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CCA" w:rsidP="00163CCA">
      <w:pPr>
        <w:pStyle w:val="Title"/>
      </w:pPr>
      <w:r>
        <w:fldChar w:fldCharType="begin"/>
      </w:r>
      <w:r>
        <w:instrText xml:space="preserve"> TITLE   \* MERGEFORMAT </w:instrText>
      </w:r>
      <w:r>
        <w:fldChar w:fldCharType="separate"/>
      </w:r>
      <w:r>
        <w:t>BSBCCO604B Develop and maintain a service level strategy</w:t>
      </w:r>
      <w:r>
        <w:fldChar w:fldCharType="end"/>
      </w:r>
    </w:p>
    <w:p w:rsidR="00163CCA" w:rsidP="00163CCA">
      <w:pPr>
        <w:pStyle w:val="Version"/>
        <w:sectPr w:rsidSect="001457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72C" w:rsidP="0014572C">
      <w:pPr>
        <w:pStyle w:val="SuperHeading"/>
      </w:pPr>
      <w:r w:rsidRPr="0014572C">
        <w:t>BSBCCO604B Develop and maintain a service level strategy</w:t>
      </w:r>
    </w:p>
    <w:p w:rsidR="00000000" w:rsidRPr="0014572C" w:rsidP="0014572C">
      <w:pPr>
        <w:pStyle w:val="Heading1"/>
      </w:pPr>
      <w:bookmarkStart w:id="1" w:name="O_360012"/>
      <w:bookmarkEnd w:id="1"/>
      <w:r w:rsidRPr="0014572C">
        <w:t>Modification History</w:t>
      </w:r>
    </w:p>
    <w:tbl>
      <w:tblPr>
        <w:tblW w:w="0" w:type="auto"/>
        <w:tblLayout w:type="fixed"/>
        <w:tblCellMar>
          <w:left w:w="62" w:type="dxa"/>
          <w:right w:w="62" w:type="dxa"/>
        </w:tblCellMar>
        <w:tblLook w:val="0000"/>
      </w:tblPr>
      <w:tblGrid>
        <w:gridCol w:w="3153"/>
        <w:gridCol w:w="5873"/>
      </w:tblGrid>
      <w:tr w:rsidTr="001457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SpecialBold"/>
              </w:rPr>
              <w:t>Comments</w:t>
            </w:r>
          </w:p>
        </w:tc>
      </w:tr>
      <w:tr w:rsidTr="001457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 xml:space="preserve">This version first released with </w:t>
            </w:r>
            <w:r w:rsidRPr="0014572C">
              <w:rPr>
                <w:rStyle w:val="Emphasis"/>
              </w:rPr>
              <w:t>BSB07 Business Training Package version 6.0</w:t>
            </w:r>
          </w:p>
          <w:p w:rsidR="00000000" w:rsidRPr="0014572C" w:rsidP="0014572C">
            <w:pPr>
              <w:pStyle w:val="BodyText"/>
            </w:pPr>
            <w:r w:rsidRPr="0014572C">
              <w:t>Revised unit. Required skills updated to focus on learning and development practices and compliance with policy an</w:t>
            </w:r>
            <w:r w:rsidRPr="0014572C">
              <w:t>d procedures.</w:t>
            </w:r>
          </w:p>
          <w:p w:rsidR="00000000" w:rsidRPr="0014572C" w:rsidP="0014572C">
            <w:pPr>
              <w:pStyle w:val="BodyText"/>
            </w:pPr>
            <w:r w:rsidRPr="0014572C">
              <w:t>Replaces BSBCCO604A Develop and maintain a service level strategy.</w:t>
            </w:r>
          </w:p>
        </w:tc>
      </w:tr>
    </w:tbl>
    <w:p w:rsidR="00000000" w:rsidRPr="0014572C" w:rsidP="0014572C">
      <w:pPr>
        <w:pStyle w:val="BodyText"/>
      </w:pPr>
    </w:p>
    <w:p w:rsidR="00000000" w:rsidRPr="0014572C" w:rsidP="0014572C">
      <w:pPr>
        <w:pStyle w:val="AllowPageBreak"/>
      </w:pPr>
    </w:p>
    <w:p w:rsidR="00000000" w:rsidRPr="0014572C" w:rsidP="0014572C">
      <w:pPr>
        <w:pStyle w:val="Heading1"/>
      </w:pPr>
      <w:bookmarkStart w:id="2" w:name="O_360013"/>
      <w:bookmarkEnd w:id="2"/>
      <w:r w:rsidRPr="0014572C">
        <w:t>Unit Descriptor</w:t>
      </w:r>
    </w:p>
    <w:p w:rsidR="00000000" w:rsidRPr="0014572C" w:rsidP="0014572C">
      <w:pPr>
        <w:pStyle w:val="BodyText"/>
      </w:pPr>
      <w:r w:rsidRPr="0014572C">
        <w:t>This unit describes the performance outcomes, skills and knowledge required to establish, monitor and maintain a service level strategy in a</w:t>
      </w:r>
      <w:r w:rsidRPr="0014572C">
        <w:t xml:space="preserve"> customer contact environment.</w:t>
      </w:r>
    </w:p>
    <w:p w:rsidR="00000000" w:rsidRPr="0014572C" w:rsidP="0014572C">
      <w:pPr>
        <w:pStyle w:val="BodyText"/>
      </w:pPr>
      <w:r w:rsidRPr="0014572C">
        <w:t>Competence in this unit requires developing and implementing a successful service level strategy to achieve the service levels required by an organisation and the associated processes required to establish that service level.</w:t>
      </w:r>
    </w:p>
    <w:p w:rsidR="00000000" w:rsidRPr="0014572C" w:rsidP="0014572C">
      <w:pPr>
        <w:pStyle w:val="AllowPageBreak"/>
      </w:pPr>
    </w:p>
    <w:p w:rsidR="00000000" w:rsidRPr="0014572C" w:rsidP="0014572C">
      <w:pPr>
        <w:pStyle w:val="Heading1"/>
      </w:pPr>
      <w:bookmarkStart w:id="3" w:name="O_360014"/>
      <w:bookmarkEnd w:id="3"/>
      <w:r w:rsidRPr="0014572C">
        <w:t>Application of the Unit</w:t>
      </w:r>
    </w:p>
    <w:p w:rsidR="00000000" w:rsidRPr="0014572C" w:rsidP="0014572C">
      <w:pPr>
        <w:pStyle w:val="BodyText"/>
      </w:pPr>
      <w:r w:rsidRPr="0014572C">
        <w:t>This unit applies in customer contact environments where the achievement of this service level may be a regulatory or organisational requirement and is normally organisation-specific.</w:t>
      </w:r>
    </w:p>
    <w:p w:rsidR="00000000" w:rsidRPr="0014572C" w:rsidP="0014572C">
      <w:pPr>
        <w:pStyle w:val="BodyText"/>
      </w:pPr>
      <w:r w:rsidRPr="0014572C">
        <w:t>This role is undertaken by sta</w:t>
      </w:r>
      <w:r w:rsidRPr="0014572C">
        <w:t>ff with managerial responsibility, although specialist staff may undertake it under supervision, depending on the size and structure of the centre.</w:t>
      </w:r>
    </w:p>
    <w:p w:rsidR="00000000" w:rsidRPr="0014572C" w:rsidP="0014572C">
      <w:pPr>
        <w:pStyle w:val="AllowPageBreak"/>
      </w:pPr>
    </w:p>
    <w:p w:rsidR="00000000" w:rsidRPr="0014572C" w:rsidP="0014572C">
      <w:pPr>
        <w:pStyle w:val="Heading1"/>
      </w:pPr>
      <w:bookmarkStart w:id="4" w:name="O_360015"/>
      <w:bookmarkEnd w:id="4"/>
      <w:r w:rsidRPr="0014572C">
        <w:t>Licensing/Regulatory Information</w:t>
      </w:r>
    </w:p>
    <w:p w:rsidR="00000000" w:rsidRPr="0014572C" w:rsidP="0014572C">
      <w:pPr>
        <w:pStyle w:val="BodyText"/>
      </w:pPr>
      <w:r w:rsidRPr="0014572C">
        <w:t>No licensing, legislative, regulatory or certification req</w:t>
      </w:r>
      <w:r w:rsidRPr="0014572C">
        <w:t>uirements apply to this unit at the time of endorsement.</w:t>
      </w:r>
    </w:p>
    <w:p w:rsidR="00000000" w:rsidRPr="0014572C" w:rsidP="0014572C">
      <w:pPr>
        <w:pStyle w:val="AllowPageBreak"/>
      </w:pPr>
    </w:p>
    <w:p w:rsidR="00000000" w:rsidRPr="0014572C" w:rsidP="0014572C">
      <w:pPr>
        <w:pStyle w:val="Heading1"/>
      </w:pPr>
      <w:bookmarkStart w:id="5" w:name="O_360016"/>
      <w:bookmarkEnd w:id="5"/>
      <w:r w:rsidRPr="0014572C">
        <w:t>Pre-Requisites</w:t>
      </w:r>
    </w:p>
    <w:p w:rsidR="00000000" w:rsidRPr="0014572C" w:rsidP="0014572C">
      <w:pPr>
        <w:pStyle w:val="BodyText"/>
      </w:pPr>
      <w:r w:rsidRPr="0014572C">
        <w:t>Not applicable.</w:t>
      </w:r>
    </w:p>
    <w:p w:rsidR="00000000" w:rsidRPr="0014572C" w:rsidP="0014572C">
      <w:pPr>
        <w:pStyle w:val="AllowPageBreak"/>
      </w:pPr>
    </w:p>
    <w:p w:rsidR="00000000" w:rsidRPr="0014572C" w:rsidP="0014572C">
      <w:pPr>
        <w:pStyle w:val="Heading1"/>
      </w:pPr>
      <w:bookmarkStart w:id="6" w:name="O_360017"/>
      <w:bookmarkEnd w:id="6"/>
      <w:r w:rsidRPr="0014572C">
        <w:t>Employability Skills Information</w:t>
      </w:r>
    </w:p>
    <w:p w:rsidR="00000000" w:rsidRPr="0014572C" w:rsidP="0014572C">
      <w:pPr>
        <w:pStyle w:val="BodyText"/>
      </w:pPr>
      <w:r w:rsidRPr="0014572C">
        <w:t>This unit contains employability skills.</w:t>
      </w:r>
    </w:p>
    <w:p w:rsidR="00000000" w:rsidRPr="0014572C" w:rsidP="0014572C">
      <w:pPr>
        <w:pStyle w:val="AllowPageBreak"/>
      </w:pPr>
    </w:p>
    <w:p w:rsidR="00000000" w:rsidRPr="0014572C" w:rsidP="0014572C">
      <w:pPr>
        <w:pStyle w:val="Heading1"/>
      </w:pPr>
      <w:bookmarkStart w:id="7" w:name="O_360018"/>
      <w:bookmarkEnd w:id="7"/>
      <w:r w:rsidRPr="0014572C">
        <w:t>Elements and Performance Criteria Pre-Content</w:t>
      </w:r>
    </w:p>
    <w:tbl>
      <w:tblPr>
        <w:tblW w:w="0" w:type="auto"/>
        <w:tblLayout w:type="fixed"/>
        <w:tblCellMar>
          <w:left w:w="62" w:type="dxa"/>
          <w:right w:w="62" w:type="dxa"/>
        </w:tblCellMar>
        <w:tblLook w:val="0000"/>
      </w:tblPr>
      <w:tblGrid>
        <w:gridCol w:w="2532"/>
        <w:gridCol w:w="6528"/>
      </w:tblGrid>
      <w:tr w:rsidTr="0014572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4572C" w:rsidP="0014572C">
            <w:pPr>
              <w:pStyle w:val="BodyText"/>
            </w:pPr>
            <w:r w:rsidRPr="0014572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4572C">
            <w:pPr>
              <w:pStyle w:val="BodyText"/>
              <w:rPr>
                <w:lang w:val="en-NZ"/>
              </w:rPr>
            </w:pPr>
            <w:r w:rsidRPr="0014572C">
              <w:rPr>
                <w:rStyle w:val="SpecialBold"/>
              </w:rPr>
              <w:t>Performance Criteria</w:t>
            </w:r>
          </w:p>
        </w:tc>
      </w:tr>
      <w:tr w:rsidTr="0014572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4572C" w:rsidP="0014572C">
            <w:pPr>
              <w:pStyle w:val="BodyText"/>
            </w:pPr>
            <w:r w:rsidRPr="0014572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4572C" w:rsidP="0014572C">
            <w:pPr>
              <w:pStyle w:val="BodyText"/>
            </w:pPr>
            <w:r w:rsidRPr="0014572C">
              <w:rPr>
                <w:rStyle w:val="Emphasis"/>
              </w:rPr>
              <w:t>Performance criteria describe the performance needed to demonstrate achievement of the element. Where bold italici</w:t>
            </w:r>
            <w:r w:rsidRPr="0014572C">
              <w:rPr>
                <w:rStyle w:val="Emphasis"/>
              </w:rPr>
              <w:t>sed text is used, further information is detailed in the required skills and knowledge section and the range statement. Assessment of performance is to be consistent with the evidence guide.</w:t>
            </w:r>
          </w:p>
        </w:tc>
      </w:tr>
    </w:tbl>
    <w:p w:rsidR="00000000" w:rsidRPr="0014572C" w:rsidP="0014572C">
      <w:pPr>
        <w:pStyle w:val="BodyText"/>
      </w:pPr>
    </w:p>
    <w:p w:rsidR="00000000" w:rsidRPr="0014572C" w:rsidP="0014572C">
      <w:pPr>
        <w:pStyle w:val="AllowPageBreak"/>
      </w:pPr>
    </w:p>
    <w:p w:rsidR="00000000" w:rsidRPr="0014572C" w:rsidP="0014572C">
      <w:pPr>
        <w:pStyle w:val="Heading1"/>
      </w:pPr>
      <w:bookmarkStart w:id="8" w:name="O_360019"/>
      <w:bookmarkEnd w:id="8"/>
      <w:r w:rsidRPr="0014572C">
        <w:t>Elements and Performance Criteria</w:t>
      </w:r>
    </w:p>
    <w:tbl>
      <w:tblPr>
        <w:tblW w:w="0" w:type="auto"/>
        <w:tblLayout w:type="fixed"/>
        <w:tblCellMar>
          <w:left w:w="62" w:type="dxa"/>
          <w:right w:w="62" w:type="dxa"/>
        </w:tblCellMar>
        <w:tblLook w:val="0000"/>
      </w:tblPr>
      <w:tblGrid>
        <w:gridCol w:w="2529"/>
        <w:gridCol w:w="6531"/>
      </w:tblGrid>
      <w:tr w:rsidTr="0014572C">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t>1. Analyse historical data</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 xml:space="preserve">1.1 Distinguish between </w:t>
            </w:r>
            <w:r w:rsidRPr="0014572C">
              <w:rPr>
                <w:rStyle w:val="BoldandItalics"/>
              </w:rPr>
              <w:t>contact wait characteristics</w:t>
            </w:r>
            <w:r w:rsidRPr="0014572C">
              <w:t xml:space="preserve"> and </w:t>
            </w:r>
            <w:r w:rsidRPr="0014572C">
              <w:rPr>
                <w:rStyle w:val="BoldandItalics"/>
              </w:rPr>
              <w:t>service level</w:t>
            </w:r>
            <w:r w:rsidRPr="0014572C">
              <w:t xml:space="preserve"> data</w:t>
            </w:r>
          </w:p>
          <w:p w:rsidR="00000000" w:rsidRPr="0014572C" w:rsidP="0014572C">
            <w:pPr>
              <w:pStyle w:val="BodyText"/>
            </w:pPr>
            <w:r w:rsidRPr="0014572C">
              <w:t>1.2 Collect relevant and accurate service level data</w:t>
            </w:r>
          </w:p>
          <w:p w:rsidR="00000000" w:rsidRPr="0014572C" w:rsidP="0014572C">
            <w:pPr>
              <w:pStyle w:val="BodyText"/>
            </w:pPr>
            <w:r w:rsidRPr="0014572C">
              <w:t>1.3 Determine historical service levels for service level periods</w:t>
            </w:r>
          </w:p>
          <w:p w:rsidR="00000000" w:rsidRPr="0014572C" w:rsidP="0014572C">
            <w:pPr>
              <w:pStyle w:val="BodyText"/>
            </w:pPr>
            <w:r w:rsidRPr="0014572C">
              <w:t xml:space="preserve">1.4 Collect relevant and accurate </w:t>
            </w:r>
            <w:r w:rsidRPr="0014572C">
              <w:t>contact wait time, abandonment rate and customer survey data</w:t>
            </w:r>
          </w:p>
          <w:p w:rsidR="00000000" w:rsidP="0014572C">
            <w:pPr>
              <w:pStyle w:val="BodyText"/>
              <w:rPr>
                <w:lang w:val="en-NZ"/>
              </w:rPr>
            </w:pPr>
            <w:r w:rsidRPr="0014572C">
              <w:t>1.5 Determine historical contact wait and abandon time characteristics</w:t>
            </w:r>
          </w:p>
        </w:tc>
      </w:tr>
      <w:tr w:rsidTr="0014572C">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t>2. Formulate a service level policy</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2.1 Identify the difference and impacts of providing the required service level against</w:t>
            </w:r>
            <w:r w:rsidRPr="0014572C">
              <w:t xml:space="preserve"> the </w:t>
            </w:r>
            <w:r w:rsidRPr="0014572C">
              <w:rPr>
                <w:rStyle w:val="BoldandItalics"/>
              </w:rPr>
              <w:t>industry standard</w:t>
            </w:r>
          </w:p>
          <w:p w:rsidR="00000000" w:rsidRPr="0014572C" w:rsidP="0014572C">
            <w:pPr>
              <w:pStyle w:val="BodyText"/>
            </w:pPr>
            <w:r w:rsidRPr="0014572C">
              <w:t xml:space="preserve">2.2 Consult with relevant </w:t>
            </w:r>
            <w:r w:rsidRPr="0014572C">
              <w:rPr>
                <w:rStyle w:val="BoldandItalics"/>
              </w:rPr>
              <w:t>stakeholders</w:t>
            </w:r>
            <w:r w:rsidRPr="0014572C">
              <w:t xml:space="preserve"> on contact wait characteristics and service levels</w:t>
            </w:r>
          </w:p>
          <w:p w:rsidR="00000000" w:rsidRPr="0014572C" w:rsidP="0014572C">
            <w:pPr>
              <w:pStyle w:val="BodyText"/>
            </w:pPr>
            <w:r w:rsidRPr="0014572C">
              <w:t>2.3 Identify business needs related to service levels</w:t>
            </w:r>
          </w:p>
          <w:p w:rsidR="00000000" w:rsidRPr="0014572C" w:rsidP="0014572C">
            <w:pPr>
              <w:pStyle w:val="BodyText"/>
            </w:pPr>
            <w:r w:rsidRPr="0014572C">
              <w:t>2.4 Review organisation’</w:t>
            </w:r>
            <w:r w:rsidRPr="0014572C">
              <w:t>s contact wait characteristics in relation to the industry, the market and competition</w:t>
            </w:r>
          </w:p>
          <w:p w:rsidR="00000000" w:rsidRPr="0014572C" w:rsidP="0014572C">
            <w:pPr>
              <w:pStyle w:val="BodyText"/>
            </w:pPr>
            <w:r w:rsidRPr="0014572C">
              <w:t>2.5 Formulate a comprehensive set of appropriate contact wait characteristics</w:t>
            </w:r>
          </w:p>
          <w:p w:rsidR="00000000" w:rsidRPr="0014572C" w:rsidP="0014572C">
            <w:pPr>
              <w:pStyle w:val="BodyText"/>
            </w:pPr>
            <w:r w:rsidRPr="0014572C">
              <w:t>2.6 Define and document an appropriate service level policy or target</w:t>
            </w:r>
          </w:p>
          <w:p w:rsidR="00000000" w:rsidRPr="0014572C" w:rsidP="0014572C">
            <w:pPr>
              <w:pStyle w:val="BodyText"/>
            </w:pPr>
            <w:r w:rsidRPr="0014572C">
              <w:t>2.7 Develop comprehensive contingency plans for loss of facilities or technology</w:t>
            </w:r>
          </w:p>
          <w:p w:rsidR="00000000" w:rsidRPr="0014572C" w:rsidP="0014572C">
            <w:pPr>
              <w:pStyle w:val="BodyText"/>
            </w:pPr>
            <w:r w:rsidRPr="0014572C">
              <w:t>2.8 Identify and document corresponding resource requirements</w:t>
            </w:r>
          </w:p>
          <w:p w:rsidR="00000000" w:rsidP="0014572C">
            <w:pPr>
              <w:pStyle w:val="BodyText"/>
              <w:rPr>
                <w:lang w:val="en-NZ"/>
              </w:rPr>
            </w:pPr>
            <w:r w:rsidRPr="0014572C">
              <w:t>2.9 Communicate and justify service level policy to senior management and stakeholders</w:t>
            </w:r>
          </w:p>
        </w:tc>
      </w:tr>
      <w:tr w:rsidTr="0014572C">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t>3. Monitor and maintain s</w:t>
            </w:r>
            <w:r w:rsidRPr="0014572C">
              <w:t>ervice levels</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3.1 Identify measurement capabilities of existing technology</w:t>
            </w:r>
          </w:p>
          <w:p w:rsidR="00000000" w:rsidRPr="0014572C" w:rsidP="0014572C">
            <w:pPr>
              <w:pStyle w:val="BodyText"/>
            </w:pPr>
            <w:r w:rsidRPr="0014572C">
              <w:t>3.2 Select diagnostic measures to monitor service levels</w:t>
            </w:r>
          </w:p>
          <w:p w:rsidR="00000000" w:rsidRPr="0014572C" w:rsidP="0014572C">
            <w:pPr>
              <w:pStyle w:val="BodyText"/>
            </w:pPr>
            <w:r w:rsidRPr="0014572C">
              <w:t>3.3 Collect and analyse service level data</w:t>
            </w:r>
          </w:p>
          <w:p w:rsidR="00000000" w:rsidRPr="0014572C" w:rsidP="0014572C">
            <w:pPr>
              <w:pStyle w:val="BodyText"/>
            </w:pPr>
            <w:r w:rsidRPr="0014572C">
              <w:t>3.4 Identify under</w:t>
            </w:r>
            <w:r w:rsidRPr="0014572C">
              <w:noBreakHyphen/>
              <w:t xml:space="preserve">performing </w:t>
            </w:r>
            <w:r w:rsidRPr="0014572C">
              <w:rPr>
                <w:rStyle w:val="BoldandItalics"/>
              </w:rPr>
              <w:t>service level periods</w:t>
            </w:r>
          </w:p>
          <w:p w:rsidR="00000000" w:rsidRPr="0014572C" w:rsidP="0014572C">
            <w:pPr>
              <w:pStyle w:val="BodyText"/>
            </w:pPr>
            <w:r w:rsidRPr="0014572C">
              <w:t>3.5 Analyse service level inp</w:t>
            </w:r>
            <w:r w:rsidRPr="0014572C">
              <w:t>uts and recommend corrections to maintain service levels</w:t>
            </w:r>
          </w:p>
          <w:p w:rsidR="00000000" w:rsidRPr="0014572C" w:rsidP="0014572C">
            <w:pPr>
              <w:pStyle w:val="BodyText"/>
            </w:pPr>
            <w:r w:rsidRPr="0014572C">
              <w:t xml:space="preserve">3.6 Conduct </w:t>
            </w:r>
            <w:r w:rsidRPr="0014572C">
              <w:rPr>
                <w:rStyle w:val="BoldandItalics"/>
              </w:rPr>
              <w:t>benchmarking</w:t>
            </w:r>
            <w:r w:rsidRPr="0014572C">
              <w:t xml:space="preserve"> to compare performance to competitors and industry best practice</w:t>
            </w:r>
          </w:p>
        </w:tc>
      </w:tr>
    </w:tbl>
    <w:p w:rsidR="00000000" w:rsidRPr="0014572C" w:rsidP="0014572C">
      <w:pPr>
        <w:pStyle w:val="BodyText"/>
      </w:pPr>
    </w:p>
    <w:p w:rsidR="00000000" w:rsidRPr="0014572C" w:rsidP="0014572C">
      <w:pPr>
        <w:pStyle w:val="AllowPageBreak"/>
      </w:pPr>
    </w:p>
    <w:p w:rsidR="00000000" w:rsidRPr="0014572C" w:rsidP="0014572C">
      <w:pPr>
        <w:pStyle w:val="Heading1"/>
      </w:pPr>
      <w:bookmarkStart w:id="9" w:name="O_360020"/>
      <w:bookmarkEnd w:id="9"/>
      <w:r w:rsidRPr="0014572C">
        <w:t>Required Skills and Knowledge</w:t>
      </w:r>
    </w:p>
    <w:p w:rsidR="00000000" w:rsidRPr="0014572C" w:rsidP="0014572C">
      <w:pPr>
        <w:pStyle w:val="BodyText"/>
      </w:pPr>
      <w:r w:rsidRPr="0014572C">
        <w:rPr>
          <w:rStyle w:val="Emphasis"/>
        </w:rPr>
        <w:t>This section describes the skills and knowledge required for</w:t>
      </w:r>
      <w:r w:rsidRPr="0014572C">
        <w:rPr>
          <w:rStyle w:val="Emphasis"/>
        </w:rPr>
        <w:t xml:space="preserve"> this unit.</w:t>
      </w:r>
    </w:p>
    <w:p w:rsidR="00000000" w:rsidRPr="0014572C" w:rsidP="0014572C">
      <w:pPr>
        <w:pStyle w:val="BodyText"/>
      </w:pPr>
    </w:p>
    <w:p w:rsidR="00000000" w:rsidRPr="0014572C" w:rsidP="0014572C">
      <w:pPr>
        <w:pStyle w:val="BodyText"/>
      </w:pPr>
      <w:r w:rsidRPr="0014572C">
        <w:rPr>
          <w:rStyle w:val="SpecialBold"/>
        </w:rPr>
        <w:t>Required skills</w:t>
      </w:r>
    </w:p>
    <w:p w:rsidR="00000000" w:rsidRPr="0014572C" w:rsidP="0014572C">
      <w:pPr>
        <w:pStyle w:val="ListBullet"/>
      </w:pPr>
      <w:r w:rsidRPr="0014572C">
        <w:t xml:space="preserve">analytical skills to: </w:t>
      </w:r>
    </w:p>
    <w:p w:rsidR="00000000" w:rsidRPr="0014572C" w:rsidP="0014572C">
      <w:pPr>
        <w:pStyle w:val="ListBullet2"/>
      </w:pPr>
      <w:r w:rsidRPr="0014572C">
        <w:t>analyse workplace information and data</w:t>
      </w:r>
    </w:p>
    <w:p w:rsidR="00000000" w:rsidRPr="0014572C" w:rsidP="0014572C">
      <w:pPr>
        <w:pStyle w:val="ListBullet2"/>
      </w:pPr>
      <w:r w:rsidRPr="0014572C">
        <w:t>make observations of workplace tasks and interactions between people, their activities, equipment, environment and systems</w:t>
      </w:r>
    </w:p>
    <w:p w:rsidR="00000000" w:rsidRPr="0014572C" w:rsidP="0014572C">
      <w:pPr>
        <w:pStyle w:val="ListBullet"/>
      </w:pPr>
      <w:r w:rsidRPr="0014572C">
        <w:t>communication skills to:</w:t>
      </w:r>
    </w:p>
    <w:p w:rsidR="00000000" w:rsidRPr="0014572C" w:rsidP="0014572C">
      <w:pPr>
        <w:pStyle w:val="ListBullet2"/>
      </w:pPr>
      <w:r w:rsidRPr="0014572C">
        <w:t>communicate effectively with personnel at all levels</w:t>
      </w:r>
    </w:p>
    <w:p w:rsidR="00000000" w:rsidRPr="0014572C" w:rsidP="0014572C">
      <w:pPr>
        <w:pStyle w:val="ListBullet2"/>
      </w:pPr>
      <w:r w:rsidRPr="0014572C">
        <w:t>conduct effective formal and informal meetings</w:t>
      </w:r>
    </w:p>
    <w:p w:rsidR="00000000" w:rsidRPr="0014572C" w:rsidP="0014572C">
      <w:pPr>
        <w:pStyle w:val="ListBullet"/>
      </w:pPr>
      <w:r w:rsidRPr="0014572C">
        <w:t>consultation and negotiation skills to develop, implement and monitor strategies</w:t>
      </w:r>
    </w:p>
    <w:p w:rsidR="00000000" w:rsidRPr="0014572C" w:rsidP="0014572C">
      <w:pPr>
        <w:pStyle w:val="ListBullet"/>
      </w:pPr>
      <w:r w:rsidRPr="0014572C">
        <w:t>interpersonal skills to:</w:t>
      </w:r>
    </w:p>
    <w:p w:rsidR="00000000" w:rsidRPr="0014572C" w:rsidP="0014572C">
      <w:pPr>
        <w:pStyle w:val="ListBullet2"/>
      </w:pPr>
      <w:r w:rsidRPr="0014572C">
        <w:t>establish rapport and build relationships with c</w:t>
      </w:r>
      <w:r w:rsidRPr="0014572C">
        <w:t>lients, team members and stakeholders</w:t>
      </w:r>
    </w:p>
    <w:p w:rsidR="00000000" w:rsidRPr="0014572C" w:rsidP="0014572C">
      <w:pPr>
        <w:pStyle w:val="ListBullet2"/>
      </w:pPr>
      <w:r w:rsidRPr="0014572C">
        <w:t>establish relevant networks</w:t>
      </w:r>
    </w:p>
    <w:p w:rsidR="00000000" w:rsidRPr="0014572C" w:rsidP="0014572C">
      <w:pPr>
        <w:pStyle w:val="ListBullet"/>
      </w:pPr>
      <w:r w:rsidRPr="0014572C">
        <w:t>literacy skills to prepare and present reports on complex concepts and ideas</w:t>
      </w:r>
    </w:p>
    <w:p w:rsidR="00000000" w:rsidRPr="0014572C" w:rsidP="0014572C">
      <w:pPr>
        <w:pStyle w:val="ListBullet"/>
      </w:pPr>
      <w:r w:rsidRPr="0014572C">
        <w:t>numeracy skills to:</w:t>
      </w:r>
    </w:p>
    <w:p w:rsidR="00000000" w:rsidRPr="0014572C" w:rsidP="0014572C">
      <w:pPr>
        <w:pStyle w:val="ListBullet2"/>
      </w:pPr>
      <w:r w:rsidRPr="0014572C">
        <w:t>consider and manage service level consistent with budget and resources</w:t>
      </w:r>
    </w:p>
    <w:p w:rsidR="00000000" w:rsidRPr="0014572C" w:rsidP="0014572C">
      <w:pPr>
        <w:pStyle w:val="ListBullet2"/>
      </w:pPr>
      <w:r w:rsidRPr="0014572C">
        <w:t>test assumptions, ta</w:t>
      </w:r>
      <w:r w:rsidRPr="0014572C">
        <w:t>king the context of data and circumstances into account</w:t>
      </w:r>
    </w:p>
    <w:p w:rsidR="00000000" w:rsidRPr="0014572C" w:rsidP="0014572C">
      <w:pPr>
        <w:pStyle w:val="ListBullet"/>
      </w:pPr>
      <w:r w:rsidRPr="0014572C">
        <w:t xml:space="preserve">planning and organising skills to manage own tasks within required timeframes </w:t>
      </w:r>
    </w:p>
    <w:p w:rsidR="00000000" w:rsidRPr="0014572C" w:rsidP="0014572C">
      <w:pPr>
        <w:pStyle w:val="ListBullet"/>
      </w:pPr>
      <w:r w:rsidRPr="0014572C">
        <w:t>presentation skills to articulate information and ideas effectively</w:t>
      </w:r>
    </w:p>
    <w:p w:rsidR="00000000" w:rsidRPr="0014572C" w:rsidP="0014572C">
      <w:pPr>
        <w:pStyle w:val="ListBullet"/>
      </w:pPr>
      <w:r w:rsidRPr="0014572C">
        <w:t>problem</w:t>
      </w:r>
      <w:r w:rsidRPr="0014572C">
        <w:noBreakHyphen/>
      </w:r>
      <w:r w:rsidRPr="0014572C">
        <w:t>solving skills to create innovative solutions to problems that arise</w:t>
      </w:r>
    </w:p>
    <w:p w:rsidR="00000000" w:rsidRPr="0014572C" w:rsidP="0014572C">
      <w:pPr>
        <w:pStyle w:val="ListBullet"/>
      </w:pPr>
      <w:r w:rsidRPr="0014572C">
        <w:t>risk assessment and management skills to:</w:t>
      </w:r>
    </w:p>
    <w:p w:rsidR="00000000" w:rsidRPr="0014572C" w:rsidP="0014572C">
      <w:pPr>
        <w:pStyle w:val="ListBullet2"/>
      </w:pPr>
      <w:r w:rsidRPr="0014572C">
        <w:t>cover problems or challenges that may arise</w:t>
      </w:r>
    </w:p>
    <w:p w:rsidR="00000000" w:rsidRPr="0014572C" w:rsidP="0014572C">
      <w:pPr>
        <w:pStyle w:val="ListBullet2"/>
      </w:pPr>
      <w:r w:rsidRPr="0014572C">
        <w:t>monitor an organisation’s compliance with service level targets</w:t>
      </w:r>
    </w:p>
    <w:p w:rsidR="00000000" w:rsidRPr="0014572C" w:rsidP="0014572C">
      <w:pPr>
        <w:pStyle w:val="ListBullet"/>
      </w:pPr>
      <w:r w:rsidRPr="0014572C">
        <w:t>self</w:t>
      </w:r>
      <w:r w:rsidRPr="0014572C">
        <w:noBreakHyphen/>
        <w:t>management skills to:</w:t>
      </w:r>
    </w:p>
    <w:p w:rsidR="00000000" w:rsidRPr="0014572C" w:rsidP="0014572C">
      <w:pPr>
        <w:pStyle w:val="ListBullet2"/>
      </w:pPr>
      <w:r w:rsidRPr="0014572C">
        <w:t xml:space="preserve">comply </w:t>
      </w:r>
      <w:r w:rsidRPr="0014572C">
        <w:t>with policies and procedures</w:t>
      </w:r>
    </w:p>
    <w:p w:rsidR="00000000" w:rsidRPr="0014572C" w:rsidP="0014572C">
      <w:pPr>
        <w:pStyle w:val="ListBullet2"/>
      </w:pPr>
      <w:r w:rsidRPr="0014572C">
        <w:t>pay attention to detail when making observations and recording outcomes</w:t>
      </w:r>
    </w:p>
    <w:p w:rsidR="00000000" w:rsidRPr="0014572C" w:rsidP="0014572C">
      <w:pPr>
        <w:pStyle w:val="ListBullet2"/>
      </w:pPr>
      <w:r w:rsidRPr="0014572C">
        <w:t>seek learning and development opportunities</w:t>
      </w:r>
    </w:p>
    <w:p w:rsidR="00000000" w:rsidRPr="0014572C" w:rsidP="0014572C">
      <w:pPr>
        <w:pStyle w:val="ListBullet2"/>
      </w:pPr>
      <w:r w:rsidRPr="0014572C">
        <w:t>technology skills to organise, manage and analyse data.</w:t>
      </w:r>
    </w:p>
    <w:p w:rsidR="00000000" w:rsidRPr="0014572C" w:rsidP="0014572C">
      <w:pPr>
        <w:pStyle w:val="BodyText"/>
      </w:pPr>
    </w:p>
    <w:p w:rsidR="00000000" w:rsidRPr="0014572C" w:rsidP="0014572C">
      <w:pPr>
        <w:pStyle w:val="BodyText"/>
      </w:pPr>
      <w:r w:rsidRPr="0014572C">
        <w:rPr>
          <w:rStyle w:val="SpecialBold"/>
        </w:rPr>
        <w:t>Required knowledge</w:t>
      </w:r>
    </w:p>
    <w:p w:rsidR="00000000" w:rsidRPr="0014572C" w:rsidP="0014572C">
      <w:pPr>
        <w:pStyle w:val="ListBullet"/>
      </w:pPr>
      <w:r w:rsidRPr="0014572C">
        <w:t>benchmarking principles</w:t>
      </w:r>
    </w:p>
    <w:p w:rsidR="00000000" w:rsidRPr="0014572C" w:rsidP="0014572C">
      <w:pPr>
        <w:pStyle w:val="ListBullet"/>
      </w:pPr>
      <w:r w:rsidRPr="0014572C">
        <w:t>business and financial planning (budget) principles</w:t>
      </w:r>
    </w:p>
    <w:p w:rsidR="00000000" w:rsidRPr="0014572C" w:rsidP="0014572C">
      <w:pPr>
        <w:pStyle w:val="ListBullet"/>
      </w:pPr>
      <w:r w:rsidRPr="0014572C">
        <w:t>business requirements for service level performance, which may include regulatory requirements</w:t>
      </w:r>
    </w:p>
    <w:p w:rsidR="00000000" w:rsidRPr="0014572C" w:rsidP="0014572C">
      <w:pPr>
        <w:pStyle w:val="ListBullet"/>
      </w:pPr>
      <w:r w:rsidRPr="0014572C">
        <w:t>contact data available and technology functionality and reporting capability</w:t>
      </w:r>
    </w:p>
    <w:p w:rsidR="00000000" w:rsidRPr="0014572C" w:rsidP="0014572C">
      <w:pPr>
        <w:pStyle w:val="ListBullet"/>
      </w:pPr>
      <w:r w:rsidRPr="0014572C">
        <w:t>industry standards, best practic</w:t>
      </w:r>
      <w:r w:rsidRPr="0014572C">
        <w:t>e and regulatory requirements for service levels</w:t>
      </w:r>
    </w:p>
    <w:p w:rsidR="00000000" w:rsidRPr="0014572C" w:rsidP="0014572C">
      <w:pPr>
        <w:pStyle w:val="ListBullet"/>
      </w:pPr>
      <w:r w:rsidRPr="0014572C">
        <w:t>organisational structure and key stakeholders</w:t>
      </w:r>
    </w:p>
    <w:p w:rsidR="00000000" w:rsidRPr="0014572C" w:rsidP="0014572C">
      <w:pPr>
        <w:pStyle w:val="ListBullet"/>
      </w:pPr>
      <w:r w:rsidRPr="0014572C">
        <w:t>processes for determining customer expectations and satisfaction with level of service</w:t>
      </w:r>
    </w:p>
    <w:p w:rsidR="00000000" w:rsidRPr="0014572C" w:rsidP="0014572C">
      <w:pPr>
        <w:pStyle w:val="ListBullet"/>
      </w:pPr>
      <w:r w:rsidRPr="0014572C">
        <w:t>structure and organisation of workforce, including part-time, casual, cont</w:t>
      </w:r>
      <w:r w:rsidRPr="0014572C">
        <w:t>ract and shift workers.</w:t>
      </w:r>
    </w:p>
    <w:p w:rsidR="00000000" w:rsidRPr="0014572C" w:rsidP="0014572C">
      <w:pPr>
        <w:pStyle w:val="AllowPageBreak"/>
      </w:pPr>
    </w:p>
    <w:p w:rsidR="00000000" w:rsidRPr="0014572C" w:rsidP="0014572C">
      <w:pPr>
        <w:pStyle w:val="Heading1"/>
      </w:pPr>
      <w:bookmarkStart w:id="10" w:name="O_360021"/>
      <w:bookmarkEnd w:id="10"/>
      <w:r w:rsidRPr="0014572C">
        <w:t>Evidence Guide</w:t>
      </w:r>
    </w:p>
    <w:p w:rsidR="00000000" w:rsidRPr="0014572C" w:rsidP="0014572C">
      <w:pPr>
        <w:pStyle w:val="BodyText"/>
      </w:pPr>
      <w:r w:rsidRPr="0014572C">
        <w:rPr>
          <w:rStyle w:val="Emphasis"/>
        </w:rPr>
        <w:t>The evidence guide provides advice on assessment and must be read in conjunction with the performance criteria, required skills and knowledge, range statement and the Assessment Guidelines for the Tra</w:t>
      </w:r>
      <w:r w:rsidRPr="0014572C">
        <w:rPr>
          <w:rStyle w:val="Emphasis"/>
        </w:rPr>
        <w:t>ining Package.</w:t>
      </w:r>
    </w:p>
    <w:p w:rsidR="00000000" w:rsidRPr="0014572C" w:rsidP="0014572C">
      <w:pPr>
        <w:pStyle w:val="BodyText"/>
      </w:pPr>
    </w:p>
    <w:tbl>
      <w:tblPr>
        <w:tblW w:w="0" w:type="auto"/>
        <w:tblLayout w:type="fixed"/>
        <w:tblCellMar>
          <w:left w:w="62" w:type="dxa"/>
          <w:right w:w="62" w:type="dxa"/>
        </w:tblCellMar>
        <w:tblLook w:val="0000"/>
      </w:tblPr>
      <w:tblGrid>
        <w:gridCol w:w="2541"/>
        <w:gridCol w:w="6519"/>
      </w:tblGrid>
      <w:tr w:rsidTr="0014572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p>
        </w:tc>
      </w:tr>
      <w:tr w:rsidTr="0014572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Evidence of the ability to:</w:t>
            </w:r>
          </w:p>
          <w:p w:rsidR="00000000" w:rsidRPr="0014572C" w:rsidP="0014572C">
            <w:pPr>
              <w:pStyle w:val="ListBullet"/>
            </w:pPr>
            <w:r w:rsidRPr="0014572C">
              <w:t xml:space="preserve">develop a service level strategy that consistently meets the requirements of a customer </w:t>
            </w:r>
            <w:r w:rsidRPr="0014572C">
              <w:t>contact organisation, including documenting processes and policy, and maintaining reports and records</w:t>
            </w:r>
          </w:p>
          <w:p w:rsidR="00000000" w:rsidP="0014572C">
            <w:pPr>
              <w:pStyle w:val="ListBullet"/>
              <w:rPr>
                <w:lang w:val="en-NZ"/>
              </w:rPr>
            </w:pPr>
            <w:r w:rsidRPr="0014572C">
              <w:t>demonstrate knowledge of industry standards, best practice and regulatory requirements for service levels.</w:t>
            </w:r>
          </w:p>
        </w:tc>
      </w:tr>
      <w:tr w:rsidTr="0014572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SpecialBold"/>
              </w:rPr>
              <w:t>Context of and specific resources for assessme</w:t>
            </w:r>
            <w:r w:rsidRPr="0014572C">
              <w:rPr>
                <w:rStyle w:val="SpecialBold"/>
              </w:rPr>
              <w:t>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Assessment must ensure access to:</w:t>
            </w:r>
          </w:p>
          <w:p w:rsidR="00000000" w:rsidRPr="0014572C" w:rsidP="0014572C">
            <w:pPr>
              <w:pStyle w:val="ListBullet2"/>
            </w:pPr>
            <w:r w:rsidRPr="0014572C">
              <w:t>information and databases for analysis activities</w:t>
            </w:r>
          </w:p>
          <w:p w:rsidR="00000000" w:rsidRPr="0014572C" w:rsidP="0014572C">
            <w:pPr>
              <w:pStyle w:val="ListBullet2"/>
            </w:pPr>
            <w:r w:rsidRPr="0014572C">
              <w:t>relevant legislation, regulations, standards and guidelines</w:t>
            </w:r>
          </w:p>
          <w:p w:rsidR="00000000" w:rsidP="0014572C">
            <w:pPr>
              <w:pStyle w:val="ListBullet2"/>
              <w:rPr>
                <w:lang w:val="en-NZ"/>
              </w:rPr>
            </w:pPr>
            <w:r w:rsidRPr="0014572C">
              <w:t>stakeholder feedback.</w:t>
            </w:r>
          </w:p>
        </w:tc>
      </w:tr>
      <w:tr w:rsidTr="0014572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A range of assessment methods should be used to assess practical skills and knowledge. The following examples are appropriate for this unit:</w:t>
            </w:r>
          </w:p>
          <w:p w:rsidR="00000000" w:rsidRPr="0014572C" w:rsidP="0014572C">
            <w:pPr>
              <w:pStyle w:val="ListBullet"/>
            </w:pPr>
            <w:r w:rsidRPr="0014572C">
              <w:t>direct questioning combined with review of portfolios of evidence and third-party workplace reports of on</w:t>
            </w:r>
            <w:r w:rsidRPr="0014572C">
              <w:noBreakHyphen/>
              <w:t>the</w:t>
            </w:r>
            <w:r w:rsidRPr="0014572C">
              <w:noBreakHyphen/>
              <w:t xml:space="preserve">job </w:t>
            </w:r>
            <w:r w:rsidRPr="0014572C">
              <w:t>performance by the candidate</w:t>
            </w:r>
          </w:p>
          <w:p w:rsidR="00000000" w:rsidRPr="0014572C" w:rsidP="0014572C">
            <w:pPr>
              <w:pStyle w:val="ListBullet"/>
            </w:pPr>
            <w:r w:rsidRPr="0014572C">
              <w:t>review of stakeholder feedback</w:t>
            </w:r>
          </w:p>
          <w:p w:rsidR="00000000" w:rsidRPr="0014572C" w:rsidP="0014572C">
            <w:pPr>
              <w:pStyle w:val="ListBullet"/>
            </w:pPr>
            <w:r w:rsidRPr="0014572C">
              <w:t>review of service level performance</w:t>
            </w:r>
          </w:p>
          <w:p w:rsidR="00000000" w:rsidRPr="0014572C" w:rsidP="0014572C">
            <w:pPr>
              <w:pStyle w:val="ListBullet"/>
            </w:pPr>
            <w:r w:rsidRPr="0014572C">
              <w:t>review of process and service level policy documentation</w:t>
            </w:r>
          </w:p>
          <w:p w:rsidR="00000000" w:rsidRPr="0014572C" w:rsidP="0014572C">
            <w:pPr>
              <w:pStyle w:val="ListBullet"/>
            </w:pPr>
            <w:r w:rsidRPr="0014572C">
              <w:t>review of documentation of poor service level performance</w:t>
            </w:r>
          </w:p>
          <w:p w:rsidR="00000000" w:rsidRPr="0014572C" w:rsidP="0014572C">
            <w:pPr>
              <w:pStyle w:val="ListBullet"/>
            </w:pPr>
            <w:r w:rsidRPr="0014572C">
              <w:t>review of reporting and historical data, along with analysis</w:t>
            </w:r>
          </w:p>
          <w:p w:rsidR="00000000" w:rsidRPr="0014572C" w:rsidP="0014572C">
            <w:pPr>
              <w:pStyle w:val="ListBullet"/>
            </w:pPr>
            <w:r w:rsidRPr="0014572C">
              <w:t>practical demonstration of effective use of customer contact technology</w:t>
            </w:r>
          </w:p>
          <w:p w:rsidR="00000000" w:rsidP="0014572C">
            <w:pPr>
              <w:pStyle w:val="ListBullet"/>
              <w:rPr>
                <w:lang w:val="en-NZ"/>
              </w:rPr>
            </w:pPr>
            <w:r w:rsidRPr="0014572C">
              <w:t>review of financial performance and resourcing budget.</w:t>
            </w:r>
          </w:p>
        </w:tc>
      </w:tr>
      <w:tr w:rsidTr="0014572C">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BodyText"/>
            </w:pPr>
            <w:r w:rsidRPr="0014572C">
              <w:t xml:space="preserve">Holistic assessment with other </w:t>
            </w:r>
            <w:r w:rsidRPr="0014572C">
              <w:t>units relevant to the industry sector, workplace and job role is recommended, for example:</w:t>
            </w:r>
          </w:p>
          <w:p w:rsidR="00000000" w:rsidRPr="0014572C" w:rsidP="0014572C">
            <w:pPr>
              <w:pStyle w:val="ListBullet"/>
            </w:pPr>
            <w:r w:rsidRPr="0014572C">
              <w:t>BSBCCO601B Optimise customer contact operations</w:t>
            </w:r>
          </w:p>
          <w:p w:rsidR="00000000" w:rsidRPr="0014572C" w:rsidP="0014572C">
            <w:pPr>
              <w:pStyle w:val="ListBullet"/>
            </w:pPr>
            <w:r w:rsidRPr="0014572C">
              <w:t>BSBMGT618A Develop a contact centre business plan.</w:t>
            </w:r>
          </w:p>
        </w:tc>
      </w:tr>
    </w:tbl>
    <w:p w:rsidR="00000000" w:rsidRPr="0014572C" w:rsidP="0014572C">
      <w:pPr>
        <w:pStyle w:val="BodyText"/>
      </w:pPr>
    </w:p>
    <w:p w:rsidR="00000000" w:rsidRPr="0014572C" w:rsidP="0014572C">
      <w:pPr>
        <w:pStyle w:val="AllowPageBreak"/>
      </w:pPr>
    </w:p>
    <w:p w:rsidR="00000000" w:rsidRPr="0014572C" w:rsidP="0014572C">
      <w:pPr>
        <w:pStyle w:val="Heading1"/>
      </w:pPr>
      <w:bookmarkStart w:id="11" w:name="O_360022"/>
      <w:bookmarkEnd w:id="11"/>
      <w:r w:rsidRPr="0014572C">
        <w:t>Range Statement</w:t>
      </w:r>
    </w:p>
    <w:p w:rsidR="00000000" w:rsidRPr="0014572C" w:rsidP="0014572C">
      <w:pPr>
        <w:pStyle w:val="BodyText"/>
      </w:pPr>
      <w:r w:rsidRPr="0014572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4572C">
        <w:rPr>
          <w:rStyle w:val="Emphasis"/>
        </w:rPr>
        <w:t>ditions that may be present with training and assessment (depending on the work situation, needs of the candidate, accessibility of the item, and local industry and regional contexts) may also be included.</w:t>
      </w:r>
    </w:p>
    <w:p w:rsidR="00000000" w:rsidRPr="0014572C" w:rsidP="0014572C">
      <w:pPr>
        <w:pStyle w:val="BodyText"/>
      </w:pPr>
    </w:p>
    <w:tbl>
      <w:tblPr>
        <w:tblW w:w="0" w:type="auto"/>
        <w:tblLayout w:type="fixed"/>
        <w:tblCellMar>
          <w:left w:w="62" w:type="dxa"/>
          <w:right w:w="62" w:type="dxa"/>
        </w:tblCellMar>
        <w:tblLook w:val="0000"/>
      </w:tblPr>
      <w:tblGrid>
        <w:gridCol w:w="2548"/>
        <w:gridCol w:w="6512"/>
      </w:tblGrid>
      <w:tr w:rsidTr="0014572C">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BoldandItalics"/>
              </w:rPr>
              <w:t>Contact wait characteristics</w:t>
            </w:r>
            <w:r w:rsidRPr="0014572C">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ListBullet"/>
            </w:pPr>
            <w:r w:rsidRPr="0014572C">
              <w:t>abando</w:t>
            </w:r>
            <w:r w:rsidRPr="0014572C">
              <w:t>nment rates</w:t>
            </w:r>
          </w:p>
          <w:p w:rsidR="00000000" w:rsidRPr="0014572C" w:rsidP="0014572C">
            <w:pPr>
              <w:pStyle w:val="ListBullet"/>
            </w:pPr>
            <w:r w:rsidRPr="0014572C">
              <w:t>breakdown of waiting times</w:t>
            </w:r>
          </w:p>
          <w:p w:rsidR="00000000" w:rsidP="0014572C">
            <w:pPr>
              <w:pStyle w:val="ListBullet"/>
              <w:rPr>
                <w:lang w:val="en-NZ"/>
              </w:rPr>
            </w:pPr>
            <w:r w:rsidRPr="0014572C">
              <w:t>related indicators of caller responses to waiting periods.</w:t>
            </w:r>
          </w:p>
        </w:tc>
      </w:tr>
      <w:tr w:rsidTr="0014572C">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BoldandItalics"/>
              </w:rPr>
              <w:t>Service level</w:t>
            </w:r>
            <w:r w:rsidRPr="0014572C">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ListBullet"/>
            </w:pPr>
            <w:r w:rsidRPr="0014572C">
              <w:t>abandonment rates</w:t>
            </w:r>
          </w:p>
          <w:p w:rsidR="00000000" w:rsidRPr="0014572C" w:rsidP="0014572C">
            <w:pPr>
              <w:pStyle w:val="ListBullet"/>
            </w:pPr>
            <w:r w:rsidRPr="0014572C">
              <w:t>average speed of answer</w:t>
            </w:r>
          </w:p>
          <w:p w:rsidR="00000000" w:rsidRPr="0014572C" w:rsidP="0014572C">
            <w:pPr>
              <w:pStyle w:val="ListBullet"/>
            </w:pPr>
            <w:r w:rsidRPr="0014572C">
              <w:t>contact escalation policy</w:t>
            </w:r>
          </w:p>
          <w:p w:rsidR="00000000" w:rsidP="0014572C">
            <w:pPr>
              <w:pStyle w:val="ListBullet"/>
              <w:rPr>
                <w:lang w:val="en-NZ"/>
              </w:rPr>
            </w:pPr>
            <w:r w:rsidRPr="0014572C">
              <w:t>percentage of calls answered within a defined waiting period.</w:t>
            </w:r>
          </w:p>
        </w:tc>
      </w:tr>
      <w:tr w:rsidTr="0014572C">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BoldandItalics"/>
              </w:rPr>
              <w:t>Industry standard</w:t>
            </w:r>
            <w:r w:rsidRPr="0014572C">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ListBullet"/>
            </w:pPr>
            <w:r w:rsidRPr="0014572C">
              <w:t>best practice service level</w:t>
            </w:r>
          </w:p>
          <w:p w:rsidR="00000000" w:rsidRPr="0014572C" w:rsidP="0014572C">
            <w:pPr>
              <w:pStyle w:val="ListBullet"/>
            </w:pPr>
            <w:r w:rsidRPr="0014572C">
              <w:t>regulated service level requirement</w:t>
            </w:r>
          </w:p>
          <w:p w:rsidR="00000000" w:rsidP="0014572C">
            <w:pPr>
              <w:pStyle w:val="ListBullet"/>
              <w:rPr>
                <w:lang w:val="en-NZ"/>
              </w:rPr>
            </w:pPr>
            <w:r w:rsidRPr="0014572C">
              <w:t>service level set by individual organisations.</w:t>
            </w:r>
          </w:p>
        </w:tc>
      </w:tr>
      <w:tr w:rsidTr="0014572C">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BoldandItalics"/>
              </w:rPr>
              <w:t>Stakeholders</w:t>
            </w:r>
            <w:r w:rsidRPr="0014572C">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ListBullet"/>
            </w:pPr>
            <w:r w:rsidRPr="0014572C">
              <w:t>finance</w:t>
            </w:r>
          </w:p>
          <w:p w:rsidR="00000000" w:rsidRPr="0014572C" w:rsidP="0014572C">
            <w:pPr>
              <w:pStyle w:val="ListBullet"/>
            </w:pPr>
            <w:r w:rsidRPr="0014572C">
              <w:t>human resources</w:t>
            </w:r>
          </w:p>
          <w:p w:rsidR="00000000" w:rsidRPr="0014572C" w:rsidP="0014572C">
            <w:pPr>
              <w:pStyle w:val="ListBullet"/>
            </w:pPr>
            <w:r w:rsidRPr="0014572C">
              <w:t>market research</w:t>
            </w:r>
          </w:p>
          <w:p w:rsidR="00000000" w:rsidRPr="0014572C" w:rsidP="0014572C">
            <w:pPr>
              <w:pStyle w:val="ListBullet"/>
            </w:pPr>
            <w:r w:rsidRPr="0014572C">
              <w:t>occupational health and safety</w:t>
            </w:r>
          </w:p>
          <w:p w:rsidR="00000000" w:rsidRPr="0014572C" w:rsidP="0014572C">
            <w:pPr>
              <w:pStyle w:val="ListBullet"/>
            </w:pPr>
            <w:r w:rsidRPr="0014572C">
              <w:t>sales and marketing</w:t>
            </w:r>
          </w:p>
          <w:p w:rsidR="00000000" w:rsidP="0014572C">
            <w:pPr>
              <w:pStyle w:val="ListBullet"/>
              <w:rPr>
                <w:lang w:val="en-NZ"/>
              </w:rPr>
            </w:pPr>
            <w:r w:rsidRPr="0014572C">
              <w:t>senior customer service and executive staff.</w:t>
            </w:r>
          </w:p>
        </w:tc>
      </w:tr>
      <w:tr w:rsidTr="0014572C">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BoldandItalics"/>
              </w:rPr>
              <w:t>Service level periods</w:t>
            </w:r>
            <w:r w:rsidRPr="0014572C">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ListBullet"/>
            </w:pPr>
            <w:r w:rsidRPr="0014572C">
              <w:t>calculating service levels at varying periods of time, such as:</w:t>
            </w:r>
          </w:p>
          <w:p w:rsidR="00000000" w:rsidRPr="0014572C" w:rsidP="0014572C">
            <w:pPr>
              <w:pStyle w:val="ListBullet2"/>
            </w:pPr>
            <w:r w:rsidRPr="0014572C">
              <w:t>half hourly</w:t>
            </w:r>
          </w:p>
          <w:p w:rsidR="00000000" w:rsidRPr="0014572C" w:rsidP="0014572C">
            <w:pPr>
              <w:pStyle w:val="ListBullet2"/>
            </w:pPr>
            <w:r w:rsidRPr="0014572C">
              <w:t>hourly</w:t>
            </w:r>
          </w:p>
          <w:p w:rsidR="00000000" w:rsidRPr="0014572C" w:rsidP="0014572C">
            <w:pPr>
              <w:pStyle w:val="ListBullet2"/>
            </w:pPr>
            <w:r w:rsidRPr="0014572C">
              <w:t>daily</w:t>
            </w:r>
          </w:p>
          <w:p w:rsidR="00000000" w:rsidRPr="0014572C" w:rsidP="0014572C">
            <w:pPr>
              <w:pStyle w:val="ListBullet2"/>
            </w:pPr>
            <w:r w:rsidRPr="0014572C">
              <w:t>weekly</w:t>
            </w:r>
          </w:p>
          <w:p w:rsidR="00000000" w:rsidRPr="0014572C" w:rsidP="0014572C">
            <w:pPr>
              <w:pStyle w:val="ListBullet2"/>
            </w:pPr>
            <w:r w:rsidRPr="0014572C">
              <w:t>monthly</w:t>
            </w:r>
          </w:p>
          <w:p w:rsidR="00000000" w:rsidP="0014572C">
            <w:pPr>
              <w:pStyle w:val="ListBullet2"/>
              <w:rPr>
                <w:lang w:val="en-NZ"/>
              </w:rPr>
            </w:pPr>
            <w:r w:rsidRPr="0014572C">
              <w:t>yearly.</w:t>
            </w:r>
          </w:p>
        </w:tc>
      </w:tr>
      <w:tr w:rsidTr="0014572C">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72C">
            <w:pPr>
              <w:pStyle w:val="BodyText"/>
              <w:rPr>
                <w:lang w:val="en-NZ"/>
              </w:rPr>
            </w:pPr>
            <w:r w:rsidRPr="0014572C">
              <w:rPr>
                <w:rStyle w:val="BoldandItalics"/>
              </w:rPr>
              <w:t>Benchmarking</w:t>
            </w:r>
            <w:r w:rsidRPr="0014572C">
              <w:t xml:space="preserve"> may include: </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72C" w:rsidP="0014572C">
            <w:pPr>
              <w:pStyle w:val="ListBullet"/>
            </w:pPr>
            <w:r w:rsidRPr="0014572C">
              <w:t xml:space="preserve">best practice across all industry sectors </w:t>
            </w:r>
          </w:p>
          <w:p w:rsidR="00000000" w:rsidRPr="0014572C" w:rsidP="0014572C">
            <w:pPr>
              <w:pStyle w:val="ListBullet"/>
            </w:pPr>
            <w:r w:rsidRPr="0014572C">
              <w:t>comparison with other organisations, including:</w:t>
            </w:r>
          </w:p>
          <w:p w:rsidR="00000000" w:rsidRPr="0014572C" w:rsidP="0014572C">
            <w:pPr>
              <w:pStyle w:val="ListBullet2"/>
            </w:pPr>
            <w:r w:rsidRPr="0014572C">
              <w:t>other internal departments</w:t>
            </w:r>
          </w:p>
          <w:p w:rsidR="00000000" w:rsidRPr="0014572C" w:rsidP="0014572C">
            <w:pPr>
              <w:pStyle w:val="ListBullet2"/>
            </w:pPr>
            <w:r w:rsidRPr="0014572C">
              <w:t>industry sector</w:t>
            </w:r>
          </w:p>
          <w:p w:rsidR="00000000" w:rsidRPr="0014572C" w:rsidP="0014572C">
            <w:pPr>
              <w:pStyle w:val="ListBullet2"/>
            </w:pPr>
            <w:r w:rsidRPr="0014572C">
              <w:t>other industry sectors</w:t>
            </w:r>
          </w:p>
          <w:p w:rsidR="00000000" w:rsidRPr="0014572C" w:rsidP="0014572C">
            <w:pPr>
              <w:pStyle w:val="ListBullet"/>
            </w:pPr>
            <w:r w:rsidRPr="0014572C">
              <w:t>targeted competitor.</w:t>
            </w:r>
          </w:p>
        </w:tc>
      </w:tr>
    </w:tbl>
    <w:p w:rsidR="00000000" w:rsidRPr="0014572C" w:rsidP="0014572C">
      <w:pPr>
        <w:pStyle w:val="BodyText"/>
      </w:pPr>
    </w:p>
    <w:p w:rsidR="00000000" w:rsidRPr="0014572C" w:rsidP="0014572C">
      <w:pPr>
        <w:pStyle w:val="AllowPageBreak"/>
      </w:pPr>
    </w:p>
    <w:p w:rsidR="00000000" w:rsidRPr="0014572C" w:rsidP="0014572C">
      <w:pPr>
        <w:pStyle w:val="Heading1"/>
      </w:pPr>
      <w:bookmarkStart w:id="12" w:name="O_360023"/>
      <w:bookmarkEnd w:id="12"/>
      <w:r w:rsidRPr="0014572C">
        <w:t>Unit Sector(s)</w:t>
      </w:r>
    </w:p>
    <w:p w:rsidR="00000000" w:rsidRPr="0014572C" w:rsidP="0014572C">
      <w:pPr>
        <w:pStyle w:val="BodyText"/>
      </w:pPr>
      <w:r w:rsidRPr="0014572C">
        <w:t>Stakeholder relations –</w:t>
      </w:r>
      <w:r w:rsidRPr="0014572C">
        <w:t xml:space="preserve"> contact centre operations</w:t>
      </w:r>
    </w:p>
    <w:p w:rsidR="00000000" w:rsidRPr="0014572C" w:rsidP="0014572C">
      <w:pPr>
        <w:pStyle w:val="AllowPageBreak"/>
      </w:pPr>
    </w:p>
    <w:p w:rsidR="00000000" w:rsidRPr="0014572C" w:rsidP="0014572C">
      <w:pPr>
        <w:pStyle w:val="Heading1"/>
      </w:pPr>
      <w:bookmarkStart w:id="13" w:name="O_360024"/>
      <w:bookmarkEnd w:id="13"/>
      <w:r w:rsidRPr="0014572C">
        <w:t>Custom Content Section</w:t>
      </w:r>
    </w:p>
    <w:p w:rsidR="00000000" w:rsidRPr="0014572C" w:rsidP="0014572C">
      <w:pPr>
        <w:pStyle w:val="BodyText"/>
      </w:pPr>
      <w:r w:rsidRPr="0014572C">
        <w:t>Not applicable.</w:t>
      </w:r>
    </w:p>
    <w:p w:rsidR="00000000" w:rsidRPr="0014572C" w:rsidP="0014572C"/>
    <w:sectPr w:rsidSect="001457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C" w:rsidRPr="00163CCA" w:rsidP="00163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CA" w:rsidP="00145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3CCA" w:rsidP="001457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3CCA" w:rsidP="001457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C" w:rsidRPr="00163CCA" w:rsidP="00163C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CA" w:rsidRPr="002D2AF8" w:rsidP="0014572C">
    <w:pPr>
      <w:pStyle w:val="Header"/>
      <w:framePr w:wrap="around"/>
    </w:pPr>
    <w:r>
      <w:fldChar w:fldCharType="begin"/>
    </w:r>
    <w:r>
      <w:instrText xml:space="preserve"> TITLE   \* MERGEFORMAT </w:instrText>
    </w:r>
    <w:r>
      <w:fldChar w:fldCharType="separate"/>
    </w:r>
    <w:r>
      <w:t>BSBCCO604B Develop and maintain a service level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163CCA" w:rsidP="001457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2D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E4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B81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7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72C"/>
    <w:pPr>
      <w:spacing w:before="360" w:after="60"/>
      <w:outlineLvl w:val="0"/>
    </w:pPr>
    <w:rPr>
      <w:sz w:val="32"/>
    </w:rPr>
  </w:style>
  <w:style w:type="paragraph" w:styleId="Heading2">
    <w:name w:val="heading 2"/>
    <w:basedOn w:val="HeadingBase"/>
    <w:next w:val="BodyText"/>
    <w:link w:val="Heading2Char"/>
    <w:qFormat/>
    <w:rsid w:val="0014572C"/>
    <w:pPr>
      <w:keepLines/>
      <w:spacing w:before="240" w:after="120"/>
      <w:outlineLvl w:val="1"/>
    </w:pPr>
    <w:rPr>
      <w:sz w:val="28"/>
      <w:szCs w:val="40"/>
    </w:rPr>
  </w:style>
  <w:style w:type="paragraph" w:styleId="Heading3">
    <w:name w:val="heading 3"/>
    <w:basedOn w:val="HeadingBase"/>
    <w:next w:val="BodyText"/>
    <w:link w:val="Heading3Char"/>
    <w:qFormat/>
    <w:rsid w:val="0014572C"/>
    <w:pPr>
      <w:spacing w:before="180" w:after="120"/>
      <w:outlineLvl w:val="2"/>
    </w:pPr>
    <w:rPr>
      <w:spacing w:val="-10"/>
      <w:kern w:val="32"/>
    </w:rPr>
  </w:style>
  <w:style w:type="paragraph" w:styleId="Heading4">
    <w:name w:val="heading 4"/>
    <w:basedOn w:val="HeadingBase"/>
    <w:next w:val="BodyText"/>
    <w:link w:val="Heading4Char"/>
    <w:qFormat/>
    <w:rsid w:val="0014572C"/>
    <w:pPr>
      <w:spacing w:before="160" w:after="120"/>
      <w:outlineLvl w:val="3"/>
    </w:pPr>
    <w:rPr>
      <w:sz w:val="22"/>
    </w:rPr>
  </w:style>
  <w:style w:type="paragraph" w:styleId="Heading5">
    <w:name w:val="heading 5"/>
    <w:basedOn w:val="HeadingBase"/>
    <w:next w:val="Normal"/>
    <w:link w:val="Heading5Char"/>
    <w:qFormat/>
    <w:rsid w:val="0014572C"/>
    <w:pPr>
      <w:spacing w:before="80"/>
      <w:outlineLvl w:val="4"/>
    </w:pPr>
    <w:rPr>
      <w:color w:val="918585"/>
      <w:sz w:val="20"/>
    </w:rPr>
  </w:style>
  <w:style w:type="paragraph" w:styleId="Heading6">
    <w:name w:val="heading 6"/>
    <w:basedOn w:val="HeadingBase"/>
    <w:next w:val="Normal"/>
    <w:link w:val="Heading6Char"/>
    <w:qFormat/>
    <w:rsid w:val="0014572C"/>
    <w:pPr>
      <w:spacing w:before="60"/>
      <w:outlineLvl w:val="5"/>
    </w:pPr>
    <w:rPr>
      <w:color w:val="918585"/>
      <w:sz w:val="20"/>
    </w:rPr>
  </w:style>
  <w:style w:type="paragraph" w:styleId="Heading7">
    <w:name w:val="heading 7"/>
    <w:basedOn w:val="Normal"/>
    <w:next w:val="Normal"/>
    <w:link w:val="Heading7Char"/>
    <w:qFormat/>
    <w:rsid w:val="0014572C"/>
    <w:pPr>
      <w:ind w:left="720"/>
      <w:outlineLvl w:val="6"/>
    </w:pPr>
    <w:rPr>
      <w:i/>
    </w:rPr>
  </w:style>
  <w:style w:type="paragraph" w:styleId="Heading8">
    <w:name w:val="heading 8"/>
    <w:basedOn w:val="Normal"/>
    <w:next w:val="Normal"/>
    <w:link w:val="Heading8Char"/>
    <w:qFormat/>
    <w:rsid w:val="0014572C"/>
    <w:pPr>
      <w:ind w:left="720"/>
      <w:outlineLvl w:val="7"/>
    </w:pPr>
    <w:rPr>
      <w:i/>
    </w:rPr>
  </w:style>
  <w:style w:type="paragraph" w:styleId="Heading9">
    <w:name w:val="heading 9"/>
    <w:basedOn w:val="Normal"/>
    <w:next w:val="Normal"/>
    <w:link w:val="Heading9Char"/>
    <w:qFormat/>
    <w:rsid w:val="0014572C"/>
    <w:pPr>
      <w:ind w:left="720"/>
      <w:outlineLvl w:val="8"/>
    </w:pPr>
    <w:rPr>
      <w:i/>
    </w:rPr>
  </w:style>
  <w:style w:type="character" w:default="1" w:styleId="DefaultParagraphFont">
    <w:name w:val="Default Paragraph Font"/>
    <w:uiPriority w:val="1"/>
    <w:unhideWhenUsed/>
    <w:rsid w:val="00145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72C"/>
  </w:style>
  <w:style w:type="character" w:customStyle="1" w:styleId="Heading1Char">
    <w:name w:val="Heading 1 Char"/>
    <w:basedOn w:val="DefaultParagraphFont"/>
    <w:link w:val="Heading1"/>
    <w:rsid w:val="0014572C"/>
    <w:rPr>
      <w:rFonts w:ascii="Times New Roman" w:eastAsia="Times New Roman" w:hAnsi="Times New Roman" w:cs="Times New Roman"/>
      <w:b/>
      <w:sz w:val="32"/>
      <w:szCs w:val="20"/>
      <w:lang w:eastAsia="en-US"/>
    </w:rPr>
  </w:style>
  <w:style w:type="paragraph" w:styleId="BodyText">
    <w:name w:val="Body Text"/>
    <w:basedOn w:val="Normal"/>
    <w:link w:val="BodyTextChar"/>
    <w:rsid w:val="001457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72C"/>
    <w:rPr>
      <w:rFonts w:ascii="Times New Roman" w:eastAsia="Times New Roman" w:hAnsi="Times New Roman" w:cs="Times New Roman"/>
      <w:sz w:val="24"/>
      <w:lang w:eastAsia="en-US"/>
    </w:rPr>
  </w:style>
  <w:style w:type="paragraph" w:styleId="ListBullet">
    <w:name w:val="List Bullet"/>
    <w:basedOn w:val="List"/>
    <w:rsid w:val="0014572C"/>
    <w:pPr>
      <w:numPr>
        <w:numId w:val="13"/>
      </w:numPr>
      <w:tabs>
        <w:tab w:val="clear" w:pos="340"/>
      </w:tabs>
      <w:spacing w:before="40" w:after="40"/>
    </w:pPr>
  </w:style>
  <w:style w:type="character" w:customStyle="1" w:styleId="SpecialBold">
    <w:name w:val="Special Bold"/>
    <w:basedOn w:val="DefaultParagraphFont"/>
    <w:rsid w:val="0014572C"/>
    <w:rPr>
      <w:b/>
      <w:spacing w:val="0"/>
    </w:rPr>
  </w:style>
  <w:style w:type="paragraph" w:styleId="ListBullet2">
    <w:name w:val="List Bullet 2"/>
    <w:basedOn w:val="List2"/>
    <w:rsid w:val="0014572C"/>
    <w:pPr>
      <w:numPr>
        <w:numId w:val="14"/>
      </w:numPr>
      <w:tabs>
        <w:tab w:val="clear" w:pos="680"/>
      </w:tabs>
    </w:pPr>
  </w:style>
  <w:style w:type="character" w:styleId="Emphasis">
    <w:name w:val="Emphasis"/>
    <w:basedOn w:val="DefaultParagraphFont"/>
    <w:qFormat/>
    <w:rsid w:val="0014572C"/>
    <w:rPr>
      <w:i/>
    </w:rPr>
  </w:style>
  <w:style w:type="paragraph" w:customStyle="1" w:styleId="SuperHeading">
    <w:name w:val="SuperHeading"/>
    <w:basedOn w:val="Normal"/>
    <w:rsid w:val="0014572C"/>
    <w:pPr>
      <w:spacing w:before="240" w:after="120"/>
      <w:outlineLvl w:val="0"/>
    </w:pPr>
    <w:rPr>
      <w:rFonts w:ascii="Times New Roman" w:hAnsi="Times New Roman"/>
      <w:b/>
      <w:sz w:val="32"/>
    </w:rPr>
  </w:style>
  <w:style w:type="paragraph" w:customStyle="1" w:styleId="AllowPageBreak">
    <w:name w:val="AllowPageBreak"/>
    <w:rsid w:val="001457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572C"/>
    <w:rPr>
      <w:b/>
      <w:i/>
      <w:u w:val="none"/>
    </w:rPr>
  </w:style>
  <w:style w:type="character" w:customStyle="1" w:styleId="Heading2Char">
    <w:name w:val="Heading 2 Char"/>
    <w:basedOn w:val="DefaultParagraphFont"/>
    <w:link w:val="Heading2"/>
    <w:rsid w:val="00145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7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7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72C"/>
    <w:rPr>
      <w:rFonts w:ascii="Courier New" w:eastAsia="Times New Roman" w:hAnsi="Courier New" w:cs="Times New Roman"/>
      <w:i/>
      <w:szCs w:val="20"/>
      <w:lang w:eastAsia="en-US"/>
    </w:rPr>
  </w:style>
  <w:style w:type="paragraph" w:customStyle="1" w:styleId="HeadingBase">
    <w:name w:val="Heading Base"/>
    <w:rsid w:val="00145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72C"/>
    <w:pPr>
      <w:tabs>
        <w:tab w:val="right" w:leader="dot" w:pos="9072"/>
      </w:tabs>
      <w:ind w:left="567"/>
    </w:pPr>
    <w:rPr>
      <w:szCs w:val="22"/>
    </w:rPr>
  </w:style>
  <w:style w:type="paragraph" w:customStyle="1" w:styleId="TOCBase">
    <w:name w:val="TOC Base"/>
    <w:rsid w:val="00145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72C"/>
    <w:pPr>
      <w:tabs>
        <w:tab w:val="right" w:leader="dot" w:pos="9072"/>
      </w:tabs>
      <w:spacing w:before="40" w:after="40"/>
      <w:ind w:left="284"/>
    </w:pPr>
    <w:rPr>
      <w:rFonts w:ascii="Times New Roman" w:hAnsi="Times New Roman"/>
    </w:rPr>
  </w:style>
  <w:style w:type="paragraph" w:styleId="TOC1">
    <w:name w:val="toc 1"/>
    <w:basedOn w:val="TOCBase"/>
    <w:next w:val="Normal"/>
    <w:rsid w:val="001457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72C"/>
    <w:rPr>
      <w:rFonts w:ascii="Times New Roman" w:eastAsia="Times New Roman" w:hAnsi="Times New Roman" w:cs="Times New Roman"/>
      <w:sz w:val="16"/>
      <w:lang w:eastAsia="en-US"/>
    </w:rPr>
  </w:style>
  <w:style w:type="paragraph" w:styleId="Title">
    <w:name w:val="Title"/>
    <w:basedOn w:val="HeadingBase"/>
    <w:link w:val="TitleChar"/>
    <w:qFormat/>
    <w:rsid w:val="0014572C"/>
    <w:pPr>
      <w:spacing w:before="5040"/>
      <w:jc w:val="center"/>
    </w:pPr>
    <w:rPr>
      <w:sz w:val="48"/>
      <w:szCs w:val="72"/>
      <w:lang w:val="en-US"/>
    </w:rPr>
  </w:style>
  <w:style w:type="character" w:customStyle="1" w:styleId="TitleChar">
    <w:name w:val="Title Char"/>
    <w:basedOn w:val="DefaultParagraphFont"/>
    <w:link w:val="Title"/>
    <w:rsid w:val="00145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72C"/>
    <w:pPr>
      <w:tabs>
        <w:tab w:val="left" w:pos="3600"/>
        <w:tab w:val="left" w:pos="3958"/>
      </w:tabs>
    </w:pPr>
  </w:style>
  <w:style w:type="paragraph" w:styleId="List">
    <w:name w:val="List"/>
    <w:basedOn w:val="BodyText"/>
    <w:next w:val="BodyText"/>
    <w:rsid w:val="0014572C"/>
    <w:pPr>
      <w:tabs>
        <w:tab w:val="left" w:pos="340"/>
      </w:tabs>
      <w:spacing w:before="60" w:after="60"/>
      <w:ind w:left="340" w:hanging="340"/>
    </w:pPr>
  </w:style>
  <w:style w:type="paragraph" w:customStyle="1" w:styleId="Note">
    <w:name w:val="Note"/>
    <w:basedOn w:val="BodyText"/>
    <w:rsid w:val="001457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72C"/>
    <w:pPr>
      <w:framePr w:wrap="auto" w:hAnchor="text" w:y="6049"/>
    </w:pPr>
    <w:rPr>
      <w:color w:val="000000"/>
      <w:sz w:val="40"/>
    </w:rPr>
  </w:style>
  <w:style w:type="paragraph" w:customStyle="1" w:styleId="TOCTitle">
    <w:name w:val="TOCTitle"/>
    <w:basedOn w:val="Heading1"/>
    <w:rsid w:val="0014572C"/>
    <w:pPr>
      <w:spacing w:after="240"/>
      <w:jc w:val="center"/>
      <w:outlineLvl w:val="9"/>
    </w:pPr>
    <w:rPr>
      <w:caps/>
    </w:rPr>
  </w:style>
  <w:style w:type="paragraph" w:customStyle="1" w:styleId="Version">
    <w:name w:val="Version"/>
    <w:rsid w:val="001457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72C"/>
    <w:pPr>
      <w:keepNext w:val="0"/>
      <w:tabs>
        <w:tab w:val="right" w:pos="4176"/>
      </w:tabs>
      <w:ind w:left="198" w:hanging="198"/>
    </w:pPr>
    <w:rPr>
      <w:rFonts w:ascii="Garamond" w:hAnsi="Garamond"/>
    </w:rPr>
  </w:style>
  <w:style w:type="paragraph" w:styleId="IndexHeading">
    <w:name w:val="index heading"/>
    <w:basedOn w:val="Normal"/>
    <w:next w:val="Index1"/>
    <w:semiHidden/>
    <w:rsid w:val="0014572C"/>
    <w:pPr>
      <w:spacing w:before="120" w:after="120"/>
    </w:pPr>
    <w:rPr>
      <w:rFonts w:ascii="Arial" w:hAnsi="Arial"/>
      <w:b/>
      <w:color w:val="918585"/>
      <w:sz w:val="24"/>
    </w:rPr>
  </w:style>
  <w:style w:type="paragraph" w:styleId="Header">
    <w:name w:val="header"/>
    <w:basedOn w:val="Normal"/>
    <w:link w:val="HeaderChar"/>
    <w:rsid w:val="00145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72C"/>
    <w:rPr>
      <w:rFonts w:ascii="Times New Roman" w:eastAsia="Times New Roman" w:hAnsi="Times New Roman" w:cs="Times New Roman"/>
      <w:sz w:val="16"/>
      <w:szCs w:val="20"/>
      <w:lang w:val="en-GB" w:eastAsia="en-US"/>
    </w:rPr>
  </w:style>
  <w:style w:type="paragraph" w:customStyle="1" w:styleId="Chapter">
    <w:name w:val="Chapter"/>
    <w:basedOn w:val="Normal"/>
    <w:rsid w:val="0014572C"/>
    <w:pPr>
      <w:spacing w:before="240"/>
    </w:pPr>
    <w:rPr>
      <w:rFonts w:ascii="Times New Roman" w:hAnsi="Times New Roman"/>
      <w:smallCaps/>
      <w:spacing w:val="80"/>
      <w:sz w:val="28"/>
    </w:rPr>
  </w:style>
  <w:style w:type="paragraph" w:customStyle="1" w:styleId="InChapter">
    <w:name w:val="InChapter"/>
    <w:basedOn w:val="Heading3"/>
    <w:rsid w:val="0014572C"/>
    <w:pPr>
      <w:spacing w:after="240"/>
      <w:outlineLvl w:val="9"/>
    </w:pPr>
    <w:rPr>
      <w:noProof/>
    </w:rPr>
  </w:style>
  <w:style w:type="paragraph" w:styleId="Index2">
    <w:name w:val="index 2"/>
    <w:basedOn w:val="Normal"/>
    <w:next w:val="Normal"/>
    <w:semiHidden/>
    <w:rsid w:val="0014572C"/>
    <w:pPr>
      <w:tabs>
        <w:tab w:val="right" w:pos="4176"/>
      </w:tabs>
      <w:ind w:left="568" w:hanging="284"/>
    </w:pPr>
    <w:rPr>
      <w:rFonts w:ascii="Garamond" w:hAnsi="Garamond"/>
    </w:rPr>
  </w:style>
  <w:style w:type="paragraph" w:customStyle="1" w:styleId="Byline">
    <w:name w:val="Byline"/>
    <w:rsid w:val="00145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72C"/>
    <w:pPr>
      <w:tabs>
        <w:tab w:val="clear" w:pos="3600"/>
        <w:tab w:val="clear" w:pos="3958"/>
      </w:tabs>
      <w:jc w:val="right"/>
    </w:pPr>
  </w:style>
  <w:style w:type="paragraph" w:styleId="Caption">
    <w:name w:val="caption"/>
    <w:basedOn w:val="BodyText"/>
    <w:next w:val="Normal"/>
    <w:qFormat/>
    <w:rsid w:val="0014572C"/>
    <w:pPr>
      <w:framePr w:w="2268" w:hSpace="181" w:vSpace="181" w:wrap="around" w:vAnchor="text" w:hAnchor="page" w:x="1135" w:y="285" w:anchorLock="1"/>
    </w:pPr>
    <w:rPr>
      <w:i/>
    </w:rPr>
  </w:style>
  <w:style w:type="paragraph" w:customStyle="1" w:styleId="MiniTOCTitle">
    <w:name w:val="MiniTOCTitle"/>
    <w:basedOn w:val="Heading4"/>
    <w:rsid w:val="0014572C"/>
    <w:pPr>
      <w:spacing w:before="240"/>
      <w:outlineLvl w:val="9"/>
    </w:pPr>
    <w:rPr>
      <w:noProof/>
      <w:sz w:val="24"/>
    </w:rPr>
  </w:style>
  <w:style w:type="paragraph" w:customStyle="1" w:styleId="MiniTOCItem">
    <w:name w:val="MiniTOCItem"/>
    <w:basedOn w:val="ListBullet"/>
    <w:rsid w:val="0014572C"/>
    <w:pPr>
      <w:numPr>
        <w:numId w:val="0"/>
      </w:numPr>
      <w:tabs>
        <w:tab w:val="right" w:leader="dot" w:pos="6521"/>
      </w:tabs>
      <w:spacing w:before="0" w:after="0"/>
    </w:pPr>
  </w:style>
  <w:style w:type="paragraph" w:customStyle="1" w:styleId="TOFTitle">
    <w:name w:val="TOFTitle"/>
    <w:basedOn w:val="TOCTitle"/>
    <w:rsid w:val="0014572C"/>
  </w:style>
  <w:style w:type="paragraph" w:styleId="TableofFigures">
    <w:name w:val="table of figures"/>
    <w:basedOn w:val="Normal"/>
    <w:next w:val="Normal"/>
    <w:semiHidden/>
    <w:rsid w:val="0014572C"/>
    <w:pPr>
      <w:tabs>
        <w:tab w:val="right" w:leader="dot" w:pos="9072"/>
      </w:tabs>
      <w:ind w:left="970" w:hanging="403"/>
    </w:pPr>
    <w:rPr>
      <w:rFonts w:ascii="Times New Roman" w:hAnsi="Times New Roman"/>
      <w:b/>
    </w:rPr>
  </w:style>
  <w:style w:type="paragraph" w:styleId="ListNumber">
    <w:name w:val="List Number"/>
    <w:basedOn w:val="List"/>
    <w:rsid w:val="0014572C"/>
    <w:pPr>
      <w:numPr>
        <w:numId w:val="11"/>
      </w:numPr>
    </w:pPr>
  </w:style>
  <w:style w:type="character" w:customStyle="1" w:styleId="WingdingSymbols">
    <w:name w:val="Wingding Symbols"/>
    <w:rsid w:val="0014572C"/>
    <w:rPr>
      <w:rFonts w:ascii="Wingdings" w:hAnsi="Wingdings"/>
    </w:rPr>
  </w:style>
  <w:style w:type="paragraph" w:customStyle="1" w:styleId="TableHeading">
    <w:name w:val="Table Heading"/>
    <w:basedOn w:val="HeadingBase"/>
    <w:rsid w:val="0014572C"/>
    <w:pPr>
      <w:keepLines/>
      <w:pBdr>
        <w:bottom w:val="single" w:sz="6" w:space="1" w:color="918585"/>
      </w:pBdr>
      <w:spacing w:before="240"/>
    </w:pPr>
  </w:style>
  <w:style w:type="character" w:customStyle="1" w:styleId="HotSpot">
    <w:name w:val="HotSpot"/>
    <w:rsid w:val="0014572C"/>
    <w:rPr>
      <w:color w:val="0033CC"/>
      <w:u w:val="none"/>
    </w:rPr>
  </w:style>
  <w:style w:type="paragraph" w:customStyle="1" w:styleId="BodyTextRight">
    <w:name w:val="Body Text Right"/>
    <w:basedOn w:val="BodyText"/>
    <w:rsid w:val="0014572C"/>
    <w:pPr>
      <w:spacing w:before="0" w:after="0"/>
      <w:jc w:val="right"/>
    </w:pPr>
  </w:style>
  <w:style w:type="paragraph" w:styleId="Index3">
    <w:name w:val="index 3"/>
    <w:basedOn w:val="ListNumber2"/>
    <w:next w:val="Normal"/>
    <w:semiHidden/>
    <w:rsid w:val="0014572C"/>
    <w:pPr>
      <w:numPr>
        <w:numId w:val="0"/>
      </w:numPr>
      <w:tabs>
        <w:tab w:val="right" w:leader="dot" w:pos="4176"/>
      </w:tabs>
    </w:pPr>
  </w:style>
  <w:style w:type="paragraph" w:styleId="ListNumber2">
    <w:name w:val="List Number 2"/>
    <w:basedOn w:val="List2"/>
    <w:rsid w:val="0014572C"/>
    <w:pPr>
      <w:numPr>
        <w:numId w:val="10"/>
      </w:numPr>
      <w:tabs>
        <w:tab w:val="clear" w:pos="1060"/>
      </w:tabs>
    </w:pPr>
  </w:style>
  <w:style w:type="paragraph" w:customStyle="1" w:styleId="MarginNote">
    <w:name w:val="Margin Note"/>
    <w:basedOn w:val="BodyText"/>
    <w:rsid w:val="00145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7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72C"/>
    <w:rPr>
      <w:sz w:val="32"/>
    </w:rPr>
  </w:style>
  <w:style w:type="paragraph" w:customStyle="1" w:styleId="HeadingProcedure">
    <w:name w:val="Heading Procedure"/>
    <w:basedOn w:val="HeadingBase"/>
    <w:next w:val="Normal"/>
    <w:rsid w:val="0014572C"/>
    <w:pPr>
      <w:tabs>
        <w:tab w:val="left" w:pos="0"/>
      </w:tabs>
      <w:spacing w:before="120" w:after="60"/>
    </w:pPr>
    <w:rPr>
      <w:i/>
      <w:color w:val="918585"/>
      <w:sz w:val="22"/>
    </w:rPr>
  </w:style>
  <w:style w:type="paragraph" w:customStyle="1" w:styleId="TableBodyText">
    <w:name w:val="Table Body Text"/>
    <w:basedOn w:val="BodyText"/>
    <w:rsid w:val="0014572C"/>
    <w:pPr>
      <w:spacing w:before="60" w:after="60"/>
    </w:pPr>
  </w:style>
  <w:style w:type="paragraph" w:styleId="ListContinue">
    <w:name w:val="List Continue"/>
    <w:basedOn w:val="List"/>
    <w:rsid w:val="0014572C"/>
    <w:pPr>
      <w:ind w:firstLine="0"/>
    </w:pPr>
  </w:style>
  <w:style w:type="paragraph" w:customStyle="1" w:styleId="ListNote">
    <w:name w:val="List Note"/>
    <w:basedOn w:val="List"/>
    <w:rsid w:val="0014572C"/>
    <w:pPr>
      <w:pBdr>
        <w:top w:val="single" w:sz="6" w:space="2" w:color="918585"/>
        <w:bottom w:val="single" w:sz="6" w:space="2" w:color="918585"/>
      </w:pBdr>
      <w:tabs>
        <w:tab w:val="left" w:pos="1021"/>
      </w:tabs>
      <w:ind w:firstLine="0"/>
    </w:pPr>
  </w:style>
  <w:style w:type="paragraph" w:customStyle="1" w:styleId="Warning">
    <w:name w:val="Warning"/>
    <w:basedOn w:val="BodyText"/>
    <w:rsid w:val="0014572C"/>
    <w:pPr>
      <w:shd w:val="clear" w:color="auto" w:fill="D9D9D9"/>
      <w:tabs>
        <w:tab w:val="left" w:pos="992"/>
      </w:tabs>
      <w:ind w:left="119" w:right="119"/>
    </w:pPr>
    <w:rPr>
      <w:sz w:val="20"/>
    </w:rPr>
  </w:style>
  <w:style w:type="paragraph" w:customStyle="1" w:styleId="MarginIcons">
    <w:name w:val="Margin Icons"/>
    <w:basedOn w:val="BodyText"/>
    <w:rsid w:val="00145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72C"/>
    <w:rPr>
      <w:rFonts w:ascii="Courier New" w:hAnsi="Courier New"/>
    </w:rPr>
  </w:style>
  <w:style w:type="paragraph" w:customStyle="1" w:styleId="NoteBullet">
    <w:name w:val="Note Bullet"/>
    <w:basedOn w:val="Note"/>
    <w:rsid w:val="0014572C"/>
    <w:pPr>
      <w:tabs>
        <w:tab w:val="clear" w:pos="680"/>
      </w:tabs>
      <w:spacing w:before="60" w:after="60"/>
    </w:pPr>
  </w:style>
  <w:style w:type="paragraph" w:customStyle="1" w:styleId="SubHeading2">
    <w:name w:val="SubHeading2"/>
    <w:basedOn w:val="HeadingBase"/>
    <w:rsid w:val="0014572C"/>
    <w:pPr>
      <w:spacing w:before="240" w:after="60"/>
    </w:pPr>
    <w:rPr>
      <w:sz w:val="20"/>
    </w:rPr>
  </w:style>
  <w:style w:type="paragraph" w:customStyle="1" w:styleId="SubHeading1">
    <w:name w:val="SubHeading1"/>
    <w:basedOn w:val="HeadingBase"/>
    <w:rsid w:val="0014572C"/>
    <w:pPr>
      <w:spacing w:before="240" w:after="60"/>
    </w:pPr>
    <w:rPr>
      <w:color w:val="918585"/>
      <w:sz w:val="22"/>
    </w:rPr>
  </w:style>
  <w:style w:type="paragraph" w:customStyle="1" w:styleId="SideHeading">
    <w:name w:val="Side Heading"/>
    <w:basedOn w:val="HeadingBase"/>
    <w:rsid w:val="00145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72C"/>
    <w:pPr>
      <w:numPr>
        <w:numId w:val="12"/>
      </w:numPr>
    </w:pPr>
  </w:style>
  <w:style w:type="paragraph" w:styleId="PlainText">
    <w:name w:val="Plain Text"/>
    <w:basedOn w:val="Normal"/>
    <w:link w:val="PlainTextChar"/>
    <w:rsid w:val="0014572C"/>
    <w:rPr>
      <w:sz w:val="20"/>
    </w:rPr>
  </w:style>
  <w:style w:type="character" w:customStyle="1" w:styleId="PlainTextChar">
    <w:name w:val="Plain Text Char"/>
    <w:basedOn w:val="DefaultParagraphFont"/>
    <w:link w:val="PlainText"/>
    <w:rsid w:val="0014572C"/>
    <w:rPr>
      <w:rFonts w:ascii="Courier New" w:eastAsia="Times New Roman" w:hAnsi="Courier New" w:cs="Times New Roman"/>
      <w:sz w:val="20"/>
      <w:szCs w:val="20"/>
      <w:lang w:eastAsia="en-US"/>
    </w:rPr>
  </w:style>
  <w:style w:type="character" w:customStyle="1" w:styleId="MenuOption">
    <w:name w:val="Menu Option"/>
    <w:basedOn w:val="DefaultParagraphFont"/>
    <w:rsid w:val="0014572C"/>
    <w:rPr>
      <w:b/>
      <w:smallCaps/>
    </w:rPr>
  </w:style>
  <w:style w:type="paragraph" w:customStyle="1" w:styleId="TableListNumber">
    <w:name w:val="Table List Number"/>
    <w:basedOn w:val="ListNumber"/>
    <w:rsid w:val="0014572C"/>
    <w:pPr>
      <w:numPr>
        <w:numId w:val="0"/>
      </w:numPr>
    </w:pPr>
  </w:style>
  <w:style w:type="paragraph" w:styleId="TOC4">
    <w:name w:val="toc 4"/>
    <w:basedOn w:val="TOCBase"/>
    <w:next w:val="Normal"/>
    <w:semiHidden/>
    <w:rsid w:val="0014572C"/>
    <w:pPr>
      <w:tabs>
        <w:tab w:val="right" w:leader="dot" w:pos="9071"/>
      </w:tabs>
      <w:ind w:left="1701"/>
    </w:pPr>
  </w:style>
  <w:style w:type="paragraph" w:customStyle="1" w:styleId="ListAlpha">
    <w:name w:val="List Alpha"/>
    <w:basedOn w:val="List"/>
    <w:rsid w:val="0014572C"/>
    <w:pPr>
      <w:numPr>
        <w:numId w:val="9"/>
      </w:numPr>
    </w:pPr>
  </w:style>
  <w:style w:type="paragraph" w:customStyle="1" w:styleId="ListAlpha2">
    <w:name w:val="List Alpha 2"/>
    <w:basedOn w:val="List2"/>
    <w:rsid w:val="0014572C"/>
    <w:pPr>
      <w:numPr>
        <w:numId w:val="8"/>
      </w:numPr>
    </w:pPr>
  </w:style>
  <w:style w:type="paragraph" w:styleId="List2">
    <w:name w:val="List 2"/>
    <w:basedOn w:val="BodyText"/>
    <w:rsid w:val="0014572C"/>
    <w:pPr>
      <w:tabs>
        <w:tab w:val="left" w:pos="680"/>
      </w:tabs>
      <w:spacing w:before="60" w:after="60"/>
      <w:ind w:left="680" w:hanging="340"/>
    </w:pPr>
  </w:style>
  <w:style w:type="paragraph" w:styleId="List3">
    <w:name w:val="List 3"/>
    <w:basedOn w:val="BodyText"/>
    <w:rsid w:val="0014572C"/>
    <w:pPr>
      <w:tabs>
        <w:tab w:val="left" w:pos="1021"/>
      </w:tabs>
      <w:spacing w:before="60" w:after="60"/>
      <w:ind w:left="1020" w:hanging="340"/>
    </w:pPr>
  </w:style>
  <w:style w:type="paragraph" w:styleId="List4">
    <w:name w:val="List 4"/>
    <w:basedOn w:val="BodyText"/>
    <w:rsid w:val="0014572C"/>
    <w:pPr>
      <w:tabs>
        <w:tab w:val="left" w:pos="1361"/>
      </w:tabs>
      <w:spacing w:before="60" w:after="60"/>
      <w:ind w:left="1361" w:hanging="340"/>
    </w:pPr>
  </w:style>
  <w:style w:type="paragraph" w:styleId="List5">
    <w:name w:val="List 5"/>
    <w:basedOn w:val="BodyText"/>
    <w:rsid w:val="0014572C"/>
    <w:pPr>
      <w:tabs>
        <w:tab w:val="left" w:pos="1701"/>
      </w:tabs>
      <w:spacing w:before="60" w:after="60"/>
      <w:ind w:left="1701" w:hanging="340"/>
    </w:pPr>
  </w:style>
  <w:style w:type="paragraph" w:styleId="ListBullet3">
    <w:name w:val="List Bullet 3"/>
    <w:basedOn w:val="List3"/>
    <w:rsid w:val="0014572C"/>
    <w:pPr>
      <w:numPr>
        <w:numId w:val="15"/>
      </w:numPr>
      <w:tabs>
        <w:tab w:val="clear" w:pos="1021"/>
      </w:tabs>
      <w:ind w:left="1037" w:hanging="357"/>
    </w:pPr>
  </w:style>
  <w:style w:type="paragraph" w:styleId="ListBullet4">
    <w:name w:val="List Bullet 4"/>
    <w:basedOn w:val="List4"/>
    <w:rsid w:val="0014572C"/>
    <w:pPr>
      <w:numPr>
        <w:numId w:val="3"/>
      </w:numPr>
    </w:pPr>
  </w:style>
  <w:style w:type="paragraph" w:styleId="ListBullet5">
    <w:name w:val="List Bullet 5"/>
    <w:basedOn w:val="List5"/>
    <w:rsid w:val="0014572C"/>
    <w:pPr>
      <w:numPr>
        <w:numId w:val="4"/>
      </w:numPr>
    </w:pPr>
  </w:style>
  <w:style w:type="paragraph" w:styleId="ListContinue2">
    <w:name w:val="List Continue 2"/>
    <w:basedOn w:val="List2"/>
    <w:rsid w:val="0014572C"/>
    <w:pPr>
      <w:ind w:firstLine="0"/>
    </w:pPr>
  </w:style>
  <w:style w:type="paragraph" w:styleId="ListContinue3">
    <w:name w:val="List Continue 3"/>
    <w:basedOn w:val="List3"/>
    <w:rsid w:val="0014572C"/>
    <w:pPr>
      <w:ind w:left="1021" w:firstLine="0"/>
    </w:pPr>
  </w:style>
  <w:style w:type="paragraph" w:styleId="ListContinue4">
    <w:name w:val="List Continue 4"/>
    <w:basedOn w:val="List4"/>
    <w:rsid w:val="0014572C"/>
    <w:pPr>
      <w:ind w:firstLine="0"/>
    </w:pPr>
  </w:style>
  <w:style w:type="paragraph" w:styleId="ListContinue5">
    <w:name w:val="List Continue 5"/>
    <w:basedOn w:val="List5"/>
    <w:rsid w:val="0014572C"/>
    <w:pPr>
      <w:ind w:firstLine="0"/>
    </w:pPr>
  </w:style>
  <w:style w:type="paragraph" w:styleId="ListNumber3">
    <w:name w:val="List Number 3"/>
    <w:basedOn w:val="List3"/>
    <w:rsid w:val="0014572C"/>
    <w:pPr>
      <w:numPr>
        <w:numId w:val="5"/>
      </w:numPr>
    </w:pPr>
  </w:style>
  <w:style w:type="paragraph" w:styleId="ListNumber4">
    <w:name w:val="List Number 4"/>
    <w:basedOn w:val="List4"/>
    <w:rsid w:val="0014572C"/>
    <w:pPr>
      <w:numPr>
        <w:numId w:val="6"/>
      </w:numPr>
    </w:pPr>
  </w:style>
  <w:style w:type="paragraph" w:styleId="ListNumber5">
    <w:name w:val="List Number 5"/>
    <w:basedOn w:val="List5"/>
    <w:rsid w:val="0014572C"/>
    <w:pPr>
      <w:numPr>
        <w:numId w:val="7"/>
      </w:numPr>
    </w:pPr>
  </w:style>
  <w:style w:type="paragraph" w:styleId="BlockText">
    <w:name w:val="Block Text"/>
    <w:basedOn w:val="Normal"/>
    <w:rsid w:val="0014572C"/>
    <w:pPr>
      <w:spacing w:after="120"/>
      <w:ind w:left="1440" w:right="1440"/>
    </w:pPr>
  </w:style>
  <w:style w:type="character" w:customStyle="1" w:styleId="Subscript">
    <w:name w:val="Subscript"/>
    <w:basedOn w:val="DefaultParagraphFont"/>
    <w:rsid w:val="0014572C"/>
    <w:rPr>
      <w:sz w:val="16"/>
      <w:vertAlign w:val="subscript"/>
    </w:rPr>
  </w:style>
  <w:style w:type="character" w:customStyle="1" w:styleId="Superscript">
    <w:name w:val="Superscript"/>
    <w:basedOn w:val="DefaultParagraphFont"/>
    <w:rsid w:val="0014572C"/>
    <w:rPr>
      <w:sz w:val="16"/>
      <w:vertAlign w:val="superscript"/>
    </w:rPr>
  </w:style>
  <w:style w:type="character" w:customStyle="1" w:styleId="Symbols">
    <w:name w:val="Symbols"/>
    <w:basedOn w:val="DefaultParagraphFont"/>
    <w:rsid w:val="0014572C"/>
    <w:rPr>
      <w:rFonts w:ascii="Symbol" w:hAnsi="Symbol"/>
    </w:rPr>
  </w:style>
  <w:style w:type="character" w:customStyle="1" w:styleId="MenuOptions">
    <w:name w:val="Menu Options"/>
    <w:basedOn w:val="DefaultParagraphFont"/>
    <w:rsid w:val="0014572C"/>
    <w:rPr>
      <w:rFonts w:ascii="Arial Narrow" w:hAnsi="Arial Narrow"/>
      <w:smallCaps/>
    </w:rPr>
  </w:style>
  <w:style w:type="character" w:customStyle="1" w:styleId="Buttons">
    <w:name w:val="Buttons"/>
    <w:basedOn w:val="DefaultParagraphFont"/>
    <w:rsid w:val="0014572C"/>
    <w:rPr>
      <w:b/>
    </w:rPr>
  </w:style>
  <w:style w:type="character" w:customStyle="1" w:styleId="Underlined">
    <w:name w:val="Underlined"/>
    <w:basedOn w:val="DefaultParagraphFont"/>
    <w:rsid w:val="0014572C"/>
    <w:rPr>
      <w:u w:val="single"/>
    </w:rPr>
  </w:style>
  <w:style w:type="paragraph" w:customStyle="1" w:styleId="TableBodyTextRight">
    <w:name w:val="Table Body Text Right"/>
    <w:basedOn w:val="TableBodyText"/>
    <w:rsid w:val="0014572C"/>
    <w:pPr>
      <w:widowControl w:val="0"/>
      <w:autoSpaceDE w:val="0"/>
      <w:autoSpaceDN w:val="0"/>
      <w:adjustRightInd w:val="0"/>
      <w:jc w:val="right"/>
    </w:pPr>
    <w:rPr>
      <w:rFonts w:cs="Arial"/>
      <w:szCs w:val="18"/>
    </w:rPr>
  </w:style>
  <w:style w:type="paragraph" w:customStyle="1" w:styleId="CopyrightText">
    <w:name w:val="Copyright Text"/>
    <w:basedOn w:val="BodyText"/>
    <w:rsid w:val="0014572C"/>
    <w:rPr>
      <w:sz w:val="18"/>
    </w:rPr>
  </w:style>
  <w:style w:type="paragraph" w:customStyle="1" w:styleId="BodySmallRight">
    <w:name w:val="Body Small Right"/>
    <w:basedOn w:val="BodyTextRight"/>
    <w:rsid w:val="0014572C"/>
    <w:rPr>
      <w:sz w:val="18"/>
      <w:szCs w:val="18"/>
    </w:rPr>
  </w:style>
  <w:style w:type="paragraph" w:customStyle="1" w:styleId="MarginEdition">
    <w:name w:val="Margin Edition"/>
    <w:basedOn w:val="MarginNote"/>
    <w:rsid w:val="0014572C"/>
    <w:pPr>
      <w:spacing w:before="0" w:after="0"/>
    </w:pPr>
    <w:rPr>
      <w:rFonts w:ascii="Times New Roman" w:hAnsi="Times New Roman"/>
      <w:color w:val="999999"/>
    </w:rPr>
  </w:style>
  <w:style w:type="paragraph" w:customStyle="1" w:styleId="Spacer">
    <w:name w:val="Spacer"/>
    <w:basedOn w:val="Normal"/>
    <w:rsid w:val="0014572C"/>
    <w:rPr>
      <w:sz w:val="2"/>
      <w:szCs w:val="2"/>
    </w:rPr>
  </w:style>
  <w:style w:type="character" w:customStyle="1" w:styleId="Small">
    <w:name w:val="Small"/>
    <w:basedOn w:val="DefaultParagraphFont"/>
    <w:rsid w:val="0014572C"/>
    <w:rPr>
      <w:sz w:val="16"/>
    </w:rPr>
  </w:style>
  <w:style w:type="paragraph" w:customStyle="1" w:styleId="WideTable">
    <w:name w:val="Wide Table"/>
    <w:basedOn w:val="Normal"/>
    <w:rsid w:val="0014572C"/>
    <w:pPr>
      <w:ind w:left="-1418"/>
    </w:pPr>
    <w:rPr>
      <w:sz w:val="2"/>
      <w:szCs w:val="2"/>
    </w:rPr>
  </w:style>
  <w:style w:type="character" w:styleId="PageNumber">
    <w:name w:val="page number"/>
    <w:basedOn w:val="DefaultParagraphFont"/>
    <w:rsid w:val="0014572C"/>
  </w:style>
  <w:style w:type="paragraph" w:styleId="Quote">
    <w:name w:val="Quote"/>
    <w:basedOn w:val="Heading1"/>
    <w:link w:val="QuoteChar"/>
    <w:qFormat/>
    <w:rsid w:val="0014572C"/>
    <w:rPr>
      <w:b w:val="0"/>
      <w:sz w:val="72"/>
      <w:szCs w:val="72"/>
      <w:lang w:val="en-NZ"/>
    </w:rPr>
  </w:style>
  <w:style w:type="character" w:customStyle="1" w:styleId="QuoteChar">
    <w:name w:val="Quote Char"/>
    <w:basedOn w:val="DefaultParagraphFont"/>
    <w:link w:val="Quote"/>
    <w:rsid w:val="00145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72C"/>
    <w:pPr>
      <w:pageBreakBefore/>
    </w:pPr>
  </w:style>
  <w:style w:type="paragraph" w:customStyle="1" w:styleId="Border">
    <w:name w:val="Border"/>
    <w:basedOn w:val="Normal"/>
    <w:qFormat/>
    <w:rsid w:val="00145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72C"/>
    <w:rPr>
      <w:b/>
      <w:bCs/>
      <w:i/>
      <w:iCs/>
      <w:color w:val="auto"/>
    </w:rPr>
  </w:style>
  <w:style w:type="paragraph" w:styleId="IntenseQuote">
    <w:name w:val="Intense Quote"/>
    <w:basedOn w:val="Normal"/>
    <w:next w:val="Normal"/>
    <w:link w:val="IntenseQuoteChar"/>
    <w:uiPriority w:val="30"/>
    <w:qFormat/>
    <w:rsid w:val="00145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7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72C"/>
    <w:rPr>
      <w:smallCaps/>
      <w:color w:val="auto"/>
      <w:u w:val="single"/>
    </w:rPr>
  </w:style>
  <w:style w:type="character" w:styleId="IntenseReference">
    <w:name w:val="Intense Reference"/>
    <w:basedOn w:val="DefaultParagraphFont"/>
    <w:uiPriority w:val="32"/>
    <w:qFormat/>
    <w:rsid w:val="0014572C"/>
    <w:rPr>
      <w:b/>
      <w:bCs/>
      <w:smallCaps/>
      <w:color w:val="auto"/>
      <w:spacing w:val="5"/>
      <w:u w:val="single"/>
    </w:rPr>
  </w:style>
  <w:style w:type="paragraph" w:customStyle="1" w:styleId="2ColumnHeading">
    <w:name w:val="2Column Heading"/>
    <w:basedOn w:val="BodyText"/>
    <w:qFormat/>
    <w:rsid w:val="0014572C"/>
    <w:pPr>
      <w:spacing w:after="60"/>
      <w:ind w:left="-2268"/>
    </w:pPr>
    <w:rPr>
      <w:b/>
    </w:rPr>
  </w:style>
  <w:style w:type="paragraph" w:customStyle="1" w:styleId="Heading1TOC">
    <w:name w:val="Heading1 TOC"/>
    <w:basedOn w:val="Normal"/>
    <w:qFormat/>
    <w:rsid w:val="0014572C"/>
    <w:pPr>
      <w:spacing w:before="240" w:after="120"/>
    </w:pPr>
    <w:rPr>
      <w:rFonts w:ascii="Times New Roman" w:hAnsi="Times New Roman"/>
      <w:b/>
      <w:sz w:val="32"/>
    </w:rPr>
  </w:style>
  <w:style w:type="paragraph" w:customStyle="1" w:styleId="Heading2TOC">
    <w:name w:val="Heading2 TOC"/>
    <w:basedOn w:val="Normal"/>
    <w:qFormat/>
    <w:rsid w:val="0014572C"/>
    <w:pPr>
      <w:spacing w:before="240" w:after="60"/>
    </w:pPr>
    <w:rPr>
      <w:rFonts w:ascii="Times New Roman" w:hAnsi="Times New Roman"/>
      <w:b/>
      <w:sz w:val="28"/>
    </w:rPr>
  </w:style>
  <w:style w:type="character" w:customStyle="1" w:styleId="Underline">
    <w:name w:val="Underline"/>
    <w:basedOn w:val="DefaultParagraphFont"/>
    <w:qFormat/>
    <w:rsid w:val="0014572C"/>
    <w:rPr>
      <w:u w:val="single"/>
    </w:rPr>
  </w:style>
  <w:style w:type="paragraph" w:styleId="BalloonText">
    <w:name w:val="Balloon Text"/>
    <w:basedOn w:val="Normal"/>
    <w:link w:val="BalloonTextChar"/>
    <w:rsid w:val="0014572C"/>
    <w:rPr>
      <w:rFonts w:ascii="Tahoma" w:hAnsi="Tahoma" w:cs="Tahoma"/>
      <w:sz w:val="16"/>
      <w:szCs w:val="16"/>
    </w:rPr>
  </w:style>
  <w:style w:type="character" w:customStyle="1" w:styleId="BalloonTextChar">
    <w:name w:val="Balloon Text Char"/>
    <w:basedOn w:val="DefaultParagraphFont"/>
    <w:link w:val="BalloonText"/>
    <w:rsid w:val="001457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7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7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72C"/>
    <w:rPr>
      <w:b/>
      <w:color w:val="660033"/>
      <w:spacing w:val="0"/>
    </w:rPr>
  </w:style>
  <w:style w:type="paragraph" w:customStyle="1" w:styleId="Nameditemlist">
    <w:name w:val="Named item list"/>
    <w:basedOn w:val="BodyText"/>
    <w:qFormat/>
    <w:rsid w:val="001457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1213</Words>
  <Characters>7868</Characters>
  <Application>Microsoft Office Word</Application>
  <DocSecurity>0</DocSecurity>
  <Lines>245</Lines>
  <Paragraphs>155</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BSBCCO604B Develop and maintain a service level strategy</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2012-12-12T03:06:00Z</dcterms:created>
  <dcterms:modified xsi:type="dcterms:W3CDTF">2012-12-12T03:06:00Z</dcterms:modified>
</cp:coreProperties>
</file>