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25FA" w:rsidP="007B25FA">
      <w:pPr>
        <w:pStyle w:val="Title"/>
      </w:pPr>
      <w:r>
        <w:fldChar w:fldCharType="begin"/>
      </w:r>
      <w:r>
        <w:instrText xml:space="preserve"> TITLE   \* MERGEFORMAT </w:instrText>
      </w:r>
      <w:r>
        <w:fldChar w:fldCharType="separate"/>
      </w:r>
      <w:r>
        <w:t>BSBCCO504A Integrate customer contact operations in the organisation</w:t>
      </w:r>
      <w:r>
        <w:fldChar w:fldCharType="end"/>
      </w:r>
    </w:p>
    <w:p w:rsidR="007B25FA" w:rsidP="007B25FA">
      <w:pPr>
        <w:pStyle w:val="Version"/>
        <w:sectPr w:rsidSect="00F959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5991" w:rsidP="00F95991">
      <w:pPr>
        <w:pStyle w:val="SuperHeading"/>
      </w:pPr>
      <w:r w:rsidRPr="00F95991">
        <w:t>BSBCCO504A Integrate customer contact operations in the organisation</w:t>
      </w:r>
    </w:p>
    <w:p w:rsidR="00000000" w:rsidRPr="00F95991" w:rsidP="00F95991">
      <w:pPr>
        <w:pStyle w:val="Heading1"/>
      </w:pPr>
      <w:bookmarkStart w:id="1" w:name="O_359952"/>
      <w:bookmarkEnd w:id="1"/>
      <w:r w:rsidRPr="00F95991">
        <w:t>Modification History</w:t>
      </w:r>
    </w:p>
    <w:tbl>
      <w:tblPr>
        <w:tblW w:w="0" w:type="auto"/>
        <w:tblLayout w:type="fixed"/>
        <w:tblCellMar>
          <w:left w:w="62" w:type="dxa"/>
          <w:right w:w="62" w:type="dxa"/>
        </w:tblCellMar>
        <w:tblLook w:val="0000"/>
      </w:tblPr>
      <w:tblGrid>
        <w:gridCol w:w="3153"/>
        <w:gridCol w:w="5873"/>
      </w:tblGrid>
      <w:tr w:rsidTr="00F9599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991" w:rsidP="00F95991">
            <w:pPr>
              <w:pStyle w:val="BodyText"/>
            </w:pPr>
            <w:r w:rsidRPr="00F95991">
              <w:rPr>
                <w:rStyle w:val="SpecialBold"/>
              </w:rPr>
              <w:t xml:space="preserve">Release </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991">
            <w:pPr>
              <w:pStyle w:val="BodyText"/>
              <w:rPr>
                <w:lang w:val="en-NZ"/>
              </w:rPr>
            </w:pPr>
            <w:r w:rsidRPr="00F95991">
              <w:rPr>
                <w:rStyle w:val="SpecialBold"/>
              </w:rPr>
              <w:t>Comments</w:t>
            </w:r>
          </w:p>
        </w:tc>
      </w:tr>
      <w:tr w:rsidTr="00F9599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991">
            <w:pPr>
              <w:pStyle w:val="BodyText"/>
              <w:rPr>
                <w:lang w:val="en-NZ"/>
              </w:rPr>
            </w:pPr>
            <w:r w:rsidRPr="00F9599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991" w:rsidP="00F95991">
            <w:pPr>
              <w:pStyle w:val="BodyText"/>
            </w:pPr>
            <w:r w:rsidRPr="00F95991">
              <w:t xml:space="preserve">This version first released with </w:t>
            </w:r>
            <w:r w:rsidRPr="00F95991">
              <w:rPr>
                <w:rStyle w:val="Emphasis"/>
              </w:rPr>
              <w:t>BSB07 Business Training Package version 6.0</w:t>
            </w:r>
          </w:p>
        </w:tc>
      </w:tr>
    </w:tbl>
    <w:p w:rsidR="00000000" w:rsidRPr="00F95991" w:rsidP="00F95991">
      <w:pPr>
        <w:pStyle w:val="BodyText"/>
      </w:pPr>
    </w:p>
    <w:p w:rsidR="00000000" w:rsidRPr="00F95991" w:rsidP="00F95991">
      <w:pPr>
        <w:pStyle w:val="AllowPageBreak"/>
      </w:pPr>
    </w:p>
    <w:p w:rsidR="00000000" w:rsidRPr="00F95991" w:rsidP="00F95991">
      <w:pPr>
        <w:pStyle w:val="Heading1"/>
      </w:pPr>
      <w:bookmarkStart w:id="2" w:name="O_359953"/>
      <w:bookmarkEnd w:id="2"/>
      <w:r w:rsidRPr="00F95991">
        <w:t>Unit Descriptor</w:t>
      </w:r>
    </w:p>
    <w:p w:rsidR="00000000" w:rsidRPr="00F95991" w:rsidP="00F95991">
      <w:pPr>
        <w:pStyle w:val="BodyText"/>
      </w:pPr>
      <w:r w:rsidRPr="00F95991">
        <w:t>This unit describes the performance outcomes, skills and knowledge required to integrate the customer contact operations fully within the organisation and to ensure that they maintain a high profile and significance within the organisation.</w:t>
      </w:r>
    </w:p>
    <w:p w:rsidR="00000000" w:rsidRPr="00F95991" w:rsidP="00F95991">
      <w:pPr>
        <w:pStyle w:val="BodyText"/>
      </w:pPr>
      <w:r w:rsidRPr="00F95991">
        <w:t>Competence in t</w:t>
      </w:r>
      <w:r w:rsidRPr="00F95991">
        <w:t>his unit requires communication and cooperation between customer contact operations and the rest of the business operations. Regular contact, consultation and feedback with the organisation, alignment of objectives, and communication of performance and iss</w:t>
      </w:r>
      <w:r w:rsidRPr="00F95991">
        <w:t>ues are also required.</w:t>
      </w:r>
    </w:p>
    <w:p w:rsidR="00000000" w:rsidRPr="00F95991" w:rsidP="00F95991">
      <w:pPr>
        <w:pStyle w:val="AllowPageBreak"/>
      </w:pPr>
    </w:p>
    <w:p w:rsidR="00000000" w:rsidRPr="00F95991" w:rsidP="00F95991">
      <w:pPr>
        <w:pStyle w:val="Heading1"/>
      </w:pPr>
      <w:bookmarkStart w:id="3" w:name="O_359954"/>
      <w:bookmarkEnd w:id="3"/>
      <w:r w:rsidRPr="00F95991">
        <w:t>Application of the Unit</w:t>
      </w:r>
    </w:p>
    <w:p w:rsidR="00000000" w:rsidRPr="00F95991" w:rsidP="00F95991">
      <w:pPr>
        <w:pStyle w:val="BodyText"/>
      </w:pPr>
      <w:r w:rsidRPr="00F95991">
        <w:t>This unit applies to the integration of customer contact operations into the service and value chains of an organisation.</w:t>
      </w:r>
    </w:p>
    <w:p w:rsidR="00000000" w:rsidRPr="00F95991" w:rsidP="00F95991">
      <w:pPr>
        <w:pStyle w:val="BodyText"/>
      </w:pPr>
      <w:r w:rsidRPr="00F95991">
        <w:t>This work is undertaken by staff with managerial responsibility.</w:t>
      </w:r>
    </w:p>
    <w:p w:rsidR="00000000" w:rsidRPr="00F95991" w:rsidP="00F95991">
      <w:pPr>
        <w:pStyle w:val="AllowPageBreak"/>
      </w:pPr>
    </w:p>
    <w:p w:rsidR="00000000" w:rsidRPr="00F95991" w:rsidP="00F95991">
      <w:pPr>
        <w:pStyle w:val="Heading1"/>
      </w:pPr>
      <w:bookmarkStart w:id="4" w:name="O_359955"/>
      <w:bookmarkEnd w:id="4"/>
      <w:r w:rsidRPr="00F95991">
        <w:t>Licensing/Regulatory Information</w:t>
      </w:r>
    </w:p>
    <w:p w:rsidR="00000000" w:rsidRPr="00F95991" w:rsidP="00F95991">
      <w:pPr>
        <w:pStyle w:val="BodyText"/>
      </w:pPr>
      <w:r w:rsidRPr="00F95991">
        <w:t>No licensing, legislative, regulatory or certification requirements apply to this unit at the time of endorsement.</w:t>
      </w:r>
    </w:p>
    <w:p w:rsidR="00000000" w:rsidRPr="00F95991" w:rsidP="00F95991">
      <w:pPr>
        <w:pStyle w:val="AllowPageBreak"/>
      </w:pPr>
    </w:p>
    <w:p w:rsidR="00000000" w:rsidRPr="00F95991" w:rsidP="00F95991">
      <w:pPr>
        <w:pStyle w:val="Heading1"/>
      </w:pPr>
      <w:bookmarkStart w:id="5" w:name="O_359956"/>
      <w:bookmarkEnd w:id="5"/>
      <w:r w:rsidRPr="00F95991">
        <w:t>Pre-Requisites</w:t>
      </w:r>
    </w:p>
    <w:p w:rsidR="00000000" w:rsidRPr="00F95991" w:rsidP="00F95991">
      <w:pPr>
        <w:pStyle w:val="BodyText"/>
      </w:pPr>
      <w:r w:rsidRPr="00F95991">
        <w:t>Not applicable.</w:t>
      </w:r>
    </w:p>
    <w:p w:rsidR="00000000" w:rsidRPr="00F95991" w:rsidP="00F95991">
      <w:pPr>
        <w:pStyle w:val="AllowPageBreak"/>
      </w:pPr>
    </w:p>
    <w:p w:rsidR="00000000" w:rsidRPr="00F95991" w:rsidP="00F95991">
      <w:pPr>
        <w:pStyle w:val="Heading1"/>
      </w:pPr>
      <w:bookmarkStart w:id="6" w:name="O_359957"/>
      <w:bookmarkEnd w:id="6"/>
      <w:r w:rsidRPr="00F95991">
        <w:t>Employability Skills Inform</w:t>
      </w:r>
      <w:r w:rsidRPr="00F95991">
        <w:t>ation</w:t>
      </w:r>
    </w:p>
    <w:p w:rsidR="00000000" w:rsidRPr="00F95991" w:rsidP="00F95991">
      <w:pPr>
        <w:pStyle w:val="BodyText"/>
      </w:pPr>
      <w:r w:rsidRPr="00F95991">
        <w:t>This unit contains employability skills.</w:t>
      </w:r>
    </w:p>
    <w:p w:rsidR="00000000" w:rsidRPr="00F95991" w:rsidP="00F95991">
      <w:pPr>
        <w:pStyle w:val="AllowPageBreak"/>
      </w:pPr>
    </w:p>
    <w:p w:rsidR="00000000" w:rsidRPr="00F95991" w:rsidP="00F95991">
      <w:pPr>
        <w:pStyle w:val="Heading1"/>
      </w:pPr>
      <w:bookmarkStart w:id="7" w:name="O_359958"/>
      <w:bookmarkEnd w:id="7"/>
      <w:r w:rsidRPr="00F95991">
        <w:t>Elements and Performance Criteria Pre-Content</w:t>
      </w:r>
    </w:p>
    <w:tbl>
      <w:tblPr>
        <w:tblW w:w="0" w:type="auto"/>
        <w:tblLayout w:type="fixed"/>
        <w:tblCellMar>
          <w:left w:w="62" w:type="dxa"/>
          <w:right w:w="62" w:type="dxa"/>
        </w:tblCellMar>
        <w:tblLook w:val="0000"/>
      </w:tblPr>
      <w:tblGrid>
        <w:gridCol w:w="2532"/>
        <w:gridCol w:w="6528"/>
      </w:tblGrid>
      <w:tr w:rsidTr="00F95991">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95991" w:rsidP="00F95991">
            <w:pPr>
              <w:pStyle w:val="BodyText"/>
            </w:pPr>
            <w:r w:rsidRPr="00F95991">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95991">
            <w:pPr>
              <w:pStyle w:val="BodyText"/>
              <w:rPr>
                <w:lang w:val="en-NZ"/>
              </w:rPr>
            </w:pPr>
            <w:r w:rsidRPr="00F95991">
              <w:rPr>
                <w:rStyle w:val="SpecialBold"/>
              </w:rPr>
              <w:t>Performance Criteria</w:t>
            </w:r>
          </w:p>
        </w:tc>
      </w:tr>
      <w:tr w:rsidTr="00F95991">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95991" w:rsidP="00F95991">
            <w:pPr>
              <w:pStyle w:val="BodyText"/>
            </w:pPr>
            <w:r w:rsidRPr="00F95991">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95991" w:rsidP="00F95991">
            <w:pPr>
              <w:pStyle w:val="BodyText"/>
            </w:pPr>
            <w:r w:rsidRPr="00F95991">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F95991">
              <w:rPr>
                <w:rStyle w:val="Emphasis"/>
              </w:rPr>
              <w:t>nce is to be consistent with the evidence guide.</w:t>
            </w:r>
          </w:p>
        </w:tc>
      </w:tr>
    </w:tbl>
    <w:p w:rsidR="00000000" w:rsidRPr="00F95991" w:rsidP="00F95991">
      <w:pPr>
        <w:pStyle w:val="BodyText"/>
      </w:pPr>
    </w:p>
    <w:p w:rsidR="00000000" w:rsidRPr="00F95991" w:rsidP="00F95991">
      <w:pPr>
        <w:pStyle w:val="AllowPageBreak"/>
      </w:pPr>
    </w:p>
    <w:p w:rsidR="00000000" w:rsidRPr="00F95991" w:rsidP="00F95991">
      <w:pPr>
        <w:pStyle w:val="Heading1"/>
      </w:pPr>
      <w:bookmarkStart w:id="8" w:name="O_359959"/>
      <w:bookmarkEnd w:id="8"/>
      <w:r w:rsidRPr="00F95991">
        <w:t>Elements and Performance Criteria</w:t>
      </w:r>
    </w:p>
    <w:tbl>
      <w:tblPr>
        <w:tblW w:w="0" w:type="auto"/>
        <w:tblLayout w:type="fixed"/>
        <w:tblCellMar>
          <w:left w:w="62" w:type="dxa"/>
          <w:right w:w="62" w:type="dxa"/>
        </w:tblCellMar>
        <w:tblLook w:val="0000"/>
      </w:tblPr>
      <w:tblGrid>
        <w:gridCol w:w="2582"/>
        <w:gridCol w:w="6478"/>
      </w:tblGrid>
      <w:tr w:rsidTr="00F95991">
        <w:tblPrEx>
          <w:tblW w:w="0" w:type="auto"/>
          <w:tblLayout w:type="fixed"/>
          <w:tblCellMar>
            <w:left w:w="62" w:type="dxa"/>
            <w:right w:w="62" w:type="dxa"/>
          </w:tblCellMar>
          <w:tblLook w:val="0000"/>
        </w:tblPrEx>
        <w:tc>
          <w:tcPr>
            <w:tcW w:w="2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991">
            <w:pPr>
              <w:pStyle w:val="BodyText"/>
              <w:rPr>
                <w:lang w:val="en-NZ"/>
              </w:rPr>
            </w:pPr>
            <w:r w:rsidRPr="00F95991">
              <w:t>1. Identify and analyse interdependencies</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991" w:rsidP="00F95991">
            <w:pPr>
              <w:pStyle w:val="BodyText"/>
            </w:pPr>
            <w:r w:rsidRPr="00F95991">
              <w:t xml:space="preserve">1.1 Identify </w:t>
            </w:r>
            <w:r w:rsidRPr="00F95991">
              <w:rPr>
                <w:rStyle w:val="BoldandItalics"/>
              </w:rPr>
              <w:t>interdependencies</w:t>
            </w:r>
            <w:r w:rsidRPr="00F95991">
              <w:t xml:space="preserve"> between contact centre and other departments within the organisation</w:t>
            </w:r>
          </w:p>
          <w:p w:rsidR="00000000" w:rsidRPr="00F95991" w:rsidP="00F95991">
            <w:pPr>
              <w:pStyle w:val="BodyText"/>
            </w:pPr>
            <w:r w:rsidRPr="00F95991">
              <w:t>1.2 Identify</w:t>
            </w:r>
            <w:r w:rsidRPr="00F95991">
              <w:t xml:space="preserve"> the degree of interdependence</w:t>
            </w:r>
          </w:p>
          <w:p w:rsidR="00000000" w:rsidP="00F95991">
            <w:pPr>
              <w:pStyle w:val="BodyText"/>
              <w:rPr>
                <w:lang w:val="en-NZ"/>
              </w:rPr>
            </w:pPr>
            <w:r w:rsidRPr="00F95991">
              <w:t>1.3 Map the flow of transactions and information between other departments and the contact centre</w:t>
            </w:r>
          </w:p>
        </w:tc>
      </w:tr>
      <w:tr w:rsidTr="00F95991">
        <w:tblPrEx>
          <w:tblW w:w="0" w:type="auto"/>
          <w:tblLayout w:type="fixed"/>
          <w:tblCellMar>
            <w:left w:w="62" w:type="dxa"/>
            <w:right w:w="62" w:type="dxa"/>
          </w:tblCellMar>
          <w:tblLook w:val="0000"/>
        </w:tblPrEx>
        <w:tc>
          <w:tcPr>
            <w:tcW w:w="2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991">
            <w:pPr>
              <w:pStyle w:val="BodyText"/>
              <w:rPr>
                <w:lang w:val="en-NZ"/>
              </w:rPr>
            </w:pPr>
            <w:r w:rsidRPr="00F95991">
              <w:t>2. Analyse value and service chain and identify gaps</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991" w:rsidP="00F95991">
            <w:pPr>
              <w:pStyle w:val="BodyText"/>
            </w:pPr>
            <w:r w:rsidRPr="00F95991">
              <w:t xml:space="preserve">2.1 Develop </w:t>
            </w:r>
            <w:r w:rsidRPr="00F95991">
              <w:rPr>
                <w:rStyle w:val="BoldandItalics"/>
              </w:rPr>
              <w:t>value and service chain</w:t>
            </w:r>
            <w:r w:rsidRPr="00F95991">
              <w:t xml:space="preserve"> model</w:t>
            </w:r>
          </w:p>
          <w:p w:rsidR="00000000" w:rsidRPr="00F95991" w:rsidP="00F95991">
            <w:pPr>
              <w:pStyle w:val="BodyText"/>
            </w:pPr>
            <w:r w:rsidRPr="00F95991">
              <w:t xml:space="preserve">2.2 Consult regularly with </w:t>
            </w:r>
            <w:r w:rsidRPr="00F95991">
              <w:rPr>
                <w:rStyle w:val="BoldandItalics"/>
              </w:rPr>
              <w:t>stakeholders</w:t>
            </w:r>
          </w:p>
          <w:p w:rsidR="00000000" w:rsidRPr="00F95991" w:rsidP="00F95991">
            <w:pPr>
              <w:pStyle w:val="BodyText"/>
            </w:pPr>
            <w:r w:rsidRPr="00F95991">
              <w:t>2.3 Collect data to support chain continuity and gap identification</w:t>
            </w:r>
          </w:p>
          <w:p w:rsidR="00000000" w:rsidP="00F95991">
            <w:pPr>
              <w:pStyle w:val="BodyText"/>
              <w:rPr>
                <w:lang w:val="en-NZ"/>
              </w:rPr>
            </w:pPr>
            <w:r w:rsidRPr="00F95991">
              <w:t>2.4 Identify gaps in the value and service chain</w:t>
            </w:r>
          </w:p>
        </w:tc>
      </w:tr>
      <w:tr w:rsidTr="00F95991">
        <w:tblPrEx>
          <w:tblW w:w="0" w:type="auto"/>
          <w:tblLayout w:type="fixed"/>
          <w:tblCellMar>
            <w:left w:w="62" w:type="dxa"/>
            <w:right w:w="62" w:type="dxa"/>
          </w:tblCellMar>
          <w:tblLook w:val="0000"/>
        </w:tblPrEx>
        <w:tc>
          <w:tcPr>
            <w:tcW w:w="2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991">
            <w:pPr>
              <w:pStyle w:val="BodyText"/>
              <w:rPr>
                <w:lang w:val="en-NZ"/>
              </w:rPr>
            </w:pPr>
            <w:r w:rsidRPr="00F95991">
              <w:t>3. Prepare plan to close value and service chain gaps</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991" w:rsidP="00F95991">
            <w:pPr>
              <w:pStyle w:val="BodyText"/>
            </w:pPr>
            <w:r w:rsidRPr="00F95991">
              <w:t xml:space="preserve">3.1 Identify service chain gaps within the control of customer contact </w:t>
            </w:r>
            <w:r w:rsidRPr="00F95991">
              <w:t>operations</w:t>
            </w:r>
          </w:p>
          <w:p w:rsidR="00000000" w:rsidRPr="00F95991" w:rsidP="00F95991">
            <w:pPr>
              <w:pStyle w:val="BodyText"/>
            </w:pPr>
            <w:r w:rsidRPr="00F95991">
              <w:t>3.2 Communicate other gaps to stakeholders and relevant parties</w:t>
            </w:r>
          </w:p>
          <w:p w:rsidR="00000000" w:rsidRPr="00F95991" w:rsidP="00F95991">
            <w:pPr>
              <w:pStyle w:val="BodyText"/>
            </w:pPr>
            <w:r w:rsidRPr="00F95991">
              <w:t>3.3 Identify activities and resources needed to close gaps</w:t>
            </w:r>
          </w:p>
          <w:p w:rsidR="00000000" w:rsidRPr="00F95991" w:rsidP="00F95991">
            <w:pPr>
              <w:pStyle w:val="BodyText"/>
            </w:pPr>
            <w:r w:rsidRPr="00F95991">
              <w:t>3.4 Prepare an action plan</w:t>
            </w:r>
          </w:p>
          <w:p w:rsidR="00000000" w:rsidRPr="00F95991" w:rsidP="00F95991">
            <w:pPr>
              <w:pStyle w:val="BodyText"/>
            </w:pPr>
            <w:r w:rsidRPr="00F95991">
              <w:t>3.5 Establish a review and feedback process</w:t>
            </w:r>
          </w:p>
          <w:p w:rsidR="00000000" w:rsidP="00F95991">
            <w:pPr>
              <w:pStyle w:val="BodyText"/>
              <w:rPr>
                <w:lang w:val="en-NZ"/>
              </w:rPr>
            </w:pPr>
            <w:r w:rsidRPr="00F95991">
              <w:t>3.6 Develop internal networks to ensure sound commu</w:t>
            </w:r>
            <w:r w:rsidRPr="00F95991">
              <w:t>nication across organisation</w:t>
            </w:r>
          </w:p>
        </w:tc>
      </w:tr>
      <w:tr w:rsidTr="00F95991">
        <w:tblPrEx>
          <w:tblW w:w="0" w:type="auto"/>
          <w:tblLayout w:type="fixed"/>
          <w:tblCellMar>
            <w:left w:w="62" w:type="dxa"/>
            <w:right w:w="62" w:type="dxa"/>
          </w:tblCellMar>
          <w:tblLook w:val="0000"/>
        </w:tblPrEx>
        <w:tc>
          <w:tcPr>
            <w:tcW w:w="2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991">
            <w:pPr>
              <w:pStyle w:val="BodyText"/>
              <w:rPr>
                <w:lang w:val="en-NZ"/>
              </w:rPr>
            </w:pPr>
            <w:r w:rsidRPr="00F95991">
              <w:t>4. Integrate market intelligence capture into operations</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991" w:rsidP="00F95991">
            <w:pPr>
              <w:pStyle w:val="BodyText"/>
            </w:pPr>
            <w:r w:rsidRPr="00F95991">
              <w:t>4.1 Consult with organisation marketing area or business unit</w:t>
            </w:r>
          </w:p>
          <w:p w:rsidR="00000000" w:rsidRPr="00F95991" w:rsidP="00F95991">
            <w:pPr>
              <w:pStyle w:val="BodyText"/>
            </w:pPr>
            <w:r w:rsidRPr="00F95991">
              <w:t>4.2 Identify and agree on desired market intelligence</w:t>
            </w:r>
          </w:p>
          <w:p w:rsidR="00000000" w:rsidRPr="00F95991" w:rsidP="00F95991">
            <w:pPr>
              <w:pStyle w:val="BodyText"/>
            </w:pPr>
            <w:r w:rsidRPr="00F95991">
              <w:t>4.3 Integrate data collection into contact guidelines</w:t>
            </w:r>
          </w:p>
          <w:p w:rsidR="00000000" w:rsidRPr="00F95991" w:rsidP="00F95991">
            <w:pPr>
              <w:pStyle w:val="BodyText"/>
            </w:pPr>
            <w:r w:rsidRPr="00F95991">
              <w:t>4.4 Integrate data capture facilities into database</w:t>
            </w:r>
          </w:p>
          <w:p w:rsidR="00000000" w:rsidP="00F95991">
            <w:pPr>
              <w:pStyle w:val="BodyText"/>
              <w:rPr>
                <w:lang w:val="en-NZ"/>
              </w:rPr>
            </w:pPr>
            <w:r w:rsidRPr="00F95991">
              <w:t>4.5 Integrate information into existing contact centre strategy and operations</w:t>
            </w:r>
          </w:p>
        </w:tc>
      </w:tr>
      <w:tr w:rsidTr="00F95991">
        <w:tblPrEx>
          <w:tblW w:w="0" w:type="auto"/>
          <w:tblLayout w:type="fixed"/>
          <w:tblCellMar>
            <w:left w:w="62" w:type="dxa"/>
            <w:right w:w="62" w:type="dxa"/>
          </w:tblCellMar>
          <w:tblLook w:val="0000"/>
        </w:tblPrEx>
        <w:tc>
          <w:tcPr>
            <w:tcW w:w="25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991">
            <w:pPr>
              <w:pStyle w:val="BodyText"/>
              <w:rPr>
                <w:lang w:val="en-NZ"/>
              </w:rPr>
            </w:pPr>
            <w:r w:rsidRPr="00F95991">
              <w:t>5. Report market intelligence to other corporate departments</w:t>
            </w:r>
          </w:p>
        </w:tc>
        <w:tc>
          <w:tcPr>
            <w:tcW w:w="64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991" w:rsidP="00F95991">
            <w:pPr>
              <w:pStyle w:val="BodyText"/>
            </w:pPr>
            <w:r w:rsidRPr="00F95991">
              <w:t>5.1 Retrieve captured intelligence information</w:t>
            </w:r>
          </w:p>
          <w:p w:rsidR="00000000" w:rsidRPr="00F95991" w:rsidP="00F95991">
            <w:pPr>
              <w:pStyle w:val="BodyText"/>
            </w:pPr>
            <w:r w:rsidRPr="00F95991">
              <w:t>5.2 Prepare market intelligence reports</w:t>
            </w:r>
          </w:p>
          <w:p w:rsidR="00000000" w:rsidRPr="00F95991" w:rsidP="00F95991">
            <w:pPr>
              <w:pStyle w:val="BodyText"/>
            </w:pPr>
            <w:r w:rsidRPr="00F95991">
              <w:t>5.3 Communicate information to relevant parties in an effective and timely manner</w:t>
            </w:r>
          </w:p>
        </w:tc>
      </w:tr>
    </w:tbl>
    <w:p w:rsidR="00000000" w:rsidRPr="00F95991" w:rsidP="00F95991">
      <w:pPr>
        <w:pStyle w:val="BodyText"/>
      </w:pPr>
    </w:p>
    <w:p w:rsidR="00000000" w:rsidRPr="00F95991" w:rsidP="00F95991">
      <w:pPr>
        <w:pStyle w:val="AllowPageBreak"/>
      </w:pPr>
    </w:p>
    <w:p w:rsidR="00000000" w:rsidRPr="00F95991" w:rsidP="00F95991">
      <w:pPr>
        <w:pStyle w:val="Heading1"/>
      </w:pPr>
      <w:bookmarkStart w:id="9" w:name="O_359960"/>
      <w:bookmarkEnd w:id="9"/>
      <w:r w:rsidRPr="00F95991">
        <w:t>Required Skills and Knowledge</w:t>
      </w:r>
    </w:p>
    <w:p w:rsidR="00000000" w:rsidRPr="00F95991" w:rsidP="00F95991">
      <w:pPr>
        <w:pStyle w:val="BodyText"/>
      </w:pPr>
      <w:r w:rsidRPr="00F95991">
        <w:rPr>
          <w:rStyle w:val="Emphasis"/>
        </w:rPr>
        <w:t>This section describes the skills and knowledge required for this unit.</w:t>
      </w:r>
    </w:p>
    <w:p w:rsidR="00000000" w:rsidRPr="00F95991" w:rsidP="00F95991">
      <w:pPr>
        <w:pStyle w:val="BodyText"/>
      </w:pPr>
    </w:p>
    <w:p w:rsidR="00000000" w:rsidRPr="00F95991" w:rsidP="00F95991">
      <w:pPr>
        <w:pStyle w:val="BodyText"/>
      </w:pPr>
      <w:r w:rsidRPr="00F95991">
        <w:rPr>
          <w:rStyle w:val="SpecialBold"/>
        </w:rPr>
        <w:t>Required ski</w:t>
      </w:r>
      <w:r w:rsidRPr="00F95991">
        <w:rPr>
          <w:rStyle w:val="SpecialBold"/>
        </w:rPr>
        <w:t>lls</w:t>
      </w:r>
    </w:p>
    <w:p w:rsidR="00000000" w:rsidRPr="00F95991" w:rsidP="00F95991">
      <w:pPr>
        <w:pStyle w:val="ListBullet"/>
      </w:pPr>
      <w:r w:rsidRPr="00F95991">
        <w:t xml:space="preserve">analytical skills to: </w:t>
      </w:r>
    </w:p>
    <w:p w:rsidR="00000000" w:rsidRPr="00F95991" w:rsidP="00F95991">
      <w:pPr>
        <w:pStyle w:val="ListBullet2"/>
      </w:pPr>
      <w:r w:rsidRPr="00F95991">
        <w:t>analyse workplace information and data</w:t>
      </w:r>
    </w:p>
    <w:p w:rsidR="00000000" w:rsidRPr="00F95991" w:rsidP="00F95991">
      <w:pPr>
        <w:pStyle w:val="ListBullet2"/>
      </w:pPr>
      <w:r w:rsidRPr="00F95991">
        <w:t>use observations of workplace tasks and interactions between people, their activities, equipment, environment and system</w:t>
      </w:r>
    </w:p>
    <w:p w:rsidR="00000000" w:rsidRPr="00F95991" w:rsidP="00F95991">
      <w:pPr>
        <w:pStyle w:val="ListBullet"/>
      </w:pPr>
      <w:r w:rsidRPr="00F95991">
        <w:t>communication skills to:</w:t>
      </w:r>
    </w:p>
    <w:p w:rsidR="00000000" w:rsidRPr="00F95991" w:rsidP="00F95991">
      <w:pPr>
        <w:pStyle w:val="ListBullet2"/>
      </w:pPr>
      <w:r w:rsidRPr="00F95991">
        <w:t>articulate ideas and information</w:t>
      </w:r>
    </w:p>
    <w:p w:rsidR="00000000" w:rsidRPr="00F95991" w:rsidP="00F95991">
      <w:pPr>
        <w:pStyle w:val="ListBullet2"/>
      </w:pPr>
      <w:r w:rsidRPr="00F95991">
        <w:t>communicate effectively with personnel at all levels</w:t>
      </w:r>
    </w:p>
    <w:p w:rsidR="00000000" w:rsidRPr="00F95991" w:rsidP="00F95991">
      <w:pPr>
        <w:pStyle w:val="ListBullet2"/>
      </w:pPr>
      <w:r w:rsidRPr="00F95991">
        <w:t>conduct effective formal and informal meetings</w:t>
      </w:r>
    </w:p>
    <w:p w:rsidR="00000000" w:rsidRPr="00F95991" w:rsidP="00F95991">
      <w:pPr>
        <w:pStyle w:val="ListBullet"/>
      </w:pPr>
      <w:r w:rsidRPr="00F95991">
        <w:t>consultation and negotiation skills to develop, implement and monitor strategies</w:t>
      </w:r>
    </w:p>
    <w:p w:rsidR="00000000" w:rsidRPr="00F95991" w:rsidP="00F95991">
      <w:pPr>
        <w:pStyle w:val="ListBullet"/>
      </w:pPr>
      <w:r w:rsidRPr="00F95991">
        <w:t>interpersonal skills to:</w:t>
      </w:r>
    </w:p>
    <w:p w:rsidR="00000000" w:rsidRPr="00F95991" w:rsidP="00F95991">
      <w:pPr>
        <w:pStyle w:val="ListBullet2"/>
      </w:pPr>
      <w:r w:rsidRPr="00F95991">
        <w:t>establish rapport and build relationships with c</w:t>
      </w:r>
      <w:r w:rsidRPr="00F95991">
        <w:t>lients, team members and stakeholders</w:t>
      </w:r>
    </w:p>
    <w:p w:rsidR="00000000" w:rsidRPr="00F95991" w:rsidP="00F95991">
      <w:pPr>
        <w:pStyle w:val="ListBullet2"/>
      </w:pPr>
      <w:r w:rsidRPr="00F95991">
        <w:t>establish relevant networks</w:t>
      </w:r>
    </w:p>
    <w:p w:rsidR="00000000" w:rsidRPr="00F95991" w:rsidP="00F95991">
      <w:pPr>
        <w:pStyle w:val="ListBullet"/>
      </w:pPr>
      <w:r w:rsidRPr="00F95991">
        <w:t>leadership skills to gain the trust and confidence of colleagues and stakeholders</w:t>
      </w:r>
    </w:p>
    <w:p w:rsidR="00000000" w:rsidRPr="00F95991" w:rsidP="00F95991">
      <w:pPr>
        <w:pStyle w:val="ListBullet"/>
      </w:pPr>
      <w:r w:rsidRPr="00F95991">
        <w:t>literacy skills to develop reports that deal with complex ideas and concepts</w:t>
      </w:r>
    </w:p>
    <w:p w:rsidR="00000000" w:rsidRPr="00F95991" w:rsidP="00F95991">
      <w:pPr>
        <w:pStyle w:val="ListBullet"/>
      </w:pPr>
      <w:r w:rsidRPr="00F95991">
        <w:t>numeracy skills to:</w:t>
      </w:r>
    </w:p>
    <w:p w:rsidR="00000000" w:rsidRPr="00F95991" w:rsidP="00F95991">
      <w:pPr>
        <w:pStyle w:val="ListBullet2"/>
      </w:pPr>
      <w:r w:rsidRPr="00F95991">
        <w:t>carry out</w:t>
      </w:r>
      <w:r w:rsidRPr="00F95991">
        <w:t xml:space="preserve"> statistical analysis</w:t>
      </w:r>
    </w:p>
    <w:p w:rsidR="00000000" w:rsidRPr="00F95991" w:rsidP="00F95991">
      <w:pPr>
        <w:pStyle w:val="ListBullet2"/>
      </w:pPr>
      <w:r w:rsidRPr="00F95991">
        <w:t>manage budgetary resources</w:t>
      </w:r>
    </w:p>
    <w:p w:rsidR="00000000" w:rsidRPr="00F95991" w:rsidP="00F95991">
      <w:pPr>
        <w:pStyle w:val="ListBullet"/>
      </w:pPr>
      <w:r w:rsidRPr="00F95991">
        <w:t>planning and organising skills to manage own tasks within required timeframes</w:t>
      </w:r>
    </w:p>
    <w:p w:rsidR="00000000" w:rsidRPr="00F95991" w:rsidP="00F95991">
      <w:pPr>
        <w:pStyle w:val="ListBullet"/>
      </w:pPr>
      <w:r w:rsidRPr="00F95991">
        <w:t>problem</w:t>
      </w:r>
      <w:r w:rsidRPr="00F95991">
        <w:noBreakHyphen/>
        <w:t>solving skills to create innovative solutions to problems that arise</w:t>
      </w:r>
    </w:p>
    <w:p w:rsidR="00000000" w:rsidRPr="00F95991" w:rsidP="00F95991">
      <w:pPr>
        <w:pStyle w:val="ListBullet"/>
      </w:pPr>
      <w:r w:rsidRPr="00F95991">
        <w:t>research skills to access relevant information and consider available options</w:t>
      </w:r>
    </w:p>
    <w:p w:rsidR="00000000" w:rsidRPr="00F95991" w:rsidP="00F95991">
      <w:pPr>
        <w:pStyle w:val="ListBullet"/>
      </w:pPr>
      <w:r w:rsidRPr="00F95991">
        <w:t>risk assessment and management skills to fully consider impacts of existing or new activities</w:t>
      </w:r>
    </w:p>
    <w:p w:rsidR="00000000" w:rsidRPr="00F95991" w:rsidP="00F95991">
      <w:pPr>
        <w:pStyle w:val="ListBullet"/>
      </w:pPr>
      <w:r w:rsidRPr="00F95991">
        <w:t>self</w:t>
      </w:r>
      <w:r w:rsidRPr="00F95991">
        <w:noBreakHyphen/>
        <w:t>management skills to:</w:t>
      </w:r>
    </w:p>
    <w:p w:rsidR="00000000" w:rsidRPr="00F95991" w:rsidP="00F95991">
      <w:pPr>
        <w:pStyle w:val="ListBullet2"/>
      </w:pPr>
      <w:r w:rsidRPr="00F95991">
        <w:t>comply with policies and procedures</w:t>
      </w:r>
    </w:p>
    <w:p w:rsidR="00000000" w:rsidRPr="00F95991" w:rsidP="00F95991">
      <w:pPr>
        <w:pStyle w:val="ListBullet2"/>
      </w:pPr>
      <w:r w:rsidRPr="00F95991">
        <w:t>pay attention to det</w:t>
      </w:r>
      <w:r w:rsidRPr="00F95991">
        <w:t>ail when making observations and recording outcomes</w:t>
      </w:r>
    </w:p>
    <w:p w:rsidR="00000000" w:rsidRPr="00F95991" w:rsidP="00F95991">
      <w:pPr>
        <w:pStyle w:val="ListBullet2"/>
      </w:pPr>
      <w:r w:rsidRPr="00F95991">
        <w:t>seek learning and development opportunities</w:t>
      </w:r>
    </w:p>
    <w:p w:rsidR="00000000" w:rsidRPr="00F95991" w:rsidP="00F95991">
      <w:pPr>
        <w:pStyle w:val="ListBullet"/>
      </w:pPr>
      <w:r w:rsidRPr="00F95991">
        <w:t>technology skills to organise, manage and analyse data.</w:t>
      </w:r>
    </w:p>
    <w:p w:rsidR="00000000" w:rsidRPr="00F95991" w:rsidP="00F95991">
      <w:pPr>
        <w:pStyle w:val="BodyText"/>
      </w:pPr>
    </w:p>
    <w:p w:rsidR="00000000" w:rsidRPr="00F95991" w:rsidP="00F95991">
      <w:pPr>
        <w:pStyle w:val="BodyText"/>
      </w:pPr>
      <w:r w:rsidRPr="00F95991">
        <w:rPr>
          <w:rStyle w:val="SpecialBold"/>
        </w:rPr>
        <w:t>Required knowledge</w:t>
      </w:r>
    </w:p>
    <w:p w:rsidR="00000000" w:rsidRPr="00F95991" w:rsidP="00F95991">
      <w:pPr>
        <w:pStyle w:val="ListBullet"/>
      </w:pPr>
      <w:r w:rsidRPr="00F95991">
        <w:t>analytical methods and techniques, such as:</w:t>
      </w:r>
    </w:p>
    <w:p w:rsidR="00000000" w:rsidRPr="00F95991" w:rsidP="00F95991">
      <w:pPr>
        <w:pStyle w:val="ListBullet2"/>
      </w:pPr>
      <w:r w:rsidRPr="00F95991">
        <w:t xml:space="preserve">strengths, weaknesses, opportunities </w:t>
      </w:r>
      <w:r w:rsidRPr="00F95991">
        <w:t>and threats (SWOT)</w:t>
      </w:r>
    </w:p>
    <w:p w:rsidR="00000000" w:rsidRPr="00F95991" w:rsidP="00F95991">
      <w:pPr>
        <w:pStyle w:val="ListBullet2"/>
      </w:pPr>
      <w:r w:rsidRPr="00F95991">
        <w:t>balanced scorecard</w:t>
      </w:r>
    </w:p>
    <w:p w:rsidR="00000000" w:rsidRPr="00F95991" w:rsidP="00F95991">
      <w:pPr>
        <w:pStyle w:val="ListBullet2"/>
      </w:pPr>
      <w:r w:rsidRPr="00F95991">
        <w:t>return on investment (ROI)</w:t>
      </w:r>
    </w:p>
    <w:p w:rsidR="00000000" w:rsidRPr="00F95991" w:rsidP="00F95991">
      <w:pPr>
        <w:pStyle w:val="ListBullet2"/>
      </w:pPr>
      <w:r w:rsidRPr="00F95991">
        <w:t>economic value added</w:t>
      </w:r>
    </w:p>
    <w:p w:rsidR="00000000" w:rsidRPr="00F95991" w:rsidP="00F95991">
      <w:pPr>
        <w:pStyle w:val="ListBullet"/>
      </w:pPr>
      <w:r w:rsidRPr="00F95991">
        <w:t>compliance policies and requirements applicable to organisation</w:t>
      </w:r>
    </w:p>
    <w:p w:rsidR="00000000" w:rsidRPr="00F95991" w:rsidP="00F95991">
      <w:pPr>
        <w:pStyle w:val="ListBullet"/>
      </w:pPr>
      <w:r w:rsidRPr="00F95991">
        <w:t>corporate aims and objectives</w:t>
      </w:r>
    </w:p>
    <w:p w:rsidR="00000000" w:rsidRPr="00F95991" w:rsidP="00F95991">
      <w:pPr>
        <w:pStyle w:val="ListBullet"/>
      </w:pPr>
      <w:r w:rsidRPr="00F95991">
        <w:t>market intelligence and data-gathering principles</w:t>
      </w:r>
    </w:p>
    <w:p w:rsidR="00000000" w:rsidRPr="00F95991" w:rsidP="00F95991">
      <w:pPr>
        <w:pStyle w:val="ListBullet"/>
      </w:pPr>
      <w:r w:rsidRPr="00F95991">
        <w:t>information technology infrastructure, functionality and reporting capability</w:t>
      </w:r>
    </w:p>
    <w:p w:rsidR="00000000" w:rsidRPr="00F95991" w:rsidP="00F95991">
      <w:pPr>
        <w:pStyle w:val="ListBullet"/>
      </w:pPr>
      <w:r w:rsidRPr="00F95991">
        <w:t>organisational communication methods</w:t>
      </w:r>
    </w:p>
    <w:p w:rsidR="00000000" w:rsidRPr="00F95991" w:rsidP="00F95991">
      <w:pPr>
        <w:pStyle w:val="ListBullet"/>
      </w:pPr>
      <w:r w:rsidRPr="00F95991">
        <w:t>organisational structure and reporting lines, including key personnel required to effect change</w:t>
      </w:r>
    </w:p>
    <w:p w:rsidR="00000000" w:rsidRPr="00F95991" w:rsidP="00F95991">
      <w:pPr>
        <w:pStyle w:val="ListBullet"/>
      </w:pPr>
      <w:r w:rsidRPr="00F95991">
        <w:t>principles of running effective meetings, and</w:t>
      </w:r>
      <w:r w:rsidRPr="00F95991">
        <w:t xml:space="preserve"> recording and distributing minutes</w:t>
      </w:r>
    </w:p>
    <w:p w:rsidR="00000000" w:rsidRPr="00F95991" w:rsidP="00F95991">
      <w:pPr>
        <w:pStyle w:val="ListBullet"/>
      </w:pPr>
      <w:r w:rsidRPr="00F95991">
        <w:t>risk assessment and management principles.</w:t>
      </w:r>
    </w:p>
    <w:p w:rsidR="00000000" w:rsidRPr="00F95991" w:rsidP="00F95991">
      <w:pPr>
        <w:pStyle w:val="AllowPageBreak"/>
      </w:pPr>
    </w:p>
    <w:p w:rsidR="00000000" w:rsidRPr="00F95991" w:rsidP="00F95991">
      <w:pPr>
        <w:pStyle w:val="Heading1"/>
      </w:pPr>
      <w:bookmarkStart w:id="10" w:name="O_359961"/>
      <w:bookmarkEnd w:id="10"/>
      <w:r w:rsidRPr="00F95991">
        <w:t>Evidence Guide</w:t>
      </w:r>
    </w:p>
    <w:p w:rsidR="00000000" w:rsidRPr="00F95991" w:rsidP="00F95991">
      <w:pPr>
        <w:pStyle w:val="BodyText"/>
      </w:pPr>
      <w:r w:rsidRPr="00F95991">
        <w:rPr>
          <w:rStyle w:val="Emphasis"/>
        </w:rPr>
        <w:t>The evidence guide provides advice on assessment and must be read in conjunction with the performance criteria, required skills and knowledge, ra</w:t>
      </w:r>
      <w:r w:rsidRPr="00F95991">
        <w:rPr>
          <w:rStyle w:val="Emphasis"/>
        </w:rPr>
        <w:t>nge statement and the Assessment Guidelines for the Training Package.</w:t>
      </w:r>
    </w:p>
    <w:p w:rsidR="00000000" w:rsidRPr="00F95991" w:rsidP="00F95991">
      <w:pPr>
        <w:pStyle w:val="BodyText"/>
      </w:pPr>
    </w:p>
    <w:tbl>
      <w:tblPr>
        <w:tblW w:w="0" w:type="auto"/>
        <w:tblLayout w:type="fixed"/>
        <w:tblCellMar>
          <w:left w:w="62" w:type="dxa"/>
          <w:right w:w="62" w:type="dxa"/>
        </w:tblCellMar>
        <w:tblLook w:val="0000"/>
      </w:tblPr>
      <w:tblGrid>
        <w:gridCol w:w="2540"/>
        <w:gridCol w:w="6520"/>
      </w:tblGrid>
      <w:tr w:rsidTr="00F95991">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991">
            <w:pPr>
              <w:pStyle w:val="BodyText"/>
              <w:rPr>
                <w:lang w:val="en-NZ"/>
              </w:rPr>
            </w:pPr>
            <w:r w:rsidRPr="00F95991">
              <w:rPr>
                <w:rStyle w:val="SpecialBold"/>
              </w:rPr>
              <w:t>Overview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991">
            <w:pPr>
              <w:pStyle w:val="BodyText"/>
              <w:rPr>
                <w:lang w:val="en-NZ"/>
              </w:rPr>
            </w:pPr>
          </w:p>
        </w:tc>
      </w:tr>
      <w:tr w:rsidTr="00F95991">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991">
            <w:pPr>
              <w:pStyle w:val="BodyText"/>
              <w:rPr>
                <w:lang w:val="en-NZ"/>
              </w:rPr>
            </w:pPr>
            <w:r w:rsidRPr="00F95991">
              <w:rPr>
                <w:rStyle w:val="SpecialBold"/>
              </w:rPr>
              <w:t>Critical aspects for assessment and evidence required to demonstrate competency in this unit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991" w:rsidP="00F95991">
            <w:pPr>
              <w:pStyle w:val="BodyText"/>
            </w:pPr>
            <w:r w:rsidRPr="00F95991">
              <w:t>Evidence of the ability to:</w:t>
            </w:r>
          </w:p>
          <w:p w:rsidR="00000000" w:rsidRPr="00F95991" w:rsidP="00F95991">
            <w:pPr>
              <w:pStyle w:val="ListBullet"/>
            </w:pPr>
            <w:r w:rsidRPr="00F95991">
              <w:t>analyse interdependencies, and value a</w:t>
            </w:r>
            <w:r w:rsidRPr="00F95991">
              <w:t>nd service chain</w:t>
            </w:r>
          </w:p>
          <w:p w:rsidR="00000000" w:rsidRPr="00F95991" w:rsidP="00F95991">
            <w:pPr>
              <w:pStyle w:val="ListBullet"/>
            </w:pPr>
            <w:r w:rsidRPr="00F95991">
              <w:t>prepare plans to close gaps in value and service chain</w:t>
            </w:r>
          </w:p>
          <w:p w:rsidR="00000000" w:rsidRPr="00F95991" w:rsidP="00F95991">
            <w:pPr>
              <w:pStyle w:val="ListBullet"/>
            </w:pPr>
            <w:r w:rsidRPr="00F95991">
              <w:t>integrate and report market intelligence within a customer contact environment</w:t>
            </w:r>
          </w:p>
          <w:p w:rsidR="00000000" w:rsidP="00F95991">
            <w:pPr>
              <w:pStyle w:val="ListBullet"/>
              <w:rPr>
                <w:lang w:val="en-NZ"/>
              </w:rPr>
            </w:pPr>
            <w:r w:rsidRPr="00F95991">
              <w:t>demonstrate knowledge of compliance policies and requirements applicable to the organisation.</w:t>
            </w:r>
          </w:p>
        </w:tc>
      </w:tr>
      <w:tr w:rsidTr="00F95991">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991">
            <w:pPr>
              <w:pStyle w:val="BodyText"/>
              <w:rPr>
                <w:lang w:val="en-NZ"/>
              </w:rPr>
            </w:pPr>
            <w:r w:rsidRPr="00F95991">
              <w:rPr>
                <w:rStyle w:val="SpecialBold"/>
              </w:rPr>
              <w:t>Context of</w:t>
            </w:r>
            <w:r w:rsidRPr="00F95991">
              <w:rPr>
                <w:rStyle w:val="SpecialBold"/>
              </w:rPr>
              <w:t xml:space="preserve"> and specific resources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991" w:rsidP="00F95991">
            <w:pPr>
              <w:pStyle w:val="BodyText"/>
            </w:pPr>
            <w:r w:rsidRPr="00F95991">
              <w:t>Assessment must ensure access to:</w:t>
            </w:r>
          </w:p>
          <w:p w:rsidR="00000000" w:rsidRPr="00F95991" w:rsidP="00F95991">
            <w:pPr>
              <w:pStyle w:val="ListBullet"/>
            </w:pPr>
            <w:r w:rsidRPr="00F95991">
              <w:t>workplace information and data</w:t>
            </w:r>
          </w:p>
          <w:p w:rsidR="00000000" w:rsidRPr="00F95991" w:rsidP="00F95991">
            <w:pPr>
              <w:pStyle w:val="ListBullet"/>
            </w:pPr>
            <w:r w:rsidRPr="00F95991">
              <w:t>stakeholder feedback or stakeholders</w:t>
            </w:r>
          </w:p>
          <w:p w:rsidR="00000000" w:rsidRPr="00F95991" w:rsidP="00F95991">
            <w:pPr>
              <w:pStyle w:val="ListBullet"/>
            </w:pPr>
            <w:r w:rsidRPr="00F95991">
              <w:t>meeting documentation and minutes</w:t>
            </w:r>
          </w:p>
          <w:p w:rsidR="00000000" w:rsidRPr="00F95991" w:rsidP="00F95991">
            <w:pPr>
              <w:pStyle w:val="ListBullet"/>
            </w:pPr>
            <w:r w:rsidRPr="00F95991">
              <w:t>market intelligence reports and analysis</w:t>
            </w:r>
          </w:p>
          <w:p w:rsidR="00000000" w:rsidP="00F95991">
            <w:pPr>
              <w:pStyle w:val="ListBullet"/>
              <w:rPr>
                <w:lang w:val="en-NZ"/>
              </w:rPr>
            </w:pPr>
            <w:r w:rsidRPr="00F95991">
              <w:t>value and service chain model analysis.</w:t>
            </w:r>
          </w:p>
        </w:tc>
      </w:tr>
      <w:tr w:rsidTr="00F95991">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991">
            <w:pPr>
              <w:pStyle w:val="BodyText"/>
              <w:rPr>
                <w:lang w:val="en-NZ"/>
              </w:rPr>
            </w:pPr>
            <w:r w:rsidRPr="00F95991">
              <w:rPr>
                <w:rStyle w:val="SpecialBold"/>
              </w:rPr>
              <w:t>Method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991" w:rsidP="00F95991">
            <w:pPr>
              <w:pStyle w:val="BodyText"/>
            </w:pPr>
            <w:r w:rsidRPr="00F95991">
              <w:t>A range of assessment methods should be used to assess practical skills and knowledge. The following examples are appropriate for this unit:</w:t>
            </w:r>
          </w:p>
          <w:p w:rsidR="00000000" w:rsidRPr="00F95991" w:rsidP="00F95991">
            <w:pPr>
              <w:pStyle w:val="ListBullet"/>
            </w:pPr>
            <w:r w:rsidRPr="00F95991">
              <w:t>direct questioning combined with review of portfolios of evidence and third party workplace</w:t>
            </w:r>
            <w:r w:rsidRPr="00F95991">
              <w:t xml:space="preserve"> reports of on</w:t>
            </w:r>
            <w:r w:rsidRPr="00F95991">
              <w:noBreakHyphen/>
              <w:t>the</w:t>
            </w:r>
            <w:r w:rsidRPr="00F95991">
              <w:noBreakHyphen/>
              <w:t>job performance by the candidate</w:t>
            </w:r>
          </w:p>
          <w:p w:rsidR="00000000" w:rsidRPr="00F95991" w:rsidP="00F95991">
            <w:pPr>
              <w:pStyle w:val="ListBullet"/>
            </w:pPr>
            <w:r w:rsidRPr="00F95991">
              <w:t>review of stakeholder feedback</w:t>
            </w:r>
          </w:p>
          <w:p w:rsidR="00000000" w:rsidRPr="00F95991" w:rsidP="00F95991">
            <w:pPr>
              <w:pStyle w:val="ListBullet"/>
            </w:pPr>
            <w:r w:rsidRPr="00F95991">
              <w:t>review and analysis of working papers and documentation</w:t>
            </w:r>
          </w:p>
          <w:p w:rsidR="00000000" w:rsidRPr="00F95991" w:rsidP="00F95991">
            <w:pPr>
              <w:pStyle w:val="ListBullet"/>
            </w:pPr>
            <w:r w:rsidRPr="00F95991">
              <w:t>review and analysis of organisational interdependencies</w:t>
            </w:r>
          </w:p>
          <w:p w:rsidR="00000000" w:rsidRPr="00F95991" w:rsidP="00F95991">
            <w:pPr>
              <w:pStyle w:val="ListBullet"/>
            </w:pPr>
            <w:r w:rsidRPr="00F95991">
              <w:t>review of communication plan and stakeholder meeting minutes</w:t>
            </w:r>
          </w:p>
          <w:p w:rsidR="00000000" w:rsidRPr="00F95991" w:rsidP="00F95991">
            <w:pPr>
              <w:pStyle w:val="ListBullet"/>
            </w:pPr>
            <w:r w:rsidRPr="00F95991">
              <w:t>oral and/or written questioning to assess knowledge of market intelligence reports</w:t>
            </w:r>
          </w:p>
          <w:p w:rsidR="00000000" w:rsidP="00F95991">
            <w:pPr>
              <w:pStyle w:val="ListBullet"/>
              <w:rPr>
                <w:lang w:val="en-NZ"/>
              </w:rPr>
            </w:pPr>
            <w:r w:rsidRPr="00F95991">
              <w:t>demonstration of analytical methodology.</w:t>
            </w:r>
          </w:p>
        </w:tc>
      </w:tr>
      <w:tr w:rsidTr="00F95991">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991">
            <w:pPr>
              <w:pStyle w:val="BodyText"/>
              <w:rPr>
                <w:lang w:val="en-NZ"/>
              </w:rPr>
            </w:pPr>
            <w:r w:rsidRPr="00F95991">
              <w:rPr>
                <w:rStyle w:val="SpecialBold"/>
              </w:rPr>
              <w:t>Guidance information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991" w:rsidP="00F95991">
            <w:pPr>
              <w:pStyle w:val="BodyText"/>
            </w:pPr>
            <w:r w:rsidRPr="00F95991">
              <w:t xml:space="preserve">Holistic assessment with other units relevant to the industry sector, workplace and job role is recommended. </w:t>
            </w:r>
          </w:p>
        </w:tc>
      </w:tr>
    </w:tbl>
    <w:p w:rsidR="00000000" w:rsidRPr="00F95991" w:rsidP="00F95991">
      <w:pPr>
        <w:pStyle w:val="BodyText"/>
      </w:pPr>
    </w:p>
    <w:p w:rsidR="00000000" w:rsidRPr="00F95991" w:rsidP="00F95991">
      <w:pPr>
        <w:pStyle w:val="AllowPageBreak"/>
      </w:pPr>
    </w:p>
    <w:p w:rsidR="00000000" w:rsidRPr="00F95991" w:rsidP="00F95991">
      <w:pPr>
        <w:pStyle w:val="Heading1"/>
      </w:pPr>
      <w:bookmarkStart w:id="11" w:name="O_359962"/>
      <w:bookmarkEnd w:id="11"/>
      <w:r w:rsidRPr="00F95991">
        <w:t>Range Statement</w:t>
      </w:r>
    </w:p>
    <w:p w:rsidR="00000000" w:rsidRPr="00F95991" w:rsidP="00F95991">
      <w:pPr>
        <w:pStyle w:val="BodyText"/>
      </w:pPr>
      <w:r w:rsidRPr="00F95991">
        <w:rPr>
          <w:rStyle w:val="Emphasis"/>
        </w:rPr>
        <w:t>The range statement relates to the unit of competency as a whole. It allows for different work environments and</w:t>
      </w:r>
      <w:r w:rsidRPr="00F95991">
        <w:rPr>
          <w:rStyle w:val="Emphasis"/>
        </w:rPr>
        <w:t xml:space="preserve"> situations that may affect performance. Bold italicised wording, if used in the performance criteria, is detailed below. Essential operating conditions that may be present with training and assessment (depending on the work situation, needs of the candida</w:t>
      </w:r>
      <w:r w:rsidRPr="00F95991">
        <w:rPr>
          <w:rStyle w:val="Emphasis"/>
        </w:rPr>
        <w:t>te, accessibility of the item, and local industry and regional contexts) may also be included.</w:t>
      </w:r>
    </w:p>
    <w:p w:rsidR="00000000" w:rsidRPr="00F95991" w:rsidP="00F95991">
      <w:pPr>
        <w:pStyle w:val="BodyText"/>
      </w:pPr>
    </w:p>
    <w:tbl>
      <w:tblPr>
        <w:tblW w:w="0" w:type="auto"/>
        <w:tblLayout w:type="fixed"/>
        <w:tblCellMar>
          <w:left w:w="62" w:type="dxa"/>
          <w:right w:w="62" w:type="dxa"/>
        </w:tblCellMar>
        <w:tblLook w:val="0000"/>
      </w:tblPr>
      <w:tblGrid>
        <w:gridCol w:w="2566"/>
        <w:gridCol w:w="6494"/>
      </w:tblGrid>
      <w:tr w:rsidTr="00F95991">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991">
            <w:pPr>
              <w:pStyle w:val="BodyText"/>
              <w:rPr>
                <w:lang w:val="en-NZ"/>
              </w:rPr>
            </w:pPr>
            <w:r w:rsidRPr="00F95991">
              <w:rPr>
                <w:rStyle w:val="BoldandItalics"/>
              </w:rPr>
              <w:t>Interdependencies</w:t>
            </w:r>
            <w:r w:rsidRPr="00F95991">
              <w:t xml:space="preserve"> may include:</w:t>
            </w:r>
          </w:p>
        </w:tc>
        <w:tc>
          <w:tcPr>
            <w:tcW w:w="6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991" w:rsidP="00F95991">
            <w:pPr>
              <w:pStyle w:val="ListBullet"/>
            </w:pPr>
            <w:r w:rsidRPr="00F95991">
              <w:t>finance</w:t>
            </w:r>
          </w:p>
          <w:p w:rsidR="00000000" w:rsidRPr="00F95991" w:rsidP="00F95991">
            <w:pPr>
              <w:pStyle w:val="ListBullet"/>
            </w:pPr>
            <w:r w:rsidRPr="00F95991">
              <w:t>human resources operations</w:t>
            </w:r>
          </w:p>
          <w:p w:rsidR="00000000" w:rsidRPr="00F95991" w:rsidP="00F95991">
            <w:pPr>
              <w:pStyle w:val="ListBullet"/>
            </w:pPr>
            <w:r w:rsidRPr="00F95991">
              <w:t>resourcing</w:t>
            </w:r>
          </w:p>
          <w:p w:rsidR="00000000" w:rsidP="00F95991">
            <w:pPr>
              <w:pStyle w:val="ListBullet"/>
              <w:rPr>
                <w:lang w:val="en-NZ"/>
              </w:rPr>
            </w:pPr>
            <w:r w:rsidRPr="00F95991">
              <w:t>technology and infrastructure.</w:t>
            </w:r>
          </w:p>
        </w:tc>
      </w:tr>
      <w:tr w:rsidTr="00F95991">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991">
            <w:pPr>
              <w:pStyle w:val="BodyText"/>
              <w:rPr>
                <w:lang w:val="en-NZ"/>
              </w:rPr>
            </w:pPr>
            <w:r w:rsidRPr="00F95991">
              <w:rPr>
                <w:rStyle w:val="BoldandItalics"/>
              </w:rPr>
              <w:t>Value and service chain</w:t>
            </w:r>
            <w:r w:rsidRPr="00F95991">
              <w:t xml:space="preserve"> may include:</w:t>
            </w:r>
          </w:p>
        </w:tc>
        <w:tc>
          <w:tcPr>
            <w:tcW w:w="6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991" w:rsidP="00F95991">
            <w:pPr>
              <w:pStyle w:val="ListBullet"/>
            </w:pPr>
            <w:r w:rsidRPr="00F95991">
              <w:t>billing</w:t>
            </w:r>
          </w:p>
          <w:p w:rsidR="00000000" w:rsidRPr="00F95991" w:rsidP="00F95991">
            <w:pPr>
              <w:pStyle w:val="ListBullet"/>
            </w:pPr>
            <w:r w:rsidRPr="00F95991">
              <w:t>components of the enterprise infrastructure contributing directly to the supply of goods or services to the customer</w:t>
            </w:r>
          </w:p>
          <w:p w:rsidR="00000000" w:rsidRPr="00F95991" w:rsidP="00F95991">
            <w:pPr>
              <w:pStyle w:val="ListBullet"/>
            </w:pPr>
            <w:r w:rsidRPr="00F95991">
              <w:t>credit</w:t>
            </w:r>
          </w:p>
          <w:p w:rsidR="00000000" w:rsidRPr="00F95991" w:rsidP="00F95991">
            <w:pPr>
              <w:pStyle w:val="ListBullet"/>
            </w:pPr>
            <w:r w:rsidRPr="00F95991">
              <w:t>customer service</w:t>
            </w:r>
          </w:p>
          <w:p w:rsidR="00000000" w:rsidRPr="00F95991" w:rsidP="00F95991">
            <w:pPr>
              <w:pStyle w:val="ListBullet"/>
            </w:pPr>
            <w:r w:rsidRPr="00F95991">
              <w:t>field staff</w:t>
            </w:r>
          </w:p>
          <w:p w:rsidR="00000000" w:rsidRPr="00F95991" w:rsidP="00F95991">
            <w:pPr>
              <w:pStyle w:val="ListBullet"/>
            </w:pPr>
            <w:r w:rsidRPr="00F95991">
              <w:t>order fulfilment</w:t>
            </w:r>
          </w:p>
          <w:p w:rsidR="00000000" w:rsidP="00F95991">
            <w:pPr>
              <w:pStyle w:val="ListBullet"/>
              <w:rPr>
                <w:lang w:val="en-NZ"/>
              </w:rPr>
            </w:pPr>
            <w:r w:rsidRPr="00F95991">
              <w:t>sales support.</w:t>
            </w:r>
          </w:p>
        </w:tc>
      </w:tr>
      <w:tr w:rsidTr="00F95991">
        <w:tblPrEx>
          <w:tblW w:w="0" w:type="auto"/>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5991">
            <w:pPr>
              <w:pStyle w:val="BodyText"/>
              <w:rPr>
                <w:lang w:val="en-NZ"/>
              </w:rPr>
            </w:pPr>
            <w:r w:rsidRPr="00F95991">
              <w:rPr>
                <w:rStyle w:val="BoldandItalics"/>
              </w:rPr>
              <w:t>Stakeholders</w:t>
            </w:r>
            <w:r w:rsidRPr="00F95991">
              <w:t xml:space="preserve"> may include:</w:t>
            </w:r>
          </w:p>
        </w:tc>
        <w:tc>
          <w:tcPr>
            <w:tcW w:w="6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5991" w:rsidP="00F95991">
            <w:pPr>
              <w:pStyle w:val="ListBullet"/>
            </w:pPr>
            <w:r w:rsidRPr="00F95991">
              <w:t>administration and support</w:t>
            </w:r>
          </w:p>
          <w:p w:rsidR="00000000" w:rsidRPr="00F95991" w:rsidP="00F95991">
            <w:pPr>
              <w:pStyle w:val="ListBullet"/>
            </w:pPr>
            <w:r w:rsidRPr="00F95991">
              <w:t>billing</w:t>
            </w:r>
          </w:p>
          <w:p w:rsidR="00000000" w:rsidRPr="00F95991" w:rsidP="00F95991">
            <w:pPr>
              <w:pStyle w:val="ListBullet"/>
            </w:pPr>
            <w:r w:rsidRPr="00F95991">
              <w:t>credit a</w:t>
            </w:r>
            <w:r w:rsidRPr="00F95991">
              <w:t>nd collections</w:t>
            </w:r>
          </w:p>
          <w:p w:rsidR="00000000" w:rsidRPr="00F95991" w:rsidP="00F95991">
            <w:pPr>
              <w:pStyle w:val="ListBullet"/>
            </w:pPr>
            <w:r w:rsidRPr="00F95991">
              <w:t>marketing</w:t>
            </w:r>
          </w:p>
          <w:p w:rsidR="00000000" w:rsidRPr="00F95991" w:rsidP="00F95991">
            <w:pPr>
              <w:pStyle w:val="ListBullet"/>
            </w:pPr>
            <w:r w:rsidRPr="00F95991">
              <w:t>finance</w:t>
            </w:r>
          </w:p>
          <w:p w:rsidR="00000000" w:rsidRPr="00F95991" w:rsidP="00F95991">
            <w:pPr>
              <w:pStyle w:val="ListBullet"/>
            </w:pPr>
            <w:r w:rsidRPr="00F95991">
              <w:t>human resources</w:t>
            </w:r>
          </w:p>
          <w:p w:rsidR="00000000" w:rsidRPr="00F95991" w:rsidP="00F95991">
            <w:pPr>
              <w:pStyle w:val="ListBullet"/>
            </w:pPr>
            <w:r w:rsidRPr="00F95991">
              <w:t>strategy and planning</w:t>
            </w:r>
          </w:p>
          <w:p w:rsidR="00000000" w:rsidRPr="00F95991" w:rsidP="00F95991">
            <w:pPr>
              <w:pStyle w:val="ListBullet"/>
            </w:pPr>
            <w:r w:rsidRPr="00F95991">
              <w:t>training.</w:t>
            </w:r>
          </w:p>
        </w:tc>
      </w:tr>
    </w:tbl>
    <w:p w:rsidR="00000000" w:rsidRPr="00F95991" w:rsidP="00F95991">
      <w:pPr>
        <w:pStyle w:val="BodyText"/>
      </w:pPr>
    </w:p>
    <w:p w:rsidR="00000000" w:rsidRPr="00F95991" w:rsidP="00F95991">
      <w:pPr>
        <w:pStyle w:val="AllowPageBreak"/>
      </w:pPr>
    </w:p>
    <w:p w:rsidR="00000000" w:rsidRPr="00F95991" w:rsidP="00F95991">
      <w:pPr>
        <w:pStyle w:val="Heading1"/>
      </w:pPr>
      <w:bookmarkStart w:id="12" w:name="O_359963"/>
      <w:bookmarkEnd w:id="12"/>
      <w:r w:rsidRPr="00F95991">
        <w:t>Unit Sector(s)</w:t>
      </w:r>
    </w:p>
    <w:p w:rsidR="00000000" w:rsidRPr="00F95991" w:rsidP="00F95991">
      <w:pPr>
        <w:pStyle w:val="BodyText"/>
      </w:pPr>
      <w:r w:rsidRPr="00F95991">
        <w:t>Stakeholder relations – customer service</w:t>
      </w:r>
    </w:p>
    <w:p w:rsidR="00000000" w:rsidRPr="00F95991" w:rsidP="00F95991">
      <w:pPr>
        <w:pStyle w:val="AllowPageBreak"/>
      </w:pPr>
    </w:p>
    <w:p w:rsidR="00000000" w:rsidRPr="00F95991" w:rsidP="00F95991">
      <w:pPr>
        <w:pStyle w:val="Heading1"/>
      </w:pPr>
      <w:bookmarkStart w:id="13" w:name="O_359964"/>
      <w:bookmarkEnd w:id="13"/>
      <w:r w:rsidRPr="00F95991">
        <w:t>Custom Content Section</w:t>
      </w:r>
    </w:p>
    <w:p w:rsidR="00000000" w:rsidRPr="00F95991" w:rsidP="00F95991">
      <w:pPr>
        <w:pStyle w:val="BodyText"/>
      </w:pPr>
      <w:r w:rsidRPr="00F95991">
        <w:t>Not applicable.</w:t>
      </w:r>
    </w:p>
    <w:p w:rsidR="00000000" w:rsidRPr="00F95991" w:rsidP="00F95991"/>
    <w:sectPr w:rsidSect="00F959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9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25FA" w:rsidP="007B25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9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5FA" w:rsidP="00F959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B25FA" w:rsidP="00F959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B25FA" w:rsidP="00F959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9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25FA" w:rsidP="007B25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9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5FA" w:rsidP="00F95991">
    <w:pPr>
      <w:pStyle w:val="Header"/>
      <w:framePr w:wrap="around"/>
    </w:pPr>
    <w:r>
      <w:fldChar w:fldCharType="begin"/>
    </w:r>
    <w:r>
      <w:instrText xml:space="preserve"> TITLE   \* MERGEFORMAT </w:instrText>
    </w:r>
    <w:r>
      <w:fldChar w:fldCharType="separate"/>
    </w:r>
    <w:r>
      <w:t>BSBCCO504A Integrate customer contact operations in the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B25FA" w:rsidP="00F959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3225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363B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787E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9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5991"/>
    <w:pPr>
      <w:spacing w:before="360" w:after="60"/>
      <w:outlineLvl w:val="0"/>
    </w:pPr>
    <w:rPr>
      <w:sz w:val="32"/>
    </w:rPr>
  </w:style>
  <w:style w:type="paragraph" w:styleId="Heading2">
    <w:name w:val="heading 2"/>
    <w:basedOn w:val="HeadingBase"/>
    <w:next w:val="BodyText"/>
    <w:link w:val="Heading2Char"/>
    <w:qFormat/>
    <w:rsid w:val="00F95991"/>
    <w:pPr>
      <w:keepLines/>
      <w:spacing w:before="240" w:after="120"/>
      <w:outlineLvl w:val="1"/>
    </w:pPr>
    <w:rPr>
      <w:sz w:val="28"/>
      <w:szCs w:val="40"/>
    </w:rPr>
  </w:style>
  <w:style w:type="paragraph" w:styleId="Heading3">
    <w:name w:val="heading 3"/>
    <w:basedOn w:val="HeadingBase"/>
    <w:next w:val="BodyText"/>
    <w:link w:val="Heading3Char"/>
    <w:qFormat/>
    <w:rsid w:val="00F95991"/>
    <w:pPr>
      <w:spacing w:before="180" w:after="120"/>
      <w:outlineLvl w:val="2"/>
    </w:pPr>
    <w:rPr>
      <w:spacing w:val="-10"/>
      <w:kern w:val="32"/>
    </w:rPr>
  </w:style>
  <w:style w:type="paragraph" w:styleId="Heading4">
    <w:name w:val="heading 4"/>
    <w:basedOn w:val="HeadingBase"/>
    <w:next w:val="BodyText"/>
    <w:link w:val="Heading4Char"/>
    <w:qFormat/>
    <w:rsid w:val="00F95991"/>
    <w:pPr>
      <w:spacing w:before="160" w:after="120"/>
      <w:outlineLvl w:val="3"/>
    </w:pPr>
    <w:rPr>
      <w:sz w:val="22"/>
    </w:rPr>
  </w:style>
  <w:style w:type="paragraph" w:styleId="Heading5">
    <w:name w:val="heading 5"/>
    <w:basedOn w:val="HeadingBase"/>
    <w:next w:val="Normal"/>
    <w:link w:val="Heading5Char"/>
    <w:qFormat/>
    <w:rsid w:val="00F95991"/>
    <w:pPr>
      <w:spacing w:before="80"/>
      <w:outlineLvl w:val="4"/>
    </w:pPr>
    <w:rPr>
      <w:color w:val="918585"/>
      <w:sz w:val="20"/>
    </w:rPr>
  </w:style>
  <w:style w:type="paragraph" w:styleId="Heading6">
    <w:name w:val="heading 6"/>
    <w:basedOn w:val="HeadingBase"/>
    <w:next w:val="Normal"/>
    <w:link w:val="Heading6Char"/>
    <w:qFormat/>
    <w:rsid w:val="00F95991"/>
    <w:pPr>
      <w:spacing w:before="60"/>
      <w:outlineLvl w:val="5"/>
    </w:pPr>
    <w:rPr>
      <w:color w:val="918585"/>
      <w:sz w:val="20"/>
    </w:rPr>
  </w:style>
  <w:style w:type="paragraph" w:styleId="Heading7">
    <w:name w:val="heading 7"/>
    <w:basedOn w:val="Normal"/>
    <w:next w:val="Normal"/>
    <w:link w:val="Heading7Char"/>
    <w:qFormat/>
    <w:rsid w:val="00F95991"/>
    <w:pPr>
      <w:ind w:left="720"/>
      <w:outlineLvl w:val="6"/>
    </w:pPr>
    <w:rPr>
      <w:i/>
    </w:rPr>
  </w:style>
  <w:style w:type="paragraph" w:styleId="Heading8">
    <w:name w:val="heading 8"/>
    <w:basedOn w:val="Normal"/>
    <w:next w:val="Normal"/>
    <w:link w:val="Heading8Char"/>
    <w:qFormat/>
    <w:rsid w:val="00F95991"/>
    <w:pPr>
      <w:ind w:left="720"/>
      <w:outlineLvl w:val="7"/>
    </w:pPr>
    <w:rPr>
      <w:i/>
    </w:rPr>
  </w:style>
  <w:style w:type="paragraph" w:styleId="Heading9">
    <w:name w:val="heading 9"/>
    <w:basedOn w:val="Normal"/>
    <w:next w:val="Normal"/>
    <w:link w:val="Heading9Char"/>
    <w:qFormat/>
    <w:rsid w:val="00F95991"/>
    <w:pPr>
      <w:ind w:left="720"/>
      <w:outlineLvl w:val="8"/>
    </w:pPr>
    <w:rPr>
      <w:i/>
    </w:rPr>
  </w:style>
  <w:style w:type="character" w:default="1" w:styleId="DefaultParagraphFont">
    <w:name w:val="Default Paragraph Font"/>
    <w:uiPriority w:val="1"/>
    <w:unhideWhenUsed/>
    <w:rsid w:val="00F959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5991"/>
  </w:style>
  <w:style w:type="character" w:customStyle="1" w:styleId="Heading1Char">
    <w:name w:val="Heading 1 Char"/>
    <w:basedOn w:val="DefaultParagraphFont"/>
    <w:link w:val="Heading1"/>
    <w:rsid w:val="00F95991"/>
    <w:rPr>
      <w:rFonts w:ascii="Times New Roman" w:eastAsia="Times New Roman" w:hAnsi="Times New Roman" w:cs="Times New Roman"/>
      <w:b/>
      <w:sz w:val="32"/>
      <w:szCs w:val="20"/>
      <w:lang w:eastAsia="en-US"/>
    </w:rPr>
  </w:style>
  <w:style w:type="paragraph" w:styleId="BodyText">
    <w:name w:val="Body Text"/>
    <w:basedOn w:val="Normal"/>
    <w:link w:val="BodyTextChar"/>
    <w:rsid w:val="00F959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5991"/>
    <w:rPr>
      <w:rFonts w:ascii="Times New Roman" w:eastAsia="Times New Roman" w:hAnsi="Times New Roman" w:cs="Times New Roman"/>
      <w:sz w:val="24"/>
      <w:lang w:val="en-US" w:eastAsia="en-US"/>
    </w:rPr>
  </w:style>
  <w:style w:type="paragraph" w:styleId="Footer">
    <w:name w:val="footer"/>
    <w:basedOn w:val="Normal"/>
    <w:link w:val="FooterChar"/>
    <w:rsid w:val="00F959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5991"/>
    <w:rPr>
      <w:rFonts w:ascii="Times New Roman" w:eastAsia="Times New Roman" w:hAnsi="Times New Roman" w:cs="Times New Roman"/>
      <w:sz w:val="16"/>
      <w:lang w:val="en-US" w:eastAsia="en-US"/>
    </w:rPr>
  </w:style>
  <w:style w:type="paragraph" w:styleId="ListBullet">
    <w:name w:val="List Bullet"/>
    <w:basedOn w:val="List"/>
    <w:rsid w:val="00F95991"/>
    <w:pPr>
      <w:numPr>
        <w:numId w:val="13"/>
      </w:numPr>
      <w:tabs>
        <w:tab w:val="clear" w:pos="340"/>
      </w:tabs>
      <w:spacing w:before="40" w:after="40"/>
    </w:pPr>
  </w:style>
  <w:style w:type="character" w:customStyle="1" w:styleId="SpecialBold">
    <w:name w:val="Special Bold"/>
    <w:basedOn w:val="DefaultParagraphFont"/>
    <w:rsid w:val="00F95991"/>
    <w:rPr>
      <w:b/>
      <w:spacing w:val="0"/>
    </w:rPr>
  </w:style>
  <w:style w:type="paragraph" w:styleId="ListBullet2">
    <w:name w:val="List Bullet 2"/>
    <w:basedOn w:val="List2"/>
    <w:rsid w:val="00F95991"/>
    <w:pPr>
      <w:numPr>
        <w:numId w:val="14"/>
      </w:numPr>
      <w:tabs>
        <w:tab w:val="clear" w:pos="680"/>
      </w:tabs>
    </w:pPr>
  </w:style>
  <w:style w:type="paragraph" w:styleId="Header">
    <w:name w:val="header"/>
    <w:basedOn w:val="Normal"/>
    <w:link w:val="HeaderChar"/>
    <w:rsid w:val="00F959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599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95991"/>
    <w:rPr>
      <w:i/>
    </w:rPr>
  </w:style>
  <w:style w:type="paragraph" w:customStyle="1" w:styleId="SuperHeading">
    <w:name w:val="SuperHeading"/>
    <w:basedOn w:val="Normal"/>
    <w:rsid w:val="00F95991"/>
    <w:pPr>
      <w:spacing w:before="240" w:after="120"/>
      <w:outlineLvl w:val="0"/>
    </w:pPr>
    <w:rPr>
      <w:rFonts w:ascii="Times New Roman" w:hAnsi="Times New Roman"/>
      <w:b/>
      <w:sz w:val="28"/>
    </w:rPr>
  </w:style>
  <w:style w:type="paragraph" w:customStyle="1" w:styleId="AllowPageBreak">
    <w:name w:val="AllowPageBreak"/>
    <w:rsid w:val="00F959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95991"/>
    <w:rPr>
      <w:b/>
      <w:i/>
      <w:u w:val="none"/>
    </w:rPr>
  </w:style>
  <w:style w:type="character" w:customStyle="1" w:styleId="Heading2Char">
    <w:name w:val="Heading 2 Char"/>
    <w:basedOn w:val="DefaultParagraphFont"/>
    <w:link w:val="Heading2"/>
    <w:rsid w:val="00F959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59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59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59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59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59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59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5991"/>
    <w:rPr>
      <w:rFonts w:ascii="Courier New" w:eastAsia="Times New Roman" w:hAnsi="Courier New" w:cs="Times New Roman"/>
      <w:i/>
      <w:szCs w:val="20"/>
      <w:lang w:val="en-US" w:eastAsia="en-US"/>
    </w:rPr>
  </w:style>
  <w:style w:type="paragraph" w:customStyle="1" w:styleId="HeadingBase">
    <w:name w:val="Heading Base"/>
    <w:rsid w:val="00F959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5991"/>
    <w:pPr>
      <w:tabs>
        <w:tab w:val="right" w:leader="dot" w:pos="9072"/>
      </w:tabs>
      <w:ind w:left="567"/>
    </w:pPr>
    <w:rPr>
      <w:szCs w:val="22"/>
    </w:rPr>
  </w:style>
  <w:style w:type="paragraph" w:customStyle="1" w:styleId="TOCBase">
    <w:name w:val="TOC Base"/>
    <w:rsid w:val="00F959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5991"/>
    <w:pPr>
      <w:tabs>
        <w:tab w:val="right" w:leader="dot" w:pos="9072"/>
      </w:tabs>
      <w:spacing w:before="40" w:after="40"/>
      <w:ind w:left="284"/>
    </w:pPr>
    <w:rPr>
      <w:rFonts w:ascii="Times New Roman" w:hAnsi="Times New Roman"/>
    </w:rPr>
  </w:style>
  <w:style w:type="paragraph" w:styleId="TOC1">
    <w:name w:val="toc 1"/>
    <w:basedOn w:val="TOCBase"/>
    <w:next w:val="Normal"/>
    <w:rsid w:val="00F959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5991"/>
    <w:pPr>
      <w:spacing w:before="5040"/>
      <w:jc w:val="center"/>
    </w:pPr>
    <w:rPr>
      <w:sz w:val="48"/>
      <w:szCs w:val="72"/>
      <w:lang w:val="en-US"/>
    </w:rPr>
  </w:style>
  <w:style w:type="character" w:customStyle="1" w:styleId="TitleChar">
    <w:name w:val="Title Char"/>
    <w:basedOn w:val="DefaultParagraphFont"/>
    <w:link w:val="Title"/>
    <w:rsid w:val="00F959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5991"/>
    <w:pPr>
      <w:tabs>
        <w:tab w:val="left" w:pos="3600"/>
        <w:tab w:val="left" w:pos="3958"/>
      </w:tabs>
    </w:pPr>
  </w:style>
  <w:style w:type="paragraph" w:styleId="List">
    <w:name w:val="List"/>
    <w:basedOn w:val="BodyText"/>
    <w:next w:val="BodyText"/>
    <w:rsid w:val="00F95991"/>
    <w:pPr>
      <w:tabs>
        <w:tab w:val="left" w:pos="340"/>
      </w:tabs>
      <w:spacing w:before="60" w:after="60"/>
      <w:ind w:left="340" w:hanging="340"/>
    </w:pPr>
  </w:style>
  <w:style w:type="paragraph" w:customStyle="1" w:styleId="Note">
    <w:name w:val="Note"/>
    <w:basedOn w:val="BodyText"/>
    <w:rsid w:val="00F959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5991"/>
    <w:pPr>
      <w:framePr w:wrap="auto" w:hAnchor="text" w:y="6049"/>
    </w:pPr>
    <w:rPr>
      <w:color w:val="000000"/>
      <w:sz w:val="40"/>
    </w:rPr>
  </w:style>
  <w:style w:type="paragraph" w:customStyle="1" w:styleId="TOCTitle">
    <w:name w:val="TOCTitle"/>
    <w:basedOn w:val="Heading1"/>
    <w:rsid w:val="00F95991"/>
    <w:pPr>
      <w:spacing w:after="240"/>
      <w:jc w:val="center"/>
      <w:outlineLvl w:val="9"/>
    </w:pPr>
    <w:rPr>
      <w:caps/>
    </w:rPr>
  </w:style>
  <w:style w:type="paragraph" w:customStyle="1" w:styleId="Version">
    <w:name w:val="Version"/>
    <w:rsid w:val="00F959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5991"/>
    <w:pPr>
      <w:keepNext w:val="0"/>
      <w:tabs>
        <w:tab w:val="right" w:pos="4176"/>
      </w:tabs>
      <w:ind w:left="198" w:hanging="198"/>
    </w:pPr>
    <w:rPr>
      <w:rFonts w:ascii="Garamond" w:hAnsi="Garamond"/>
    </w:rPr>
  </w:style>
  <w:style w:type="paragraph" w:styleId="IndexHeading">
    <w:name w:val="index heading"/>
    <w:basedOn w:val="Normal"/>
    <w:next w:val="Index1"/>
    <w:semiHidden/>
    <w:rsid w:val="00F95991"/>
    <w:pPr>
      <w:spacing w:before="120" w:after="120"/>
    </w:pPr>
    <w:rPr>
      <w:rFonts w:ascii="Arial" w:hAnsi="Arial"/>
      <w:b/>
      <w:color w:val="918585"/>
      <w:sz w:val="24"/>
    </w:rPr>
  </w:style>
  <w:style w:type="paragraph" w:customStyle="1" w:styleId="Chapter">
    <w:name w:val="Chapter"/>
    <w:basedOn w:val="Normal"/>
    <w:rsid w:val="00F95991"/>
    <w:pPr>
      <w:spacing w:before="240"/>
    </w:pPr>
    <w:rPr>
      <w:rFonts w:ascii="Times New Roman" w:hAnsi="Times New Roman"/>
      <w:smallCaps/>
      <w:spacing w:val="80"/>
      <w:sz w:val="28"/>
    </w:rPr>
  </w:style>
  <w:style w:type="paragraph" w:customStyle="1" w:styleId="InChapter">
    <w:name w:val="InChapter"/>
    <w:basedOn w:val="Heading3"/>
    <w:rsid w:val="00F95991"/>
    <w:pPr>
      <w:spacing w:after="240"/>
      <w:outlineLvl w:val="9"/>
    </w:pPr>
    <w:rPr>
      <w:noProof/>
    </w:rPr>
  </w:style>
  <w:style w:type="paragraph" w:styleId="Index2">
    <w:name w:val="index 2"/>
    <w:basedOn w:val="Normal"/>
    <w:next w:val="Normal"/>
    <w:semiHidden/>
    <w:rsid w:val="00F95991"/>
    <w:pPr>
      <w:tabs>
        <w:tab w:val="right" w:pos="4176"/>
      </w:tabs>
      <w:ind w:left="568" w:hanging="284"/>
    </w:pPr>
    <w:rPr>
      <w:rFonts w:ascii="Garamond" w:hAnsi="Garamond"/>
    </w:rPr>
  </w:style>
  <w:style w:type="paragraph" w:customStyle="1" w:styleId="Byline">
    <w:name w:val="Byline"/>
    <w:rsid w:val="00F959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5991"/>
    <w:pPr>
      <w:tabs>
        <w:tab w:val="clear" w:pos="3600"/>
        <w:tab w:val="clear" w:pos="3958"/>
      </w:tabs>
      <w:jc w:val="right"/>
    </w:pPr>
  </w:style>
  <w:style w:type="paragraph" w:styleId="Caption">
    <w:name w:val="caption"/>
    <w:basedOn w:val="BodyText"/>
    <w:next w:val="Normal"/>
    <w:qFormat/>
    <w:rsid w:val="00F95991"/>
    <w:pPr>
      <w:framePr w:w="2268" w:hSpace="181" w:vSpace="181" w:wrap="around" w:vAnchor="text" w:hAnchor="page" w:x="1135" w:y="285" w:anchorLock="1"/>
    </w:pPr>
    <w:rPr>
      <w:i/>
    </w:rPr>
  </w:style>
  <w:style w:type="paragraph" w:customStyle="1" w:styleId="MiniTOCTitle">
    <w:name w:val="MiniTOCTitle"/>
    <w:basedOn w:val="Heading4"/>
    <w:rsid w:val="00F95991"/>
    <w:pPr>
      <w:spacing w:before="240"/>
      <w:outlineLvl w:val="9"/>
    </w:pPr>
    <w:rPr>
      <w:noProof/>
      <w:sz w:val="24"/>
    </w:rPr>
  </w:style>
  <w:style w:type="paragraph" w:customStyle="1" w:styleId="MiniTOCItem">
    <w:name w:val="MiniTOCItem"/>
    <w:basedOn w:val="ListBullet"/>
    <w:rsid w:val="00F95991"/>
    <w:pPr>
      <w:numPr>
        <w:numId w:val="0"/>
      </w:numPr>
      <w:tabs>
        <w:tab w:val="right" w:leader="dot" w:pos="6521"/>
      </w:tabs>
      <w:spacing w:before="0" w:after="0"/>
    </w:pPr>
  </w:style>
  <w:style w:type="paragraph" w:customStyle="1" w:styleId="TOFTitle">
    <w:name w:val="TOFTitle"/>
    <w:basedOn w:val="TOCTitle"/>
    <w:rsid w:val="00F95991"/>
  </w:style>
  <w:style w:type="paragraph" w:styleId="TableofFigures">
    <w:name w:val="table of figures"/>
    <w:basedOn w:val="Normal"/>
    <w:next w:val="Normal"/>
    <w:semiHidden/>
    <w:rsid w:val="00F95991"/>
    <w:pPr>
      <w:tabs>
        <w:tab w:val="right" w:leader="dot" w:pos="9072"/>
      </w:tabs>
      <w:ind w:left="970" w:hanging="403"/>
    </w:pPr>
    <w:rPr>
      <w:rFonts w:ascii="Times New Roman" w:hAnsi="Times New Roman"/>
      <w:b/>
    </w:rPr>
  </w:style>
  <w:style w:type="paragraph" w:styleId="ListNumber">
    <w:name w:val="List Number"/>
    <w:basedOn w:val="List"/>
    <w:rsid w:val="00F95991"/>
    <w:pPr>
      <w:numPr>
        <w:numId w:val="11"/>
      </w:numPr>
    </w:pPr>
  </w:style>
  <w:style w:type="character" w:customStyle="1" w:styleId="WingdingSymbols">
    <w:name w:val="Wingding Symbols"/>
    <w:rsid w:val="00F95991"/>
    <w:rPr>
      <w:rFonts w:ascii="Wingdings" w:hAnsi="Wingdings"/>
    </w:rPr>
  </w:style>
  <w:style w:type="paragraph" w:customStyle="1" w:styleId="TableHeading">
    <w:name w:val="Table Heading"/>
    <w:basedOn w:val="HeadingBase"/>
    <w:rsid w:val="00F95991"/>
    <w:pPr>
      <w:keepLines/>
      <w:pBdr>
        <w:bottom w:val="single" w:sz="6" w:space="1" w:color="918585"/>
      </w:pBdr>
      <w:spacing w:before="240"/>
    </w:pPr>
  </w:style>
  <w:style w:type="character" w:customStyle="1" w:styleId="HotSpot">
    <w:name w:val="HotSpot"/>
    <w:rsid w:val="00F95991"/>
    <w:rPr>
      <w:color w:val="0033CC"/>
      <w:u w:val="none"/>
    </w:rPr>
  </w:style>
  <w:style w:type="paragraph" w:customStyle="1" w:styleId="BodyTextRight">
    <w:name w:val="Body Text Right"/>
    <w:basedOn w:val="BodyText"/>
    <w:rsid w:val="00F95991"/>
    <w:pPr>
      <w:spacing w:before="0" w:after="0"/>
      <w:jc w:val="right"/>
    </w:pPr>
  </w:style>
  <w:style w:type="paragraph" w:styleId="Index3">
    <w:name w:val="index 3"/>
    <w:basedOn w:val="ListNumber2"/>
    <w:next w:val="Normal"/>
    <w:semiHidden/>
    <w:rsid w:val="00F95991"/>
    <w:pPr>
      <w:numPr>
        <w:numId w:val="0"/>
      </w:numPr>
      <w:tabs>
        <w:tab w:val="right" w:leader="dot" w:pos="4176"/>
      </w:tabs>
    </w:pPr>
  </w:style>
  <w:style w:type="paragraph" w:styleId="ListNumber2">
    <w:name w:val="List Number 2"/>
    <w:basedOn w:val="List2"/>
    <w:rsid w:val="00F95991"/>
    <w:pPr>
      <w:numPr>
        <w:numId w:val="10"/>
      </w:numPr>
      <w:tabs>
        <w:tab w:val="clear" w:pos="1060"/>
      </w:tabs>
    </w:pPr>
  </w:style>
  <w:style w:type="paragraph" w:customStyle="1" w:styleId="MarginNote">
    <w:name w:val="Margin Note"/>
    <w:basedOn w:val="BodyText"/>
    <w:rsid w:val="00F959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59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59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5991"/>
    <w:rPr>
      <w:sz w:val="32"/>
    </w:rPr>
  </w:style>
  <w:style w:type="paragraph" w:customStyle="1" w:styleId="HeadingProcedure">
    <w:name w:val="Heading Procedure"/>
    <w:basedOn w:val="HeadingBase"/>
    <w:next w:val="Normal"/>
    <w:rsid w:val="00F95991"/>
    <w:pPr>
      <w:tabs>
        <w:tab w:val="left" w:pos="0"/>
      </w:tabs>
      <w:spacing w:before="120" w:after="60"/>
    </w:pPr>
    <w:rPr>
      <w:i/>
      <w:color w:val="918585"/>
      <w:sz w:val="22"/>
    </w:rPr>
  </w:style>
  <w:style w:type="paragraph" w:customStyle="1" w:styleId="TableBodyText">
    <w:name w:val="Table Body Text"/>
    <w:basedOn w:val="BodyText"/>
    <w:rsid w:val="00F95991"/>
    <w:pPr>
      <w:spacing w:before="60" w:after="60"/>
    </w:pPr>
  </w:style>
  <w:style w:type="paragraph" w:styleId="ListContinue">
    <w:name w:val="List Continue"/>
    <w:basedOn w:val="List"/>
    <w:rsid w:val="00F95991"/>
    <w:pPr>
      <w:ind w:firstLine="0"/>
    </w:pPr>
  </w:style>
  <w:style w:type="paragraph" w:customStyle="1" w:styleId="ListNote">
    <w:name w:val="List Note"/>
    <w:basedOn w:val="List"/>
    <w:rsid w:val="00F95991"/>
    <w:pPr>
      <w:pBdr>
        <w:top w:val="single" w:sz="6" w:space="2" w:color="918585"/>
        <w:bottom w:val="single" w:sz="6" w:space="2" w:color="918585"/>
      </w:pBdr>
      <w:tabs>
        <w:tab w:val="left" w:pos="1021"/>
      </w:tabs>
      <w:ind w:firstLine="0"/>
    </w:pPr>
  </w:style>
  <w:style w:type="paragraph" w:customStyle="1" w:styleId="Warning">
    <w:name w:val="Warning"/>
    <w:basedOn w:val="BodyText"/>
    <w:rsid w:val="00F95991"/>
    <w:pPr>
      <w:shd w:val="clear" w:color="auto" w:fill="D9D9D9"/>
      <w:tabs>
        <w:tab w:val="left" w:pos="992"/>
      </w:tabs>
      <w:ind w:left="119" w:right="119"/>
    </w:pPr>
    <w:rPr>
      <w:sz w:val="20"/>
    </w:rPr>
  </w:style>
  <w:style w:type="paragraph" w:customStyle="1" w:styleId="MarginIcons">
    <w:name w:val="Margin Icons"/>
    <w:basedOn w:val="BodyText"/>
    <w:rsid w:val="00F959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5991"/>
    <w:rPr>
      <w:rFonts w:ascii="Courier New" w:hAnsi="Courier New"/>
    </w:rPr>
  </w:style>
  <w:style w:type="paragraph" w:customStyle="1" w:styleId="NoteBullet">
    <w:name w:val="Note Bullet"/>
    <w:basedOn w:val="Note"/>
    <w:rsid w:val="00F95991"/>
    <w:pPr>
      <w:tabs>
        <w:tab w:val="clear" w:pos="680"/>
      </w:tabs>
      <w:spacing w:before="60" w:after="60"/>
    </w:pPr>
  </w:style>
  <w:style w:type="paragraph" w:customStyle="1" w:styleId="SubHeading2">
    <w:name w:val="SubHeading2"/>
    <w:basedOn w:val="HeadingBase"/>
    <w:rsid w:val="00F95991"/>
    <w:pPr>
      <w:spacing w:before="240" w:after="60"/>
    </w:pPr>
    <w:rPr>
      <w:sz w:val="20"/>
    </w:rPr>
  </w:style>
  <w:style w:type="paragraph" w:customStyle="1" w:styleId="SubHeading1">
    <w:name w:val="SubHeading1"/>
    <w:basedOn w:val="HeadingBase"/>
    <w:rsid w:val="00F95991"/>
    <w:pPr>
      <w:spacing w:before="240" w:after="60"/>
    </w:pPr>
    <w:rPr>
      <w:color w:val="918585"/>
      <w:sz w:val="22"/>
    </w:rPr>
  </w:style>
  <w:style w:type="paragraph" w:customStyle="1" w:styleId="SideHeading">
    <w:name w:val="Side Heading"/>
    <w:basedOn w:val="HeadingBase"/>
    <w:rsid w:val="00F959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5991"/>
    <w:pPr>
      <w:numPr>
        <w:numId w:val="12"/>
      </w:numPr>
    </w:pPr>
  </w:style>
  <w:style w:type="paragraph" w:styleId="PlainText">
    <w:name w:val="Plain Text"/>
    <w:basedOn w:val="Normal"/>
    <w:link w:val="PlainTextChar"/>
    <w:rsid w:val="00F95991"/>
    <w:rPr>
      <w:sz w:val="20"/>
    </w:rPr>
  </w:style>
  <w:style w:type="character" w:customStyle="1" w:styleId="PlainTextChar">
    <w:name w:val="Plain Text Char"/>
    <w:basedOn w:val="DefaultParagraphFont"/>
    <w:link w:val="PlainText"/>
    <w:rsid w:val="00F959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5991"/>
    <w:rPr>
      <w:b/>
      <w:smallCaps/>
    </w:rPr>
  </w:style>
  <w:style w:type="paragraph" w:customStyle="1" w:styleId="TableListNumber">
    <w:name w:val="Table List Number"/>
    <w:basedOn w:val="ListNumber"/>
    <w:rsid w:val="00F95991"/>
    <w:pPr>
      <w:numPr>
        <w:numId w:val="0"/>
      </w:numPr>
    </w:pPr>
  </w:style>
  <w:style w:type="paragraph" w:styleId="TOC4">
    <w:name w:val="toc 4"/>
    <w:basedOn w:val="TOCBase"/>
    <w:next w:val="Normal"/>
    <w:semiHidden/>
    <w:rsid w:val="00F95991"/>
    <w:pPr>
      <w:tabs>
        <w:tab w:val="right" w:leader="dot" w:pos="9071"/>
      </w:tabs>
      <w:ind w:left="1701"/>
    </w:pPr>
  </w:style>
  <w:style w:type="paragraph" w:customStyle="1" w:styleId="ListAlpha">
    <w:name w:val="List Alpha"/>
    <w:basedOn w:val="List"/>
    <w:rsid w:val="00F95991"/>
    <w:pPr>
      <w:numPr>
        <w:numId w:val="9"/>
      </w:numPr>
    </w:pPr>
  </w:style>
  <w:style w:type="paragraph" w:customStyle="1" w:styleId="ListAlpha2">
    <w:name w:val="List Alpha 2"/>
    <w:basedOn w:val="List2"/>
    <w:rsid w:val="00F95991"/>
    <w:pPr>
      <w:numPr>
        <w:numId w:val="8"/>
      </w:numPr>
    </w:pPr>
  </w:style>
  <w:style w:type="paragraph" w:styleId="List2">
    <w:name w:val="List 2"/>
    <w:basedOn w:val="BodyText"/>
    <w:rsid w:val="00F95991"/>
    <w:pPr>
      <w:tabs>
        <w:tab w:val="left" w:pos="680"/>
      </w:tabs>
      <w:spacing w:before="60" w:after="60"/>
      <w:ind w:left="680" w:hanging="340"/>
    </w:pPr>
  </w:style>
  <w:style w:type="paragraph" w:styleId="List3">
    <w:name w:val="List 3"/>
    <w:basedOn w:val="BodyText"/>
    <w:rsid w:val="00F95991"/>
    <w:pPr>
      <w:tabs>
        <w:tab w:val="left" w:pos="1021"/>
      </w:tabs>
      <w:spacing w:before="60" w:after="60"/>
      <w:ind w:left="1020" w:hanging="340"/>
    </w:pPr>
  </w:style>
  <w:style w:type="paragraph" w:styleId="List4">
    <w:name w:val="List 4"/>
    <w:basedOn w:val="BodyText"/>
    <w:rsid w:val="00F95991"/>
    <w:pPr>
      <w:tabs>
        <w:tab w:val="left" w:pos="1361"/>
      </w:tabs>
      <w:spacing w:before="60" w:after="60"/>
      <w:ind w:left="1361" w:hanging="340"/>
    </w:pPr>
  </w:style>
  <w:style w:type="paragraph" w:styleId="List5">
    <w:name w:val="List 5"/>
    <w:basedOn w:val="BodyText"/>
    <w:rsid w:val="00F95991"/>
    <w:pPr>
      <w:tabs>
        <w:tab w:val="left" w:pos="1701"/>
      </w:tabs>
      <w:spacing w:before="60" w:after="60"/>
      <w:ind w:left="1701" w:hanging="340"/>
    </w:pPr>
  </w:style>
  <w:style w:type="paragraph" w:styleId="ListBullet3">
    <w:name w:val="List Bullet 3"/>
    <w:basedOn w:val="List3"/>
    <w:rsid w:val="00F95991"/>
    <w:pPr>
      <w:numPr>
        <w:numId w:val="15"/>
      </w:numPr>
      <w:tabs>
        <w:tab w:val="clear" w:pos="1021"/>
      </w:tabs>
      <w:ind w:left="1037" w:hanging="357"/>
    </w:pPr>
  </w:style>
  <w:style w:type="paragraph" w:styleId="ListBullet4">
    <w:name w:val="List Bullet 4"/>
    <w:basedOn w:val="List4"/>
    <w:rsid w:val="00F95991"/>
    <w:pPr>
      <w:numPr>
        <w:numId w:val="3"/>
      </w:numPr>
    </w:pPr>
  </w:style>
  <w:style w:type="paragraph" w:styleId="ListBullet5">
    <w:name w:val="List Bullet 5"/>
    <w:basedOn w:val="List5"/>
    <w:rsid w:val="00F95991"/>
    <w:pPr>
      <w:numPr>
        <w:numId w:val="4"/>
      </w:numPr>
    </w:pPr>
  </w:style>
  <w:style w:type="paragraph" w:styleId="ListContinue2">
    <w:name w:val="List Continue 2"/>
    <w:basedOn w:val="List2"/>
    <w:rsid w:val="00F95991"/>
    <w:pPr>
      <w:ind w:firstLine="0"/>
    </w:pPr>
  </w:style>
  <w:style w:type="paragraph" w:styleId="ListContinue3">
    <w:name w:val="List Continue 3"/>
    <w:basedOn w:val="List3"/>
    <w:rsid w:val="00F95991"/>
    <w:pPr>
      <w:ind w:left="1021" w:firstLine="0"/>
    </w:pPr>
  </w:style>
  <w:style w:type="paragraph" w:styleId="ListContinue4">
    <w:name w:val="List Continue 4"/>
    <w:basedOn w:val="List4"/>
    <w:rsid w:val="00F95991"/>
    <w:pPr>
      <w:ind w:firstLine="0"/>
    </w:pPr>
  </w:style>
  <w:style w:type="paragraph" w:styleId="ListContinue5">
    <w:name w:val="List Continue 5"/>
    <w:basedOn w:val="List5"/>
    <w:rsid w:val="00F95991"/>
    <w:pPr>
      <w:ind w:firstLine="0"/>
    </w:pPr>
  </w:style>
  <w:style w:type="paragraph" w:styleId="ListNumber3">
    <w:name w:val="List Number 3"/>
    <w:basedOn w:val="List3"/>
    <w:rsid w:val="00F95991"/>
    <w:pPr>
      <w:numPr>
        <w:numId w:val="5"/>
      </w:numPr>
    </w:pPr>
  </w:style>
  <w:style w:type="paragraph" w:styleId="ListNumber4">
    <w:name w:val="List Number 4"/>
    <w:basedOn w:val="List4"/>
    <w:rsid w:val="00F95991"/>
    <w:pPr>
      <w:numPr>
        <w:numId w:val="6"/>
      </w:numPr>
    </w:pPr>
  </w:style>
  <w:style w:type="paragraph" w:styleId="ListNumber5">
    <w:name w:val="List Number 5"/>
    <w:basedOn w:val="List5"/>
    <w:rsid w:val="00F95991"/>
    <w:pPr>
      <w:numPr>
        <w:numId w:val="7"/>
      </w:numPr>
    </w:pPr>
  </w:style>
  <w:style w:type="paragraph" w:styleId="BlockText">
    <w:name w:val="Block Text"/>
    <w:basedOn w:val="Normal"/>
    <w:rsid w:val="00F95991"/>
    <w:pPr>
      <w:spacing w:after="120"/>
      <w:ind w:left="1440" w:right="1440"/>
    </w:pPr>
  </w:style>
  <w:style w:type="character" w:customStyle="1" w:styleId="Subscript">
    <w:name w:val="Subscript"/>
    <w:basedOn w:val="DefaultParagraphFont"/>
    <w:rsid w:val="00F95991"/>
    <w:rPr>
      <w:sz w:val="16"/>
      <w:vertAlign w:val="subscript"/>
    </w:rPr>
  </w:style>
  <w:style w:type="character" w:customStyle="1" w:styleId="Superscript">
    <w:name w:val="Superscript"/>
    <w:basedOn w:val="DefaultParagraphFont"/>
    <w:rsid w:val="00F95991"/>
    <w:rPr>
      <w:sz w:val="16"/>
      <w:vertAlign w:val="superscript"/>
    </w:rPr>
  </w:style>
  <w:style w:type="character" w:customStyle="1" w:styleId="Symbols">
    <w:name w:val="Symbols"/>
    <w:basedOn w:val="DefaultParagraphFont"/>
    <w:rsid w:val="00F95991"/>
    <w:rPr>
      <w:rFonts w:ascii="Symbol" w:hAnsi="Symbol"/>
    </w:rPr>
  </w:style>
  <w:style w:type="character" w:customStyle="1" w:styleId="MenuOptions">
    <w:name w:val="Menu Options"/>
    <w:basedOn w:val="DefaultParagraphFont"/>
    <w:rsid w:val="00F95991"/>
    <w:rPr>
      <w:rFonts w:ascii="Arial Narrow" w:hAnsi="Arial Narrow"/>
      <w:smallCaps/>
    </w:rPr>
  </w:style>
  <w:style w:type="character" w:customStyle="1" w:styleId="Buttons">
    <w:name w:val="Buttons"/>
    <w:basedOn w:val="DefaultParagraphFont"/>
    <w:rsid w:val="00F95991"/>
    <w:rPr>
      <w:b/>
    </w:rPr>
  </w:style>
  <w:style w:type="character" w:customStyle="1" w:styleId="Underlined">
    <w:name w:val="Underlined"/>
    <w:basedOn w:val="DefaultParagraphFont"/>
    <w:rsid w:val="00F95991"/>
    <w:rPr>
      <w:u w:val="single"/>
    </w:rPr>
  </w:style>
  <w:style w:type="paragraph" w:customStyle="1" w:styleId="TableBodyTextRight">
    <w:name w:val="Table Body Text Right"/>
    <w:basedOn w:val="TableBodyText"/>
    <w:rsid w:val="00F95991"/>
    <w:pPr>
      <w:widowControl w:val="0"/>
      <w:autoSpaceDE w:val="0"/>
      <w:autoSpaceDN w:val="0"/>
      <w:adjustRightInd w:val="0"/>
      <w:jc w:val="right"/>
    </w:pPr>
    <w:rPr>
      <w:rFonts w:cs="Arial"/>
      <w:szCs w:val="18"/>
    </w:rPr>
  </w:style>
  <w:style w:type="paragraph" w:customStyle="1" w:styleId="CopyrightText">
    <w:name w:val="Copyright Text"/>
    <w:basedOn w:val="BodyText"/>
    <w:rsid w:val="00F95991"/>
    <w:rPr>
      <w:sz w:val="18"/>
    </w:rPr>
  </w:style>
  <w:style w:type="paragraph" w:customStyle="1" w:styleId="BodySmallRight">
    <w:name w:val="Body Small Right"/>
    <w:basedOn w:val="BodyTextRight"/>
    <w:rsid w:val="00F95991"/>
    <w:rPr>
      <w:sz w:val="18"/>
      <w:szCs w:val="18"/>
    </w:rPr>
  </w:style>
  <w:style w:type="paragraph" w:customStyle="1" w:styleId="MarginEdition">
    <w:name w:val="Margin Edition"/>
    <w:basedOn w:val="MarginNote"/>
    <w:rsid w:val="00F95991"/>
    <w:pPr>
      <w:spacing w:before="0" w:after="0"/>
    </w:pPr>
    <w:rPr>
      <w:rFonts w:ascii="Times New Roman" w:hAnsi="Times New Roman"/>
      <w:color w:val="999999"/>
    </w:rPr>
  </w:style>
  <w:style w:type="paragraph" w:customStyle="1" w:styleId="Spacer">
    <w:name w:val="Spacer"/>
    <w:basedOn w:val="Normal"/>
    <w:rsid w:val="00F95991"/>
    <w:rPr>
      <w:sz w:val="2"/>
      <w:szCs w:val="2"/>
    </w:rPr>
  </w:style>
  <w:style w:type="character" w:customStyle="1" w:styleId="Small">
    <w:name w:val="Small"/>
    <w:basedOn w:val="DefaultParagraphFont"/>
    <w:rsid w:val="00F95991"/>
    <w:rPr>
      <w:sz w:val="16"/>
    </w:rPr>
  </w:style>
  <w:style w:type="paragraph" w:customStyle="1" w:styleId="WideTable">
    <w:name w:val="Wide Table"/>
    <w:basedOn w:val="Normal"/>
    <w:rsid w:val="00F95991"/>
    <w:pPr>
      <w:ind w:left="-1418"/>
    </w:pPr>
    <w:rPr>
      <w:sz w:val="2"/>
      <w:szCs w:val="2"/>
    </w:rPr>
  </w:style>
  <w:style w:type="character" w:styleId="PageNumber">
    <w:name w:val="page number"/>
    <w:basedOn w:val="DefaultParagraphFont"/>
    <w:rsid w:val="00F95991"/>
  </w:style>
  <w:style w:type="paragraph" w:styleId="Quote">
    <w:name w:val="Quote"/>
    <w:basedOn w:val="Heading1"/>
    <w:link w:val="QuoteChar"/>
    <w:qFormat/>
    <w:rsid w:val="00F95991"/>
    <w:rPr>
      <w:b w:val="0"/>
      <w:sz w:val="72"/>
      <w:szCs w:val="72"/>
      <w:lang w:val="en-NZ"/>
    </w:rPr>
  </w:style>
  <w:style w:type="character" w:customStyle="1" w:styleId="QuoteChar">
    <w:name w:val="Quote Char"/>
    <w:basedOn w:val="DefaultParagraphFont"/>
    <w:link w:val="Quote"/>
    <w:rsid w:val="00F959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5991"/>
    <w:pPr>
      <w:pageBreakBefore/>
    </w:pPr>
  </w:style>
  <w:style w:type="paragraph" w:customStyle="1" w:styleId="Border">
    <w:name w:val="Border"/>
    <w:basedOn w:val="Normal"/>
    <w:qFormat/>
    <w:rsid w:val="00F959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5991"/>
    <w:rPr>
      <w:b/>
      <w:bCs/>
      <w:i/>
      <w:iCs/>
      <w:color w:val="auto"/>
    </w:rPr>
  </w:style>
  <w:style w:type="paragraph" w:styleId="IntenseQuote">
    <w:name w:val="Intense Quote"/>
    <w:basedOn w:val="Normal"/>
    <w:next w:val="Normal"/>
    <w:link w:val="IntenseQuoteChar"/>
    <w:uiPriority w:val="30"/>
    <w:qFormat/>
    <w:rsid w:val="00F959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59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5991"/>
    <w:rPr>
      <w:smallCaps/>
      <w:color w:val="auto"/>
      <w:u w:val="single"/>
    </w:rPr>
  </w:style>
  <w:style w:type="character" w:styleId="IntenseReference">
    <w:name w:val="Intense Reference"/>
    <w:basedOn w:val="DefaultParagraphFont"/>
    <w:uiPriority w:val="32"/>
    <w:qFormat/>
    <w:rsid w:val="00F95991"/>
    <w:rPr>
      <w:b/>
      <w:bCs/>
      <w:smallCaps/>
      <w:color w:val="auto"/>
      <w:spacing w:val="5"/>
      <w:u w:val="single"/>
    </w:rPr>
  </w:style>
  <w:style w:type="paragraph" w:customStyle="1" w:styleId="2ColumnHeading">
    <w:name w:val="2Column Heading"/>
    <w:basedOn w:val="BodyText"/>
    <w:qFormat/>
    <w:rsid w:val="00F95991"/>
    <w:pPr>
      <w:spacing w:after="60"/>
      <w:ind w:left="-2268"/>
    </w:pPr>
    <w:rPr>
      <w:b/>
    </w:rPr>
  </w:style>
  <w:style w:type="paragraph" w:customStyle="1" w:styleId="Heading1TOC">
    <w:name w:val="Heading1 TOC"/>
    <w:basedOn w:val="Normal"/>
    <w:qFormat/>
    <w:rsid w:val="00F95991"/>
    <w:pPr>
      <w:spacing w:before="240" w:after="120"/>
    </w:pPr>
    <w:rPr>
      <w:rFonts w:ascii="Times New Roman" w:hAnsi="Times New Roman"/>
      <w:b/>
      <w:sz w:val="32"/>
    </w:rPr>
  </w:style>
  <w:style w:type="paragraph" w:customStyle="1" w:styleId="Heading2TOC">
    <w:name w:val="Heading2 TOC"/>
    <w:basedOn w:val="Normal"/>
    <w:qFormat/>
    <w:rsid w:val="00F95991"/>
    <w:pPr>
      <w:spacing w:before="240" w:after="60"/>
    </w:pPr>
    <w:rPr>
      <w:rFonts w:ascii="Times New Roman" w:hAnsi="Times New Roman"/>
      <w:b/>
      <w:sz w:val="28"/>
    </w:rPr>
  </w:style>
  <w:style w:type="character" w:customStyle="1" w:styleId="Underline">
    <w:name w:val="Underline"/>
    <w:basedOn w:val="DefaultParagraphFont"/>
    <w:qFormat/>
    <w:rsid w:val="00F95991"/>
    <w:rPr>
      <w:u w:val="single"/>
    </w:rPr>
  </w:style>
  <w:style w:type="paragraph" w:styleId="BalloonText">
    <w:name w:val="Balloon Text"/>
    <w:basedOn w:val="Normal"/>
    <w:link w:val="BalloonTextChar"/>
    <w:rsid w:val="00F95991"/>
    <w:rPr>
      <w:rFonts w:ascii="Tahoma" w:hAnsi="Tahoma" w:cs="Tahoma"/>
      <w:sz w:val="16"/>
      <w:szCs w:val="16"/>
    </w:rPr>
  </w:style>
  <w:style w:type="character" w:customStyle="1" w:styleId="BalloonTextChar">
    <w:name w:val="Balloon Text Char"/>
    <w:basedOn w:val="DefaultParagraphFont"/>
    <w:link w:val="BalloonText"/>
    <w:rsid w:val="00F959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59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59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1106</Words>
  <Characters>7172</Characters>
  <Application>Microsoft Office Word</Application>
  <DocSecurity>0</DocSecurity>
  <Lines>233</Lines>
  <Paragraphs>149</Paragraphs>
  <ScaleCrop>false</ScaleCrop>
  <Company>Author-it Software Corporation Ltd.</Company>
  <LinksUpToDate>false</LinksUpToDate>
  <CharactersWithSpaces>8205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BSBCCO504A Integrate customer contact operations in the organisation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2012-05-26T13:38:00Z</dcterms:created>
  <dcterms:modified xsi:type="dcterms:W3CDTF">2012-05-26T13:38:00Z</dcterms:modified>
</cp:coreProperties>
</file>