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E0C" w:rsidP="00D41E0C">
      <w:pPr>
        <w:pStyle w:val="Title"/>
      </w:pPr>
      <w:r>
        <w:fldChar w:fldCharType="begin"/>
      </w:r>
      <w:r>
        <w:instrText xml:space="preserve"> TITLE   \* MERGEFORMAT </w:instrText>
      </w:r>
      <w:r>
        <w:fldChar w:fldCharType="separate"/>
      </w:r>
      <w:r>
        <w:t>BSBCCO501B Develop business continuity strategy</w:t>
      </w:r>
      <w:r>
        <w:fldChar w:fldCharType="end"/>
      </w:r>
    </w:p>
    <w:p w:rsidR="00D41E0C" w:rsidP="00D41E0C">
      <w:pPr>
        <w:pStyle w:val="Version"/>
        <w:sectPr w:rsidSect="005E03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03ED" w:rsidP="005E03ED">
      <w:pPr>
        <w:pStyle w:val="SuperHeading"/>
      </w:pPr>
      <w:r w:rsidRPr="005E03ED">
        <w:t>BSBCCO501B Develop business continuity strategy</w:t>
      </w:r>
    </w:p>
    <w:p w:rsidR="00000000" w:rsidRPr="005E03ED" w:rsidP="005E03ED">
      <w:pPr>
        <w:pStyle w:val="Heading1"/>
      </w:pPr>
      <w:bookmarkStart w:id="1" w:name="O_511340"/>
      <w:bookmarkEnd w:id="1"/>
      <w:r w:rsidRPr="005E03ED">
        <w:t>Modification History</w:t>
      </w:r>
    </w:p>
    <w:tbl>
      <w:tblPr>
        <w:tblW w:w="0" w:type="auto"/>
        <w:tblLayout w:type="fixed"/>
        <w:tblCellMar>
          <w:left w:w="62" w:type="dxa"/>
          <w:right w:w="62" w:type="dxa"/>
        </w:tblCellMar>
        <w:tblLook w:val="0000"/>
      </w:tblPr>
      <w:tblGrid>
        <w:gridCol w:w="3153"/>
        <w:gridCol w:w="5847"/>
      </w:tblGrid>
      <w:tr w:rsidTr="005E03ED">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3ED" w:rsidP="005E03ED">
            <w:pPr>
              <w:pStyle w:val="BodyText"/>
            </w:pPr>
            <w:r w:rsidRPr="005E03ED">
              <w:rPr>
                <w:rStyle w:val="SpecialBold"/>
              </w:rPr>
              <w:t>Release</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3ED">
            <w:pPr>
              <w:pStyle w:val="BodyText"/>
              <w:rPr>
                <w:lang w:val="en-NZ"/>
              </w:rPr>
            </w:pPr>
            <w:r w:rsidRPr="005E03ED">
              <w:rPr>
                <w:rStyle w:val="SpecialBold"/>
              </w:rPr>
              <w:t>Comments</w:t>
            </w:r>
          </w:p>
        </w:tc>
      </w:tr>
      <w:tr w:rsidTr="005E03ED">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3ED">
            <w:pPr>
              <w:pStyle w:val="BodyText"/>
              <w:rPr>
                <w:lang w:val="en-NZ"/>
              </w:rPr>
            </w:pPr>
            <w:r w:rsidRPr="005E03ED">
              <w:t>Release 2</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3ED" w:rsidP="005E03ED">
            <w:pPr>
              <w:pStyle w:val="BodyText"/>
            </w:pPr>
            <w:r w:rsidRPr="005E03ED">
              <w:t xml:space="preserve">New release of this Unit with </w:t>
            </w:r>
            <w:r w:rsidRPr="005E03ED">
              <w:rPr>
                <w:rStyle w:val="Emphasis"/>
              </w:rPr>
              <w:t>version 7.0 of BSB07 Business Services Training Package</w:t>
            </w:r>
            <w:r w:rsidRPr="005E03ED">
              <w:t>.</w:t>
            </w:r>
          </w:p>
          <w:p w:rsidR="00000000" w:rsidRPr="005E03ED" w:rsidP="005E03ED">
            <w:pPr>
              <w:pStyle w:val="BodyText"/>
            </w:pPr>
          </w:p>
          <w:p w:rsidR="00000000" w:rsidP="005E03ED">
            <w:pPr>
              <w:pStyle w:val="BodyText"/>
              <w:rPr>
                <w:lang w:val="en-NZ"/>
              </w:rPr>
            </w:pPr>
            <w:r w:rsidRPr="005E03ED">
              <w:t>BSBOHS606B deleted from Guidance information for assessment.</w:t>
            </w:r>
          </w:p>
        </w:tc>
      </w:tr>
      <w:tr w:rsidTr="005E03ED">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3ED">
            <w:pPr>
              <w:pStyle w:val="BodyText"/>
              <w:rPr>
                <w:lang w:val="en-NZ"/>
              </w:rPr>
            </w:pPr>
            <w:r w:rsidRPr="005E03ED">
              <w:t>Release 1</w:t>
            </w:r>
          </w:p>
        </w:tc>
        <w:tc>
          <w:tcPr>
            <w:tcW w:w="58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3ED" w:rsidP="005E03ED">
            <w:pPr>
              <w:pStyle w:val="BodyText"/>
            </w:pPr>
            <w:r w:rsidRPr="005E03ED">
              <w:t xml:space="preserve">This Unit first released with </w:t>
            </w:r>
            <w:r w:rsidRPr="005E03ED">
              <w:rPr>
                <w:rStyle w:val="Emphasis"/>
              </w:rPr>
              <w:t>BSB07 Bus</w:t>
            </w:r>
            <w:r w:rsidRPr="005E03ED">
              <w:rPr>
                <w:rStyle w:val="Emphasis"/>
              </w:rPr>
              <w:t>iness Training Package version 6.0</w:t>
            </w:r>
            <w:r w:rsidRPr="005E03ED">
              <w:t>.</w:t>
            </w:r>
          </w:p>
          <w:p w:rsidR="00000000" w:rsidRPr="005E03ED" w:rsidP="005E03ED">
            <w:pPr>
              <w:pStyle w:val="BodyText"/>
            </w:pPr>
          </w:p>
          <w:p w:rsidR="00000000" w:rsidRPr="005E03ED" w:rsidP="005E03ED">
            <w:pPr>
              <w:pStyle w:val="BodyText"/>
            </w:pPr>
            <w:r w:rsidRPr="005E03ED">
              <w:t>Revised unit. Required skills updated to focus on learning and development practices and compliance with policy and procedures.</w:t>
            </w:r>
          </w:p>
          <w:p w:rsidR="00000000" w:rsidRPr="005E03ED" w:rsidP="005E03ED">
            <w:pPr>
              <w:pStyle w:val="BodyText"/>
            </w:pPr>
          </w:p>
          <w:p w:rsidR="00000000" w:rsidRPr="005E03ED" w:rsidP="005E03ED">
            <w:pPr>
              <w:pStyle w:val="BodyText"/>
            </w:pPr>
            <w:r w:rsidRPr="005E03ED">
              <w:t>Replaces BSBCCO501A Develop business continuity strategies.</w:t>
            </w:r>
          </w:p>
        </w:tc>
      </w:tr>
    </w:tbl>
    <w:p w:rsidR="00000000" w:rsidRPr="005E03ED" w:rsidP="005E03ED">
      <w:pPr>
        <w:pStyle w:val="BodyText"/>
      </w:pPr>
    </w:p>
    <w:p w:rsidR="00000000" w:rsidRPr="005E03ED" w:rsidP="005E03ED">
      <w:pPr>
        <w:pStyle w:val="AllowPageBreak"/>
      </w:pPr>
    </w:p>
    <w:p w:rsidR="00000000" w:rsidRPr="005E03ED" w:rsidP="005E03ED">
      <w:pPr>
        <w:pStyle w:val="Heading1"/>
      </w:pPr>
      <w:bookmarkStart w:id="2" w:name="O_511339"/>
      <w:bookmarkEnd w:id="2"/>
      <w:r w:rsidRPr="005E03ED">
        <w:t>Unit Descri</w:t>
      </w:r>
      <w:r w:rsidRPr="005E03ED">
        <w:t>ptor</w:t>
      </w:r>
    </w:p>
    <w:p w:rsidR="00000000" w:rsidRPr="005E03ED" w:rsidP="005E03ED">
      <w:pPr>
        <w:pStyle w:val="BodyText"/>
      </w:pPr>
      <w:r w:rsidRPr="005E03ED">
        <w:t>This unit describes the performance outcomes, skills and knowledge required to develop business continuity plans, processes and tools.</w:t>
      </w:r>
    </w:p>
    <w:p w:rsidR="00000000" w:rsidRPr="005E03ED" w:rsidP="005E03ED">
      <w:pPr>
        <w:pStyle w:val="BodyText"/>
      </w:pPr>
    </w:p>
    <w:p w:rsidR="00000000" w:rsidRPr="005E03ED" w:rsidP="005E03ED">
      <w:pPr>
        <w:pStyle w:val="BodyText"/>
      </w:pPr>
      <w:r w:rsidRPr="005E03ED">
        <w:t>Business continuity is the stage between a crisis occurring and the implementat</w:t>
      </w:r>
      <w:r w:rsidRPr="005E03ED">
        <w:t>ion of a disaster recovery plan. It is aimed at keeping as many of the business critical operations operating as possible during this period.</w:t>
      </w:r>
    </w:p>
    <w:p w:rsidR="00000000" w:rsidRPr="005E03ED" w:rsidP="005E03ED">
      <w:pPr>
        <w:pStyle w:val="BodyText"/>
      </w:pPr>
    </w:p>
    <w:p w:rsidR="00000000" w:rsidRPr="005E03ED" w:rsidP="005E03ED">
      <w:pPr>
        <w:pStyle w:val="BodyText"/>
      </w:pPr>
      <w:r w:rsidRPr="005E03ED">
        <w:t>Competence in this unit requires the development of a business continuity plan that will allow an organisation to</w:t>
      </w:r>
      <w:r w:rsidRPr="005E03ED">
        <w:t xml:space="preserve"> continue operating, even if in a diminished capacity or only through business critical functions, until functionality is restored. It also requires analysis, planning, risk assessment and communication.</w:t>
      </w:r>
    </w:p>
    <w:p w:rsidR="00000000" w:rsidRPr="005E03ED" w:rsidP="005E03ED">
      <w:pPr>
        <w:pStyle w:val="AllowPageBreak"/>
      </w:pPr>
    </w:p>
    <w:p w:rsidR="00000000" w:rsidRPr="005E03ED" w:rsidP="005E03ED">
      <w:pPr>
        <w:pStyle w:val="Heading1"/>
      </w:pPr>
      <w:bookmarkStart w:id="3" w:name="O_511351"/>
      <w:bookmarkEnd w:id="3"/>
      <w:r w:rsidRPr="005E03ED">
        <w:t>Application of the Unit</w:t>
      </w:r>
    </w:p>
    <w:p w:rsidR="00000000" w:rsidRPr="005E03ED" w:rsidP="005E03ED">
      <w:pPr>
        <w:pStyle w:val="BodyText"/>
      </w:pPr>
      <w:r w:rsidRPr="005E03ED">
        <w:t>This unit a</w:t>
      </w:r>
      <w:r w:rsidRPr="005E03ED">
        <w:t>pplies to business continuity planning in small, medium and large organisations.</w:t>
      </w:r>
    </w:p>
    <w:p w:rsidR="00000000" w:rsidRPr="005E03ED" w:rsidP="005E03ED">
      <w:pPr>
        <w:pStyle w:val="BodyText"/>
      </w:pPr>
    </w:p>
    <w:p w:rsidR="00000000" w:rsidRPr="005E03ED" w:rsidP="005E03ED">
      <w:pPr>
        <w:pStyle w:val="BodyText"/>
      </w:pPr>
      <w:r w:rsidRPr="005E03ED">
        <w:t>This role is undertaken by staff with managerial responsibility.</w:t>
      </w:r>
    </w:p>
    <w:p w:rsidR="00000000" w:rsidRPr="005E03ED" w:rsidP="005E03ED">
      <w:pPr>
        <w:pStyle w:val="AllowPageBreak"/>
      </w:pPr>
    </w:p>
    <w:p w:rsidR="00000000" w:rsidRPr="005E03ED" w:rsidP="005E03ED">
      <w:pPr>
        <w:pStyle w:val="Heading1"/>
      </w:pPr>
      <w:bookmarkStart w:id="4" w:name="O_511344"/>
      <w:bookmarkEnd w:id="4"/>
      <w:r w:rsidRPr="005E03ED">
        <w:t>Licensing/Regulatory Information</w:t>
      </w:r>
    </w:p>
    <w:p w:rsidR="00000000" w:rsidRPr="005E03ED" w:rsidP="005E03ED">
      <w:pPr>
        <w:pStyle w:val="BodyText"/>
      </w:pPr>
      <w:r w:rsidRPr="005E03ED">
        <w:t>No licensing, legislative, regulatory or certification requ</w:t>
      </w:r>
      <w:r w:rsidRPr="005E03ED">
        <w:t>irements apply to this unit at the time of endorsement.</w:t>
      </w:r>
    </w:p>
    <w:p w:rsidR="00000000" w:rsidRPr="005E03ED" w:rsidP="005E03ED">
      <w:pPr>
        <w:pStyle w:val="AllowPageBreak"/>
      </w:pPr>
    </w:p>
    <w:p w:rsidR="00000000" w:rsidRPr="005E03ED" w:rsidP="005E03ED">
      <w:pPr>
        <w:pStyle w:val="Heading1"/>
      </w:pPr>
      <w:bookmarkStart w:id="5" w:name="O_511342"/>
      <w:bookmarkEnd w:id="5"/>
      <w:r w:rsidRPr="005E03ED">
        <w:t>Pre-Requisites</w:t>
      </w:r>
    </w:p>
    <w:p w:rsidR="00000000" w:rsidRPr="005E03ED" w:rsidP="005E03ED">
      <w:pPr>
        <w:pStyle w:val="BodyText"/>
      </w:pPr>
      <w:r w:rsidRPr="005E03ED">
        <w:t>Not applicable.</w:t>
      </w:r>
    </w:p>
    <w:p w:rsidR="00000000" w:rsidRPr="005E03ED" w:rsidP="005E03ED">
      <w:pPr>
        <w:pStyle w:val="AllowPageBreak"/>
      </w:pPr>
    </w:p>
    <w:p w:rsidR="00000000" w:rsidRPr="005E03ED" w:rsidP="005E03ED">
      <w:pPr>
        <w:pStyle w:val="Heading1"/>
      </w:pPr>
      <w:bookmarkStart w:id="6" w:name="O_511348"/>
      <w:bookmarkEnd w:id="6"/>
      <w:r w:rsidRPr="005E03ED">
        <w:t>Employability Skills Information</w:t>
      </w:r>
    </w:p>
    <w:p w:rsidR="00000000" w:rsidRPr="005E03ED" w:rsidP="005E03ED">
      <w:pPr>
        <w:pStyle w:val="BodyText"/>
      </w:pPr>
      <w:r w:rsidRPr="005E03ED">
        <w:t>This unit contains employability skills.</w:t>
      </w:r>
    </w:p>
    <w:p w:rsidR="00000000" w:rsidRPr="005E03ED" w:rsidP="005E03ED">
      <w:pPr>
        <w:pStyle w:val="AllowPageBreak"/>
      </w:pPr>
    </w:p>
    <w:p w:rsidR="00000000" w:rsidRPr="005E03ED" w:rsidP="005E03ED">
      <w:pPr>
        <w:pStyle w:val="Heading1"/>
      </w:pPr>
      <w:bookmarkStart w:id="7" w:name="O_511349"/>
      <w:bookmarkEnd w:id="7"/>
      <w:r w:rsidRPr="005E03ED">
        <w:t>Elements and Performance Criteria Pre-Conten</w:t>
      </w:r>
      <w:r w:rsidRPr="005E03ED">
        <w:t>t</w:t>
      </w:r>
    </w:p>
    <w:tbl>
      <w:tblPr>
        <w:tblW w:w="0" w:type="auto"/>
        <w:tblLayout w:type="fixed"/>
        <w:tblCellMar>
          <w:left w:w="62" w:type="dxa"/>
          <w:right w:w="62" w:type="dxa"/>
        </w:tblCellMar>
        <w:tblLook w:val="0000"/>
      </w:tblPr>
      <w:tblGrid>
        <w:gridCol w:w="2532"/>
        <w:gridCol w:w="6468"/>
      </w:tblGrid>
      <w:tr w:rsidTr="005E03ED">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E03ED" w:rsidP="005E03ED">
            <w:pPr>
              <w:pStyle w:val="BodyText"/>
            </w:pPr>
            <w:r w:rsidRPr="005E03ED">
              <w:rPr>
                <w:rStyle w:val="SpecialBold"/>
              </w:rPr>
              <w:t>Element</w:t>
            </w:r>
          </w:p>
        </w:tc>
        <w:tc>
          <w:tcPr>
            <w:tcW w:w="646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E03ED">
            <w:pPr>
              <w:pStyle w:val="BodyText"/>
              <w:rPr>
                <w:lang w:val="en-NZ"/>
              </w:rPr>
            </w:pPr>
            <w:r w:rsidRPr="005E03ED">
              <w:rPr>
                <w:rStyle w:val="SpecialBold"/>
              </w:rPr>
              <w:t>Performance Criteria</w:t>
            </w:r>
          </w:p>
        </w:tc>
      </w:tr>
      <w:tr w:rsidTr="005E03ED">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E03ED" w:rsidP="005E03ED">
            <w:pPr>
              <w:pStyle w:val="BodyText"/>
            </w:pPr>
            <w:r w:rsidRPr="005E03ED">
              <w:rPr>
                <w:rStyle w:val="Emphasis"/>
              </w:rPr>
              <w:t>Elements describe the essential outcomes of a unit of competency.</w:t>
            </w:r>
          </w:p>
        </w:tc>
        <w:tc>
          <w:tcPr>
            <w:tcW w:w="646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E03ED" w:rsidP="005E03ED">
            <w:pPr>
              <w:pStyle w:val="BodyText"/>
            </w:pPr>
            <w:r w:rsidRPr="005E03ED">
              <w:rPr>
                <w:rStyle w:val="Emphasis"/>
              </w:rPr>
              <w:t xml:space="preserve">Performance criteria describe the performance needed to demonstrate achievement of the element. Where bold italicised text is used, </w:t>
            </w:r>
            <w:r w:rsidRPr="005E03ED">
              <w:rPr>
                <w:rStyle w:val="Emphasis"/>
              </w:rPr>
              <w:t>further information is detailed in the required skills and knowledge section and the range statement. Assessment of performance is to be consistent with the evidence guide.</w:t>
            </w:r>
          </w:p>
        </w:tc>
      </w:tr>
    </w:tbl>
    <w:p w:rsidR="00000000" w:rsidRPr="005E03ED" w:rsidP="005E03ED">
      <w:pPr>
        <w:pStyle w:val="BodyText"/>
      </w:pPr>
    </w:p>
    <w:p w:rsidR="00000000" w:rsidRPr="005E03ED" w:rsidP="005E03ED">
      <w:pPr>
        <w:pStyle w:val="AllowPageBreak"/>
      </w:pPr>
    </w:p>
    <w:p w:rsidR="00000000" w:rsidRPr="005E03ED" w:rsidP="005E03ED">
      <w:pPr>
        <w:pStyle w:val="Heading1"/>
      </w:pPr>
      <w:bookmarkStart w:id="8" w:name="O_511350"/>
      <w:bookmarkEnd w:id="8"/>
      <w:r w:rsidRPr="005E03ED">
        <w:t>Elements and Performance Criteria</w:t>
      </w:r>
    </w:p>
    <w:tbl>
      <w:tblPr>
        <w:tblW w:w="0" w:type="auto"/>
        <w:tblLayout w:type="fixed"/>
        <w:tblCellMar>
          <w:left w:w="62" w:type="dxa"/>
          <w:right w:w="62" w:type="dxa"/>
        </w:tblCellMar>
        <w:tblLook w:val="0000"/>
      </w:tblPr>
      <w:tblGrid>
        <w:gridCol w:w="2559"/>
        <w:gridCol w:w="6441"/>
      </w:tblGrid>
      <w:tr w:rsidTr="005E03E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3ED">
            <w:pPr>
              <w:pStyle w:val="BodyText"/>
              <w:rPr>
                <w:lang w:val="en-NZ"/>
              </w:rPr>
            </w:pPr>
            <w:r w:rsidRPr="005E03ED">
              <w:t xml:space="preserve">1. Evaluate the impact of the </w:t>
            </w:r>
            <w:r w:rsidRPr="005E03ED">
              <w:t>situation on business operations</w:t>
            </w:r>
          </w:p>
        </w:tc>
        <w:tc>
          <w:tcPr>
            <w:tcW w:w="6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3ED" w:rsidP="005E03ED">
            <w:pPr>
              <w:pStyle w:val="BodyText"/>
            </w:pPr>
            <w:r w:rsidRPr="005E03ED">
              <w:t xml:space="preserve">1.1 Evaluate immediate </w:t>
            </w:r>
            <w:r w:rsidRPr="005E03ED">
              <w:rPr>
                <w:rStyle w:val="BoldandItalics"/>
              </w:rPr>
              <w:t xml:space="preserve">impact </w:t>
            </w:r>
            <w:r w:rsidRPr="005E03ED">
              <w:t>of situation on business operations</w:t>
            </w:r>
          </w:p>
          <w:p w:rsidR="00000000" w:rsidRPr="005E03ED" w:rsidP="005E03ED">
            <w:pPr>
              <w:pStyle w:val="BodyText"/>
            </w:pPr>
            <w:r w:rsidRPr="005E03ED">
              <w:t xml:space="preserve">1.2 Identify </w:t>
            </w:r>
            <w:r w:rsidRPr="005E03ED">
              <w:rPr>
                <w:rStyle w:val="BoldandItalics"/>
              </w:rPr>
              <w:t xml:space="preserve">business functions </w:t>
            </w:r>
            <w:r w:rsidRPr="005E03ED">
              <w:t>that are potentially impacted</w:t>
            </w:r>
          </w:p>
          <w:p w:rsidR="00000000" w:rsidRPr="005E03ED" w:rsidP="005E03ED">
            <w:pPr>
              <w:pStyle w:val="BodyText"/>
            </w:pPr>
            <w:r w:rsidRPr="005E03ED">
              <w:t>1.3 Determine likely timing before normal operations will be restored</w:t>
            </w:r>
          </w:p>
          <w:p w:rsidR="00000000" w:rsidRPr="005E03ED" w:rsidP="005E03ED">
            <w:pPr>
              <w:pStyle w:val="BodyText"/>
            </w:pPr>
            <w:r w:rsidRPr="005E03ED">
              <w:t xml:space="preserve">1.4 Define and agree with stakeholders the parameters (timings) that will determine employment of </w:t>
            </w:r>
            <w:r w:rsidRPr="005E03ED">
              <w:rPr>
                <w:rStyle w:val="BoldandItalics"/>
              </w:rPr>
              <w:t>disaster recovery procedures</w:t>
            </w:r>
          </w:p>
          <w:p w:rsidR="00000000" w:rsidP="005E03ED">
            <w:pPr>
              <w:pStyle w:val="BodyText"/>
              <w:rPr>
                <w:lang w:val="en-NZ"/>
              </w:rPr>
            </w:pPr>
            <w:r w:rsidRPr="005E03ED">
              <w:t>1.5 Liaise and consult with affected parties and stakeholders</w:t>
            </w:r>
          </w:p>
        </w:tc>
      </w:tr>
      <w:tr w:rsidTr="005E03E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3ED">
            <w:pPr>
              <w:pStyle w:val="BodyText"/>
              <w:rPr>
                <w:lang w:val="en-NZ"/>
              </w:rPr>
            </w:pPr>
            <w:r w:rsidRPr="005E03ED">
              <w:t>2. Identify business critical functions that must continue</w:t>
            </w:r>
          </w:p>
        </w:tc>
        <w:tc>
          <w:tcPr>
            <w:tcW w:w="6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3ED" w:rsidP="005E03ED">
            <w:pPr>
              <w:pStyle w:val="BodyText"/>
            </w:pPr>
            <w:r w:rsidRPr="005E03ED">
              <w:t xml:space="preserve">2.1 Determine </w:t>
            </w:r>
            <w:r w:rsidRPr="005E03ED">
              <w:rPr>
                <w:rStyle w:val="BoldandItalics"/>
              </w:rPr>
              <w:t xml:space="preserve">business imperatives </w:t>
            </w:r>
            <w:r w:rsidRPr="005E03ED">
              <w:t>that must be addressed or continue</w:t>
            </w:r>
          </w:p>
          <w:p w:rsidR="00000000" w:rsidRPr="005E03ED" w:rsidP="005E03ED">
            <w:pPr>
              <w:pStyle w:val="BodyText"/>
            </w:pPr>
            <w:r w:rsidRPr="005E03ED">
              <w:t xml:space="preserve">2.2 Consider </w:t>
            </w:r>
            <w:r w:rsidRPr="005E03ED">
              <w:rPr>
                <w:rStyle w:val="BoldandItalics"/>
              </w:rPr>
              <w:t xml:space="preserve">practical options </w:t>
            </w:r>
            <w:r w:rsidRPr="005E03ED">
              <w:t>to maintain business critical operations</w:t>
            </w:r>
          </w:p>
          <w:p w:rsidR="00000000" w:rsidP="005E03ED">
            <w:pPr>
              <w:pStyle w:val="BodyText"/>
              <w:rPr>
                <w:lang w:val="en-NZ"/>
              </w:rPr>
            </w:pPr>
            <w:r w:rsidRPr="005E03ED">
              <w:t>2.3 Consult all major stakeholders and agree on priorities</w:t>
            </w:r>
          </w:p>
        </w:tc>
      </w:tr>
      <w:tr w:rsidTr="005E03E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3ED">
            <w:pPr>
              <w:pStyle w:val="BodyText"/>
              <w:rPr>
                <w:lang w:val="en-NZ"/>
              </w:rPr>
            </w:pPr>
            <w:r w:rsidRPr="005E03ED">
              <w:t>3. Develop plan to maintain business critical operatio</w:t>
            </w:r>
            <w:r w:rsidRPr="005E03ED">
              <w:t>ns</w:t>
            </w:r>
          </w:p>
        </w:tc>
        <w:tc>
          <w:tcPr>
            <w:tcW w:w="6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3ED" w:rsidP="005E03ED">
            <w:pPr>
              <w:pStyle w:val="BodyText"/>
            </w:pPr>
            <w:r w:rsidRPr="005E03ED">
              <w:t xml:space="preserve">3.1 Determine available </w:t>
            </w:r>
            <w:r w:rsidRPr="005E03ED">
              <w:rPr>
                <w:rStyle w:val="BoldandItalics"/>
              </w:rPr>
              <w:t>back</w:t>
            </w:r>
            <w:r w:rsidRPr="005E03ED">
              <w:rPr>
                <w:rStyle w:val="BoldandItalics"/>
              </w:rPr>
              <w:noBreakHyphen/>
              <w:t xml:space="preserve">up facilities </w:t>
            </w:r>
            <w:r w:rsidRPr="005E03ED">
              <w:t>or systems</w:t>
            </w:r>
          </w:p>
          <w:p w:rsidR="00000000" w:rsidRPr="005E03ED" w:rsidP="005E03ED">
            <w:pPr>
              <w:pStyle w:val="BodyText"/>
            </w:pPr>
            <w:r w:rsidRPr="005E03ED">
              <w:t>3.2 Map how business critical functions can be continued using a modified approach</w:t>
            </w:r>
          </w:p>
          <w:p w:rsidR="00000000" w:rsidRPr="005E03ED" w:rsidP="005E03ED">
            <w:pPr>
              <w:pStyle w:val="BodyText"/>
            </w:pPr>
            <w:r w:rsidRPr="005E03ED">
              <w:t>3.3 Evaluate resourcing requirements</w:t>
            </w:r>
          </w:p>
          <w:p w:rsidR="00000000" w:rsidRPr="005E03ED" w:rsidP="005E03ED">
            <w:pPr>
              <w:pStyle w:val="BodyText"/>
            </w:pPr>
            <w:r w:rsidRPr="005E03ED">
              <w:t xml:space="preserve">3.4 Consider occupational health and safety (OHS) requirements in formation of </w:t>
            </w:r>
            <w:r w:rsidRPr="005E03ED">
              <w:t>plan</w:t>
            </w:r>
          </w:p>
          <w:p w:rsidR="00000000" w:rsidRPr="005E03ED" w:rsidP="005E03ED">
            <w:pPr>
              <w:pStyle w:val="BodyText"/>
            </w:pPr>
            <w:r w:rsidRPr="005E03ED">
              <w:t>3.5 Determine need for a communication plan to be developed and implemented and document plan as required</w:t>
            </w:r>
          </w:p>
          <w:p w:rsidR="00000000" w:rsidP="005E03ED">
            <w:pPr>
              <w:pStyle w:val="BodyText"/>
              <w:rPr>
                <w:lang w:val="en-NZ"/>
              </w:rPr>
            </w:pPr>
            <w:r w:rsidRPr="005E03ED">
              <w:t>3.6 Communicate plan to stakeholders</w:t>
            </w:r>
          </w:p>
        </w:tc>
      </w:tr>
      <w:tr w:rsidTr="005E03E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3ED">
            <w:pPr>
              <w:pStyle w:val="BodyText"/>
              <w:rPr>
                <w:lang w:val="en-NZ"/>
              </w:rPr>
            </w:pPr>
            <w:r w:rsidRPr="005E03ED">
              <w:t>4. Develop plan to update enterprise systems or information when systems become available</w:t>
            </w:r>
          </w:p>
        </w:tc>
        <w:tc>
          <w:tcPr>
            <w:tcW w:w="6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3ED" w:rsidP="005E03ED">
            <w:pPr>
              <w:pStyle w:val="BodyText"/>
            </w:pPr>
            <w:r w:rsidRPr="005E03ED">
              <w:t xml:space="preserve">4.1 Evaluate the </w:t>
            </w:r>
            <w:r w:rsidRPr="005E03ED">
              <w:t>impact of modified operations on organisational information systems</w:t>
            </w:r>
          </w:p>
          <w:p w:rsidR="00000000" w:rsidRPr="005E03ED" w:rsidP="005E03ED">
            <w:pPr>
              <w:pStyle w:val="BodyText"/>
            </w:pPr>
            <w:r w:rsidRPr="005E03ED">
              <w:t xml:space="preserve">4.2 Determine resources required to input manually collected data into systems and complete </w:t>
            </w:r>
            <w:r w:rsidRPr="005E03ED">
              <w:rPr>
                <w:rStyle w:val="BoldandItalics"/>
              </w:rPr>
              <w:t>follow</w:t>
            </w:r>
            <w:r w:rsidRPr="005E03ED">
              <w:rPr>
                <w:rStyle w:val="BoldandItalics"/>
              </w:rPr>
              <w:noBreakHyphen/>
              <w:t>up action</w:t>
            </w:r>
          </w:p>
          <w:p w:rsidR="00000000" w:rsidRPr="005E03ED" w:rsidP="005E03ED">
            <w:pPr>
              <w:pStyle w:val="BodyText"/>
            </w:pPr>
            <w:r w:rsidRPr="005E03ED">
              <w:t xml:space="preserve">4.3 Work with stakeholders to consider </w:t>
            </w:r>
            <w:r w:rsidRPr="005E03ED">
              <w:rPr>
                <w:rStyle w:val="BoldandItalics"/>
              </w:rPr>
              <w:t>downstream impacts</w:t>
            </w:r>
          </w:p>
          <w:p w:rsidR="00000000" w:rsidP="005E03ED">
            <w:pPr>
              <w:pStyle w:val="BodyText"/>
              <w:rPr>
                <w:lang w:val="en-NZ"/>
              </w:rPr>
            </w:pPr>
            <w:r w:rsidRPr="005E03ED">
              <w:t>4.4 Develop communica</w:t>
            </w:r>
            <w:r w:rsidRPr="005E03ED">
              <w:t>tion plan to ensure all stakeholders are informed on status</w:t>
            </w:r>
          </w:p>
        </w:tc>
      </w:tr>
      <w:tr w:rsidTr="005E03ED">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3ED">
            <w:pPr>
              <w:pStyle w:val="BodyText"/>
              <w:rPr>
                <w:lang w:val="en-NZ"/>
              </w:rPr>
            </w:pPr>
            <w:r w:rsidRPr="005E03ED">
              <w:t>5. Evaluate organisational performance reports</w:t>
            </w:r>
          </w:p>
        </w:tc>
        <w:tc>
          <w:tcPr>
            <w:tcW w:w="64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3ED" w:rsidP="005E03ED">
            <w:pPr>
              <w:pStyle w:val="BodyText"/>
            </w:pPr>
            <w:r w:rsidRPr="005E03ED">
              <w:t>5.1 Evaluate effectiveness of business continuity activities</w:t>
            </w:r>
          </w:p>
          <w:p w:rsidR="00000000" w:rsidRPr="005E03ED" w:rsidP="005E03ED">
            <w:pPr>
              <w:pStyle w:val="BodyText"/>
            </w:pPr>
            <w:r w:rsidRPr="005E03ED">
              <w:t>5.2 Seek stakeholder feedback</w:t>
            </w:r>
          </w:p>
          <w:p w:rsidR="00000000" w:rsidRPr="005E03ED" w:rsidP="005E03ED">
            <w:pPr>
              <w:pStyle w:val="BodyText"/>
            </w:pPr>
            <w:r w:rsidRPr="005E03ED">
              <w:t>5.3 Determine areas for improvement</w:t>
            </w:r>
          </w:p>
          <w:p w:rsidR="00000000" w:rsidRPr="005E03ED" w:rsidP="005E03ED">
            <w:pPr>
              <w:pStyle w:val="BodyText"/>
            </w:pPr>
            <w:r w:rsidRPr="005E03ED">
              <w:t>5.4 Modify business continuity plan documentation incorporating improvement areas</w:t>
            </w:r>
          </w:p>
        </w:tc>
      </w:tr>
    </w:tbl>
    <w:p w:rsidR="00000000" w:rsidRPr="005E03ED" w:rsidP="005E03ED">
      <w:pPr>
        <w:pStyle w:val="BodyText"/>
      </w:pPr>
    </w:p>
    <w:p w:rsidR="00000000" w:rsidRPr="005E03ED" w:rsidP="005E03ED">
      <w:pPr>
        <w:pStyle w:val="AllowPageBreak"/>
      </w:pPr>
    </w:p>
    <w:p w:rsidR="00000000" w:rsidRPr="005E03ED" w:rsidP="005E03ED">
      <w:pPr>
        <w:pStyle w:val="Heading1"/>
      </w:pPr>
      <w:bookmarkStart w:id="9" w:name="O_511345"/>
      <w:bookmarkEnd w:id="9"/>
      <w:r w:rsidRPr="005E03ED">
        <w:t>Required Skills and Knowledge</w:t>
      </w:r>
    </w:p>
    <w:p w:rsidR="00000000" w:rsidRPr="005E03ED" w:rsidP="005E03ED">
      <w:pPr>
        <w:pStyle w:val="BodyText"/>
      </w:pPr>
      <w:r w:rsidRPr="005E03ED">
        <w:rPr>
          <w:rStyle w:val="Emphasis"/>
        </w:rPr>
        <w:t>This section describes the skills and knowledge required for this unit.</w:t>
      </w:r>
    </w:p>
    <w:p w:rsidR="00000000" w:rsidRPr="005E03ED" w:rsidP="005E03ED">
      <w:pPr>
        <w:pStyle w:val="BodyText"/>
      </w:pPr>
    </w:p>
    <w:p w:rsidR="00000000" w:rsidRPr="005E03ED" w:rsidP="005E03ED">
      <w:pPr>
        <w:pStyle w:val="BodyText"/>
      </w:pPr>
      <w:r w:rsidRPr="005E03ED">
        <w:rPr>
          <w:rStyle w:val="SpecialBold"/>
        </w:rPr>
        <w:t>Required skills</w:t>
      </w:r>
    </w:p>
    <w:p w:rsidR="00000000" w:rsidRPr="005E03ED" w:rsidP="005E03ED">
      <w:pPr>
        <w:pStyle w:val="BodyText"/>
      </w:pPr>
    </w:p>
    <w:p w:rsidR="00000000" w:rsidRPr="005E03ED" w:rsidP="005E03ED">
      <w:pPr>
        <w:pStyle w:val="ListBullet"/>
      </w:pPr>
      <w:r w:rsidRPr="005E03ED">
        <w:t>analytical skills to:</w:t>
      </w:r>
    </w:p>
    <w:p w:rsidR="00000000" w:rsidRPr="005E03ED" w:rsidP="005E03ED">
      <w:pPr>
        <w:pStyle w:val="ListBullet2"/>
      </w:pPr>
      <w:r w:rsidRPr="005E03ED">
        <w:t>analyse rel</w:t>
      </w:r>
      <w:r w:rsidRPr="005E03ED">
        <w:t>evant workplace information and data</w:t>
      </w:r>
    </w:p>
    <w:p w:rsidR="00000000" w:rsidRPr="005E03ED" w:rsidP="005E03ED">
      <w:pPr>
        <w:pStyle w:val="ListBullet2"/>
      </w:pPr>
      <w:r w:rsidRPr="005E03ED">
        <w:t>develop and present reports or presentations that deal with complex ideas and concepts</w:t>
      </w:r>
    </w:p>
    <w:p w:rsidR="00000000" w:rsidRPr="005E03ED" w:rsidP="005E03ED">
      <w:pPr>
        <w:pStyle w:val="ListBullet2"/>
      </w:pPr>
      <w:r w:rsidRPr="005E03ED">
        <w:t>incorporate observations of workplace tasks and interactions between people, their activities, equipment, environment and systems in relevant business strategies</w:t>
      </w:r>
    </w:p>
    <w:p w:rsidR="00000000" w:rsidRPr="005E03ED" w:rsidP="005E03ED">
      <w:pPr>
        <w:pStyle w:val="ListBullet"/>
      </w:pPr>
      <w:r w:rsidRPr="005E03ED">
        <w:t>communication and negotiation skills to:</w:t>
      </w:r>
    </w:p>
    <w:p w:rsidR="00000000" w:rsidRPr="005E03ED" w:rsidP="005E03ED">
      <w:pPr>
        <w:pStyle w:val="ListBullet2"/>
      </w:pPr>
      <w:r w:rsidRPr="005E03ED">
        <w:t>articulate information and ideas clearly</w:t>
      </w:r>
    </w:p>
    <w:p w:rsidR="00000000" w:rsidRPr="005E03ED" w:rsidP="005E03ED">
      <w:pPr>
        <w:pStyle w:val="ListBullet2"/>
      </w:pPr>
      <w:r w:rsidRPr="005E03ED">
        <w:t>effectivel</w:t>
      </w:r>
      <w:r w:rsidRPr="005E03ED">
        <w:t>y and calmly communicate with people at all levels during a time of crisis</w:t>
      </w:r>
    </w:p>
    <w:p w:rsidR="00000000" w:rsidRPr="005E03ED" w:rsidP="005E03ED">
      <w:pPr>
        <w:pStyle w:val="ListBullet"/>
      </w:pPr>
      <w:r w:rsidRPr="005E03ED">
        <w:t>leadership skills to gain trust and confidence of colleagues and stakeholders</w:t>
      </w:r>
    </w:p>
    <w:p w:rsidR="00000000" w:rsidRPr="005E03ED" w:rsidP="005E03ED">
      <w:pPr>
        <w:pStyle w:val="ListBullet"/>
      </w:pPr>
      <w:r w:rsidRPr="005E03ED">
        <w:t>project planning skills to develop and execute potentially complex business continuity planning</w:t>
      </w:r>
    </w:p>
    <w:p w:rsidR="00000000" w:rsidRPr="005E03ED" w:rsidP="005E03ED">
      <w:pPr>
        <w:pStyle w:val="ListBullet"/>
      </w:pPr>
      <w:r w:rsidRPr="005E03ED">
        <w:t>resear</w:t>
      </w:r>
      <w:r w:rsidRPr="005E03ED">
        <w:t>ch skills to undertake the necessary background research for the plan</w:t>
      </w:r>
    </w:p>
    <w:p w:rsidR="00000000" w:rsidRPr="005E03ED" w:rsidP="005E03ED">
      <w:pPr>
        <w:pStyle w:val="ListBullet"/>
      </w:pPr>
      <w:r w:rsidRPr="005E03ED">
        <w:t>risk assessment and management skills to consider and mitigate key risks in the development of the plan</w:t>
      </w:r>
    </w:p>
    <w:p w:rsidR="00000000" w:rsidRPr="005E03ED" w:rsidP="005E03ED">
      <w:pPr>
        <w:pStyle w:val="ListBullet"/>
      </w:pPr>
      <w:r w:rsidRPr="005E03ED">
        <w:t>self</w:t>
      </w:r>
      <w:r w:rsidRPr="005E03ED">
        <w:noBreakHyphen/>
        <w:t>management skills to:</w:t>
      </w:r>
    </w:p>
    <w:p w:rsidR="00000000" w:rsidRPr="005E03ED" w:rsidP="005E03ED">
      <w:pPr>
        <w:pStyle w:val="ListBullet2"/>
      </w:pPr>
      <w:r w:rsidRPr="005E03ED">
        <w:t>comply with policies and procedures</w:t>
      </w:r>
    </w:p>
    <w:p w:rsidR="00000000" w:rsidRPr="005E03ED" w:rsidP="005E03ED">
      <w:pPr>
        <w:pStyle w:val="ListBullet2"/>
      </w:pPr>
      <w:r w:rsidRPr="005E03ED">
        <w:t xml:space="preserve">seek learning and </w:t>
      </w:r>
      <w:r w:rsidRPr="005E03ED">
        <w:t>development opportunities</w:t>
      </w:r>
    </w:p>
    <w:p w:rsidR="00000000" w:rsidRPr="005E03ED" w:rsidP="005E03ED">
      <w:pPr>
        <w:pStyle w:val="ListBullet"/>
      </w:pPr>
      <w:r w:rsidRPr="005E03ED">
        <w:t>stress-management skills to work effectively and positively under the pressure of a major incident or situation in the workplace</w:t>
      </w:r>
    </w:p>
    <w:p w:rsidR="00000000" w:rsidRPr="005E03ED" w:rsidP="005E03ED">
      <w:pPr>
        <w:pStyle w:val="ListBullet"/>
      </w:pPr>
      <w:r w:rsidRPr="005E03ED">
        <w:t>technology skills to understand complex information technology issues in the work environment.</w:t>
      </w:r>
    </w:p>
    <w:p w:rsidR="00000000" w:rsidRPr="005E03ED" w:rsidP="005E03ED">
      <w:pPr>
        <w:pStyle w:val="BodyText"/>
      </w:pPr>
    </w:p>
    <w:p w:rsidR="00000000" w:rsidRPr="005E03ED" w:rsidP="005E03ED">
      <w:pPr>
        <w:pStyle w:val="BodyText"/>
      </w:pPr>
      <w:r w:rsidRPr="005E03ED">
        <w:rPr>
          <w:rStyle w:val="SpecialBold"/>
        </w:rPr>
        <w:t>Required knowledge</w:t>
      </w:r>
    </w:p>
    <w:p w:rsidR="00000000" w:rsidRPr="005E03ED" w:rsidP="005E03ED">
      <w:pPr>
        <w:pStyle w:val="BodyText"/>
      </w:pPr>
    </w:p>
    <w:p w:rsidR="00000000" w:rsidRPr="005E03ED" w:rsidP="005E03ED">
      <w:pPr>
        <w:pStyle w:val="ListBullet"/>
      </w:pPr>
      <w:r w:rsidRPr="005E03ED">
        <w:t>emergency procedures for site and organisation</w:t>
      </w:r>
    </w:p>
    <w:p w:rsidR="00000000" w:rsidRPr="005E03ED" w:rsidP="005E03ED">
      <w:pPr>
        <w:pStyle w:val="ListBullet"/>
      </w:pPr>
      <w:r w:rsidRPr="005E03ED">
        <w:t>infrastructure employed in a business environment, including facilities, technology, resources and systems</w:t>
      </w:r>
    </w:p>
    <w:p w:rsidR="00000000" w:rsidRPr="005E03ED" w:rsidP="005E03ED">
      <w:pPr>
        <w:pStyle w:val="ListBullet"/>
      </w:pPr>
      <w:r w:rsidRPr="005E03ED">
        <w:t>key personnel within workplace management structure</w:t>
      </w:r>
    </w:p>
    <w:p w:rsidR="00000000" w:rsidRPr="005E03ED" w:rsidP="005E03ED">
      <w:pPr>
        <w:pStyle w:val="ListBullet"/>
      </w:pPr>
      <w:r w:rsidRPr="005E03ED">
        <w:t>OHS requirements in the workp</w:t>
      </w:r>
      <w:r w:rsidRPr="005E03ED">
        <w:t>lace</w:t>
      </w:r>
    </w:p>
    <w:p w:rsidR="00000000" w:rsidRPr="005E03ED" w:rsidP="005E03ED">
      <w:pPr>
        <w:pStyle w:val="ListBullet"/>
      </w:pPr>
      <w:r w:rsidRPr="005E03ED">
        <w:t>organisational crisis management and disaster recovery plans</w:t>
      </w:r>
    </w:p>
    <w:p w:rsidR="00000000" w:rsidRPr="005E03ED" w:rsidP="005E03ED">
      <w:pPr>
        <w:pStyle w:val="ListBullet"/>
      </w:pPr>
      <w:r w:rsidRPr="005E03ED">
        <w:t>organisational, statutory, regulatory and legislative requirements</w:t>
      </w:r>
    </w:p>
    <w:p w:rsidR="00000000" w:rsidRPr="005E03ED" w:rsidP="005E03ED">
      <w:pPr>
        <w:pStyle w:val="ListBullet"/>
      </w:pPr>
      <w:r w:rsidRPr="005E03ED">
        <w:t>organisation’s expectations in relation to continuity of key business activities in time of crisis or incident</w:t>
      </w:r>
    </w:p>
    <w:p w:rsidR="00000000" w:rsidRPr="005E03ED" w:rsidP="005E03ED">
      <w:pPr>
        <w:pStyle w:val="ListBullet"/>
      </w:pPr>
      <w:r w:rsidRPr="005E03ED">
        <w:t>principles o</w:t>
      </w:r>
      <w:r w:rsidRPr="005E03ED">
        <w:t>f contingency planning</w:t>
      </w:r>
    </w:p>
    <w:p w:rsidR="00000000" w:rsidRPr="005E03ED" w:rsidP="005E03ED">
      <w:pPr>
        <w:pStyle w:val="ListBullet"/>
      </w:pPr>
      <w:r w:rsidRPr="005E03ED">
        <w:t>stress-management techniques.</w:t>
      </w:r>
    </w:p>
    <w:p w:rsidR="00000000" w:rsidRPr="005E03ED" w:rsidP="005E03ED">
      <w:pPr>
        <w:pStyle w:val="AllowPageBreak"/>
      </w:pPr>
    </w:p>
    <w:p w:rsidR="00000000" w:rsidRPr="005E03ED" w:rsidP="005E03ED">
      <w:pPr>
        <w:pStyle w:val="Heading1"/>
      </w:pPr>
      <w:bookmarkStart w:id="10" w:name="O_511341"/>
      <w:bookmarkEnd w:id="10"/>
      <w:r w:rsidRPr="005E03ED">
        <w:t>Evidence Guide</w:t>
      </w:r>
    </w:p>
    <w:p w:rsidR="00000000" w:rsidRPr="005E03ED" w:rsidP="005E03ED">
      <w:pPr>
        <w:pStyle w:val="BodyText"/>
      </w:pPr>
      <w:r w:rsidRPr="005E03ED">
        <w:rPr>
          <w:rStyle w:val="Emphasis"/>
        </w:rPr>
        <w:t>The evidence guide provides advice on assessment and must be read in conjunction with the performance criteria, required skills and knowledge, range statement and the Asse</w:t>
      </w:r>
      <w:r w:rsidRPr="005E03ED">
        <w:rPr>
          <w:rStyle w:val="Emphasis"/>
        </w:rPr>
        <w:t>ssment Guidelines for the Training Package.</w:t>
      </w:r>
    </w:p>
    <w:p w:rsidR="00000000" w:rsidRPr="005E03ED" w:rsidP="005E03ED">
      <w:pPr>
        <w:pStyle w:val="BodyText"/>
      </w:pPr>
    </w:p>
    <w:tbl>
      <w:tblPr>
        <w:tblW w:w="0" w:type="auto"/>
        <w:tblLayout w:type="fixed"/>
        <w:tblCellMar>
          <w:left w:w="62" w:type="dxa"/>
          <w:right w:w="62" w:type="dxa"/>
        </w:tblCellMar>
        <w:tblLook w:val="0000"/>
      </w:tblPr>
      <w:tblGrid>
        <w:gridCol w:w="2541"/>
        <w:gridCol w:w="6459"/>
      </w:tblGrid>
      <w:tr w:rsidTr="005E03E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SpecialBold"/>
              </w:rPr>
              <w:t>Overview of assessment</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p>
        </w:tc>
      </w:tr>
      <w:tr w:rsidTr="005E03E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SpecialBold"/>
              </w:rPr>
              <w:t>Critical aspects for assessment and evidence required to demonstrate competency in this unit</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BodyText"/>
            </w:pPr>
            <w:r w:rsidRPr="005E03ED">
              <w:t>Evidence of the ability to:</w:t>
            </w:r>
          </w:p>
          <w:p w:rsidR="00000000" w:rsidRPr="005E03ED" w:rsidP="005E03ED">
            <w:pPr>
              <w:pStyle w:val="BodyText"/>
            </w:pPr>
          </w:p>
          <w:p w:rsidR="00000000" w:rsidRPr="005E03ED" w:rsidP="005E03ED">
            <w:pPr>
              <w:pStyle w:val="ListBullet"/>
            </w:pPr>
            <w:r w:rsidRPr="005E03ED">
              <w:t>develop, implement and review business continuity planning</w:t>
            </w:r>
          </w:p>
          <w:p w:rsidR="00000000" w:rsidP="005E03ED">
            <w:pPr>
              <w:pStyle w:val="ListBullet"/>
              <w:rPr>
                <w:lang w:val="en-NZ"/>
              </w:rPr>
            </w:pPr>
            <w:r w:rsidRPr="005E03ED">
              <w:t>demonstrate knowledge of organisational, statutory, regulatory and legislative requirements.</w:t>
            </w:r>
          </w:p>
        </w:tc>
      </w:tr>
      <w:tr w:rsidTr="005E03E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SpecialBold"/>
              </w:rPr>
              <w:t>Context of and specific resources for assessment</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BodyText"/>
            </w:pPr>
            <w:r w:rsidRPr="005E03ED">
              <w:t>Assessment must ensure access to:</w:t>
            </w:r>
          </w:p>
          <w:p w:rsidR="00000000" w:rsidRPr="005E03ED" w:rsidP="005E03ED">
            <w:pPr>
              <w:pStyle w:val="BodyText"/>
            </w:pPr>
          </w:p>
          <w:p w:rsidR="00000000" w:rsidRPr="005E03ED" w:rsidP="005E03ED">
            <w:pPr>
              <w:pStyle w:val="ListBullet"/>
            </w:pPr>
            <w:r w:rsidRPr="005E03ED">
              <w:t>information and databases for analysis activities</w:t>
            </w:r>
          </w:p>
          <w:p w:rsidR="00000000" w:rsidRPr="005E03ED" w:rsidP="005E03ED">
            <w:pPr>
              <w:pStyle w:val="ListBullet"/>
            </w:pPr>
            <w:r w:rsidRPr="005E03ED">
              <w:t>relevant legislation, stand</w:t>
            </w:r>
            <w:r w:rsidRPr="005E03ED">
              <w:t>ards and guidelines</w:t>
            </w:r>
          </w:p>
          <w:p w:rsidR="00000000" w:rsidP="005E03ED">
            <w:pPr>
              <w:pStyle w:val="ListBullet"/>
              <w:rPr>
                <w:lang w:val="en-NZ"/>
              </w:rPr>
            </w:pPr>
            <w:r w:rsidRPr="005E03ED">
              <w:t>training records and minutes of meetings where business continuity has been discussed or training has been implemented.</w:t>
            </w:r>
          </w:p>
        </w:tc>
      </w:tr>
      <w:tr w:rsidTr="005E03E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SpecialBold"/>
              </w:rPr>
              <w:t>Method of assessment</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BodyText"/>
            </w:pPr>
            <w:r w:rsidRPr="005E03ED">
              <w:t>A range of assessment methods should be used to assess practical skills and knowledge. The fol</w:t>
            </w:r>
            <w:r w:rsidRPr="005E03ED">
              <w:t>lowing examples are appropriate for this unit:</w:t>
            </w:r>
          </w:p>
          <w:p w:rsidR="00000000" w:rsidRPr="005E03ED" w:rsidP="005E03ED">
            <w:pPr>
              <w:pStyle w:val="BodyText"/>
            </w:pPr>
          </w:p>
          <w:p w:rsidR="00000000" w:rsidRPr="005E03ED" w:rsidP="005E03ED">
            <w:pPr>
              <w:pStyle w:val="ListBullet"/>
            </w:pPr>
            <w:r w:rsidRPr="005E03ED">
              <w:t>direct questioning combined with review of portfolios of evidence and third-party workplace reports of on</w:t>
            </w:r>
            <w:r w:rsidRPr="005E03ED">
              <w:noBreakHyphen/>
              <w:t>the</w:t>
            </w:r>
            <w:r w:rsidRPr="005E03ED">
              <w:noBreakHyphen/>
              <w:t>job performance by the candidate</w:t>
            </w:r>
          </w:p>
          <w:p w:rsidR="00000000" w:rsidRPr="005E03ED" w:rsidP="005E03ED">
            <w:pPr>
              <w:pStyle w:val="ListBullet"/>
            </w:pPr>
            <w:r w:rsidRPr="005E03ED">
              <w:t>review of and discussion about business continuity principles</w:t>
            </w:r>
          </w:p>
          <w:p w:rsidR="00000000" w:rsidRPr="005E03ED" w:rsidP="005E03ED">
            <w:pPr>
              <w:pStyle w:val="ListBullet"/>
            </w:pPr>
            <w:r w:rsidRPr="005E03ED">
              <w:t>review of documented business continuity plan</w:t>
            </w:r>
          </w:p>
          <w:p w:rsidR="00000000" w:rsidRPr="005E03ED" w:rsidP="005E03ED">
            <w:pPr>
              <w:pStyle w:val="ListBullet"/>
            </w:pPr>
            <w:r w:rsidRPr="005E03ED">
              <w:t>oral and/or written questioning to assess knowledge of technology and systems employed</w:t>
            </w:r>
          </w:p>
          <w:p w:rsidR="00000000" w:rsidRPr="005E03ED" w:rsidP="005E03ED">
            <w:pPr>
              <w:pStyle w:val="ListBullet"/>
            </w:pPr>
            <w:r w:rsidRPr="005E03ED">
              <w:t>analysis of stakeholder feedback</w:t>
            </w:r>
          </w:p>
          <w:p w:rsidR="00000000" w:rsidRPr="005E03ED" w:rsidP="005E03ED">
            <w:pPr>
              <w:pStyle w:val="ListBullet"/>
            </w:pPr>
            <w:r w:rsidRPr="005E03ED">
              <w:t>review of training records and communication of plan</w:t>
            </w:r>
          </w:p>
          <w:p w:rsidR="00000000" w:rsidP="005E03ED">
            <w:pPr>
              <w:pStyle w:val="ListBullet"/>
              <w:rPr>
                <w:lang w:val="en-NZ"/>
              </w:rPr>
            </w:pPr>
            <w:r w:rsidRPr="005E03ED">
              <w:t>review of evaluation of actual situat</w:t>
            </w:r>
            <w:r w:rsidRPr="005E03ED">
              <w:t>ions where business continuity plan was employed.</w:t>
            </w:r>
          </w:p>
        </w:tc>
      </w:tr>
      <w:tr w:rsidTr="005E03ED">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SpecialBold"/>
              </w:rPr>
              <w:t>Guidance information for assessment</w:t>
            </w:r>
          </w:p>
        </w:tc>
        <w:tc>
          <w:tcPr>
            <w:tcW w:w="6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BodyText"/>
            </w:pPr>
            <w:r w:rsidRPr="005E03ED">
              <w:t>Holistic assessment with other units relevant to the industry sector, workplace and job role is recommended.</w:t>
            </w:r>
          </w:p>
        </w:tc>
      </w:tr>
    </w:tbl>
    <w:p w:rsidR="00000000" w:rsidRPr="005E03ED" w:rsidP="005E03ED">
      <w:pPr>
        <w:pStyle w:val="BodyText"/>
      </w:pPr>
    </w:p>
    <w:p w:rsidR="00000000" w:rsidRPr="005E03ED" w:rsidP="005E03ED">
      <w:pPr>
        <w:pStyle w:val="AllowPageBreak"/>
      </w:pPr>
    </w:p>
    <w:p w:rsidR="00000000" w:rsidRPr="005E03ED" w:rsidP="005E03ED">
      <w:pPr>
        <w:pStyle w:val="Heading1"/>
      </w:pPr>
      <w:bookmarkStart w:id="11" w:name="O_511347"/>
      <w:bookmarkEnd w:id="11"/>
      <w:r w:rsidRPr="005E03ED">
        <w:t>Range Statement</w:t>
      </w:r>
    </w:p>
    <w:p w:rsidR="00000000" w:rsidRPr="005E03ED" w:rsidP="005E03ED">
      <w:pPr>
        <w:pStyle w:val="BodyText"/>
      </w:pPr>
      <w:r w:rsidRPr="005E03ED">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E03ED">
        <w:rPr>
          <w:rStyle w:val="Emphasis"/>
        </w:rPr>
        <w:t>ditions that may be present with training and assessment (depending on the work situation, needs of the candidate, accessibility of the item, and local industry and regional contexts) may also be included.</w:t>
      </w:r>
    </w:p>
    <w:p w:rsidR="00000000" w:rsidRPr="005E03ED" w:rsidP="005E03ED">
      <w:pPr>
        <w:pStyle w:val="BodyText"/>
      </w:pPr>
    </w:p>
    <w:tbl>
      <w:tblPr>
        <w:tblW w:w="0" w:type="auto"/>
        <w:tblLayout w:type="fixed"/>
        <w:tblCellMar>
          <w:left w:w="62" w:type="dxa"/>
          <w:right w:w="62" w:type="dxa"/>
        </w:tblCellMar>
        <w:tblLook w:val="0000"/>
      </w:tblPr>
      <w:tblGrid>
        <w:gridCol w:w="2535"/>
        <w:gridCol w:w="6465"/>
      </w:tblGrid>
      <w:tr w:rsidTr="005E03E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BoldandItalics"/>
              </w:rPr>
              <w:t>Impacts</w:t>
            </w:r>
            <w:r w:rsidRPr="005E03ED">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ListBullet"/>
            </w:pPr>
            <w:r w:rsidRPr="005E03ED">
              <w:t>damage to facilities</w:t>
            </w:r>
          </w:p>
          <w:p w:rsidR="00000000" w:rsidRPr="005E03ED" w:rsidP="005E03ED">
            <w:pPr>
              <w:pStyle w:val="ListBullet"/>
            </w:pPr>
            <w:r w:rsidRPr="005E03ED">
              <w:t>loss o</w:t>
            </w:r>
            <w:r w:rsidRPr="005E03ED">
              <w:t>f communications</w:t>
            </w:r>
          </w:p>
          <w:p w:rsidR="00000000" w:rsidRPr="005E03ED" w:rsidP="005E03ED">
            <w:pPr>
              <w:pStyle w:val="ListBullet"/>
            </w:pPr>
            <w:r w:rsidRPr="005E03ED">
              <w:t>loss of key staff</w:t>
            </w:r>
          </w:p>
          <w:p w:rsidR="00000000" w:rsidRPr="005E03ED" w:rsidP="005E03ED">
            <w:pPr>
              <w:pStyle w:val="ListBullet"/>
            </w:pPr>
            <w:r w:rsidRPr="005E03ED">
              <w:t>loss of systems</w:t>
            </w:r>
          </w:p>
          <w:p w:rsidR="00000000" w:rsidP="005E03ED">
            <w:pPr>
              <w:pStyle w:val="ListBullet"/>
              <w:rPr>
                <w:lang w:val="en-NZ"/>
              </w:rPr>
            </w:pPr>
            <w:r w:rsidRPr="005E03ED">
              <w:t>trauma to staff.</w:t>
            </w:r>
          </w:p>
        </w:tc>
      </w:tr>
      <w:tr w:rsidTr="005E03E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BoldandItalics"/>
              </w:rPr>
              <w:t>Business functions</w:t>
            </w:r>
            <w:r w:rsidRPr="005E03ED">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ListBullet"/>
            </w:pPr>
            <w:r w:rsidRPr="005E03ED">
              <w:t xml:space="preserve">despatch of field staff </w:t>
            </w:r>
          </w:p>
          <w:p w:rsidR="00000000" w:rsidRPr="005E03ED" w:rsidP="005E03ED">
            <w:pPr>
              <w:pStyle w:val="ListBullet"/>
            </w:pPr>
            <w:r w:rsidRPr="005E03ED">
              <w:t xml:space="preserve">input of data </w:t>
            </w:r>
          </w:p>
          <w:p w:rsidR="00000000" w:rsidRPr="005E03ED" w:rsidP="005E03ED">
            <w:pPr>
              <w:pStyle w:val="ListBullet"/>
            </w:pPr>
            <w:r w:rsidRPr="005E03ED">
              <w:t>provision of services</w:t>
            </w:r>
          </w:p>
          <w:p w:rsidR="00000000" w:rsidRPr="005E03ED" w:rsidP="005E03ED">
            <w:pPr>
              <w:pStyle w:val="ListBullet"/>
            </w:pPr>
            <w:r w:rsidRPr="005E03ED">
              <w:t>responding to customer contact</w:t>
            </w:r>
          </w:p>
          <w:p w:rsidR="00000000" w:rsidP="005E03ED">
            <w:pPr>
              <w:pStyle w:val="ListBullet"/>
              <w:rPr>
                <w:lang w:val="en-NZ"/>
              </w:rPr>
            </w:pPr>
            <w:r w:rsidRPr="005E03ED">
              <w:t>services and products the organisation normally provides.</w:t>
            </w:r>
          </w:p>
        </w:tc>
      </w:tr>
      <w:tr w:rsidTr="005E03E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BoldandItalics"/>
              </w:rPr>
              <w:t>Disaster recovery procedures</w:t>
            </w:r>
            <w:r w:rsidRPr="005E03ED">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ListBullet"/>
            </w:pPr>
            <w:r w:rsidRPr="005E03ED">
              <w:t xml:space="preserve">relocation to alternative site </w:t>
            </w:r>
          </w:p>
          <w:p w:rsidR="00000000" w:rsidRPr="005E03ED" w:rsidP="005E03ED">
            <w:pPr>
              <w:pStyle w:val="ListBullet"/>
            </w:pPr>
            <w:r w:rsidRPr="005E03ED">
              <w:t>restoration of facility</w:t>
            </w:r>
          </w:p>
          <w:p w:rsidR="00000000" w:rsidP="005E03ED">
            <w:pPr>
              <w:pStyle w:val="ListBullet"/>
              <w:rPr>
                <w:lang w:val="en-NZ"/>
              </w:rPr>
            </w:pPr>
            <w:r w:rsidRPr="005E03ED">
              <w:t>restoration of technology and data.</w:t>
            </w:r>
          </w:p>
        </w:tc>
      </w:tr>
      <w:tr w:rsidTr="005E03E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BoldandItalics"/>
              </w:rPr>
              <w:t>Business imperatives</w:t>
            </w:r>
            <w:r w:rsidRPr="005E03ED">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ListBullet"/>
            </w:pPr>
            <w:r w:rsidRPr="005E03ED">
              <w:t>core functions that have significant impact on customers and organisation</w:t>
            </w:r>
          </w:p>
          <w:p w:rsidR="00000000" w:rsidRPr="005E03ED" w:rsidP="005E03ED">
            <w:pPr>
              <w:pStyle w:val="ListBullet"/>
            </w:pPr>
            <w:r w:rsidRPr="005E03ED">
              <w:t>functions d</w:t>
            </w:r>
            <w:r w:rsidRPr="005E03ED">
              <w:t>etermined as priority by organisation</w:t>
            </w:r>
          </w:p>
          <w:p w:rsidR="00000000" w:rsidP="005E03ED">
            <w:pPr>
              <w:pStyle w:val="ListBullet"/>
              <w:rPr>
                <w:lang w:val="en-NZ"/>
              </w:rPr>
            </w:pPr>
            <w:r w:rsidRPr="005E03ED">
              <w:t>functions required by statutory, regulatory or legislative requirements.</w:t>
            </w:r>
          </w:p>
        </w:tc>
      </w:tr>
      <w:tr w:rsidTr="005E03E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BoldandItalics"/>
              </w:rPr>
              <w:t>Practical options</w:t>
            </w:r>
            <w:r w:rsidRPr="005E03ED">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ListBullet"/>
            </w:pPr>
            <w:r w:rsidRPr="005E03ED">
              <w:t>communication plan</w:t>
            </w:r>
          </w:p>
          <w:p w:rsidR="00000000" w:rsidRPr="005E03ED" w:rsidP="005E03ED">
            <w:pPr>
              <w:pStyle w:val="ListBullet"/>
            </w:pPr>
            <w:r w:rsidRPr="005E03ED">
              <w:t>manual recording and processing of transactions</w:t>
            </w:r>
          </w:p>
          <w:p w:rsidR="00000000" w:rsidRPr="005E03ED" w:rsidP="005E03ED">
            <w:pPr>
              <w:pStyle w:val="ListBullet"/>
            </w:pPr>
            <w:r w:rsidRPr="005E03ED">
              <w:t xml:space="preserve">recorded messages on interactive voice response (IVR) </w:t>
            </w:r>
          </w:p>
          <w:p w:rsidR="00000000" w:rsidRPr="005E03ED" w:rsidP="005E03ED">
            <w:pPr>
              <w:pStyle w:val="ListBullet"/>
            </w:pPr>
            <w:r w:rsidRPr="005E03ED">
              <w:t>responding to generic questions from available information</w:t>
            </w:r>
          </w:p>
          <w:p w:rsidR="00000000" w:rsidRPr="005E03ED" w:rsidP="005E03ED">
            <w:pPr>
              <w:pStyle w:val="ListBullet"/>
            </w:pPr>
            <w:r w:rsidRPr="005E03ED">
              <w:t>taking messages and call back requests</w:t>
            </w:r>
          </w:p>
          <w:p w:rsidR="00000000" w:rsidP="005E03ED">
            <w:pPr>
              <w:pStyle w:val="ListBullet"/>
              <w:rPr>
                <w:lang w:val="en-NZ"/>
              </w:rPr>
            </w:pPr>
            <w:r w:rsidRPr="005E03ED">
              <w:t>transferring activity to alternative site.</w:t>
            </w:r>
          </w:p>
        </w:tc>
      </w:tr>
      <w:tr w:rsidTr="005E03E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BoldandItalics"/>
              </w:rPr>
              <w:t>Back</w:t>
            </w:r>
            <w:r w:rsidRPr="005E03ED">
              <w:rPr>
                <w:rStyle w:val="BoldandItalics"/>
              </w:rPr>
              <w:noBreakHyphen/>
              <w:t>up facilities</w:t>
            </w:r>
            <w:r w:rsidRPr="005E03ED">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ListBullet"/>
            </w:pPr>
            <w:r w:rsidRPr="005E03ED">
              <w:t xml:space="preserve">alternative site </w:t>
            </w:r>
          </w:p>
          <w:p w:rsidR="00000000" w:rsidP="005E03ED">
            <w:pPr>
              <w:pStyle w:val="ListBullet"/>
              <w:rPr>
                <w:lang w:val="en-NZ"/>
              </w:rPr>
            </w:pPr>
            <w:r w:rsidRPr="005E03ED">
              <w:t>uninterr</w:t>
            </w:r>
            <w:r w:rsidRPr="005E03ED">
              <w:t>upted power supply (UPS) - back</w:t>
            </w:r>
            <w:r w:rsidRPr="005E03ED">
              <w:noBreakHyphen/>
              <w:t>up power.</w:t>
            </w:r>
          </w:p>
        </w:tc>
      </w:tr>
      <w:tr w:rsidTr="005E03E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BoldandItalics"/>
              </w:rPr>
              <w:t>Follow</w:t>
            </w:r>
            <w:r w:rsidRPr="005E03ED">
              <w:rPr>
                <w:rStyle w:val="BoldandItalics"/>
              </w:rPr>
              <w:noBreakHyphen/>
              <w:t>up action</w:t>
            </w:r>
            <w:r w:rsidRPr="005E03ED">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ListBullet"/>
            </w:pPr>
            <w:r w:rsidRPr="005E03ED">
              <w:t>call back or response to contact</w:t>
            </w:r>
          </w:p>
          <w:p w:rsidR="00000000" w:rsidRPr="005E03ED" w:rsidP="005E03ED">
            <w:pPr>
              <w:pStyle w:val="ListBullet"/>
            </w:pPr>
            <w:r w:rsidRPr="005E03ED">
              <w:t>data entry of transactions</w:t>
            </w:r>
          </w:p>
          <w:p w:rsidR="00000000" w:rsidP="005E03ED">
            <w:pPr>
              <w:pStyle w:val="ListBullet"/>
              <w:rPr>
                <w:lang w:val="en-NZ"/>
              </w:rPr>
            </w:pPr>
            <w:r w:rsidRPr="005E03ED">
              <w:t>enquiry investigation and resolution.</w:t>
            </w:r>
          </w:p>
        </w:tc>
      </w:tr>
      <w:tr w:rsidTr="005E03ED">
        <w:tblPrEx>
          <w:tblW w:w="0" w:type="auto"/>
          <w:tblLayout w:type="fixed"/>
          <w:tblCellMar>
            <w:left w:w="62" w:type="dxa"/>
            <w:right w:w="62" w:type="dxa"/>
          </w:tblCellMar>
          <w:tblLook w:val="0000"/>
        </w:tblPrEx>
        <w:tc>
          <w:tcPr>
            <w:tcW w:w="25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03ED">
            <w:pPr>
              <w:pStyle w:val="BodyText"/>
              <w:rPr>
                <w:lang w:val="en-NZ"/>
              </w:rPr>
            </w:pPr>
            <w:r w:rsidRPr="005E03ED">
              <w:rPr>
                <w:rStyle w:val="BoldandItalics"/>
              </w:rPr>
              <w:t>Downstream impacts</w:t>
            </w:r>
            <w:r w:rsidRPr="005E03ED">
              <w:t xml:space="preserve"> may include:</w:t>
            </w:r>
          </w:p>
        </w:tc>
        <w:tc>
          <w:tcPr>
            <w:tcW w:w="64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03ED" w:rsidP="005E03ED">
            <w:pPr>
              <w:pStyle w:val="ListBullet"/>
            </w:pPr>
            <w:r w:rsidRPr="005E03ED">
              <w:t>impact on competitive position</w:t>
            </w:r>
          </w:p>
          <w:p w:rsidR="00000000" w:rsidRPr="005E03ED" w:rsidP="005E03ED">
            <w:pPr>
              <w:pStyle w:val="ListBullet"/>
            </w:pPr>
            <w:r w:rsidRPr="005E03ED">
              <w:t>impact on billing and cash flow</w:t>
            </w:r>
          </w:p>
          <w:p w:rsidR="00000000" w:rsidRPr="005E03ED" w:rsidP="005E03ED">
            <w:pPr>
              <w:pStyle w:val="ListBullet"/>
            </w:pPr>
            <w:r w:rsidRPr="005E03ED">
              <w:t xml:space="preserve">negative media attention </w:t>
            </w:r>
          </w:p>
          <w:p w:rsidR="00000000" w:rsidRPr="005E03ED" w:rsidP="005E03ED">
            <w:pPr>
              <w:pStyle w:val="ListBullet"/>
            </w:pPr>
            <w:r w:rsidRPr="005E03ED">
              <w:t>not achieving statutory, regulatory, legislative or organisational requirements</w:t>
            </w:r>
          </w:p>
          <w:p w:rsidR="00000000" w:rsidRPr="005E03ED" w:rsidP="005E03ED">
            <w:pPr>
              <w:pStyle w:val="ListBullet"/>
            </w:pPr>
            <w:r w:rsidRPr="005E03ED">
              <w:t>possible negative reaction by customers.</w:t>
            </w:r>
          </w:p>
        </w:tc>
      </w:tr>
    </w:tbl>
    <w:p w:rsidR="00000000" w:rsidRPr="005E03ED" w:rsidP="005E03ED">
      <w:pPr>
        <w:pStyle w:val="BodyText"/>
      </w:pPr>
    </w:p>
    <w:p w:rsidR="00000000" w:rsidRPr="005E03ED" w:rsidP="005E03ED">
      <w:pPr>
        <w:pStyle w:val="AllowPageBreak"/>
      </w:pPr>
    </w:p>
    <w:p w:rsidR="00000000" w:rsidRPr="005E03ED" w:rsidP="005E03ED">
      <w:pPr>
        <w:pStyle w:val="Heading1"/>
      </w:pPr>
      <w:bookmarkStart w:id="12" w:name="O_511343"/>
      <w:bookmarkEnd w:id="12"/>
      <w:r w:rsidRPr="005E03ED">
        <w:t>Unit Sector(s)</w:t>
      </w:r>
    </w:p>
    <w:p w:rsidR="00000000" w:rsidRPr="005E03ED" w:rsidP="005E03ED">
      <w:pPr>
        <w:pStyle w:val="BodyText"/>
      </w:pPr>
      <w:r w:rsidRPr="005E03ED">
        <w:t>Stakeholder relations –</w:t>
      </w:r>
      <w:r w:rsidRPr="005E03ED">
        <w:t xml:space="preserve"> contact centre operations</w:t>
      </w:r>
    </w:p>
    <w:p w:rsidR="00000000" w:rsidRPr="005E03ED" w:rsidP="005E03ED"/>
    <w:sectPr w:rsidSect="005E03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ED" w:rsidRPr="00D41E0C" w:rsidP="00D41E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0C" w:rsidP="005E03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D41E0C" w:rsidP="005E03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41E0C" w:rsidP="005E03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ED" w:rsidRPr="00D41E0C" w:rsidP="00D41E0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3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0C" w:rsidRPr="002D2AF8" w:rsidP="005E03ED">
    <w:pPr>
      <w:pStyle w:val="Header"/>
      <w:framePr w:wrap="around"/>
    </w:pPr>
    <w:r>
      <w:fldChar w:fldCharType="begin"/>
    </w:r>
    <w:r>
      <w:instrText xml:space="preserve"> TITLE   \* MERGEFORMAT </w:instrText>
    </w:r>
    <w:r>
      <w:fldChar w:fldCharType="separate"/>
    </w:r>
    <w:r>
      <w:t>BSBCCO501B Develop business continuity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D41E0C" w:rsidP="005E03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9C57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62D2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DE4A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3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3ED"/>
    <w:pPr>
      <w:spacing w:before="360" w:after="60"/>
      <w:outlineLvl w:val="0"/>
    </w:pPr>
    <w:rPr>
      <w:sz w:val="32"/>
    </w:rPr>
  </w:style>
  <w:style w:type="paragraph" w:styleId="Heading2">
    <w:name w:val="heading 2"/>
    <w:basedOn w:val="HeadingBase"/>
    <w:next w:val="BodyText"/>
    <w:link w:val="Heading2Char"/>
    <w:qFormat/>
    <w:rsid w:val="005E03ED"/>
    <w:pPr>
      <w:keepLines/>
      <w:spacing w:before="240" w:after="120"/>
      <w:outlineLvl w:val="1"/>
    </w:pPr>
    <w:rPr>
      <w:sz w:val="28"/>
      <w:szCs w:val="40"/>
    </w:rPr>
  </w:style>
  <w:style w:type="paragraph" w:styleId="Heading3">
    <w:name w:val="heading 3"/>
    <w:basedOn w:val="HeadingBase"/>
    <w:next w:val="BodyText"/>
    <w:link w:val="Heading3Char"/>
    <w:qFormat/>
    <w:rsid w:val="005E03ED"/>
    <w:pPr>
      <w:spacing w:before="180" w:after="120"/>
      <w:outlineLvl w:val="2"/>
    </w:pPr>
    <w:rPr>
      <w:spacing w:val="-10"/>
      <w:kern w:val="32"/>
    </w:rPr>
  </w:style>
  <w:style w:type="paragraph" w:styleId="Heading4">
    <w:name w:val="heading 4"/>
    <w:basedOn w:val="HeadingBase"/>
    <w:next w:val="BodyText"/>
    <w:link w:val="Heading4Char"/>
    <w:qFormat/>
    <w:rsid w:val="005E03ED"/>
    <w:pPr>
      <w:spacing w:before="160" w:after="120"/>
      <w:outlineLvl w:val="3"/>
    </w:pPr>
    <w:rPr>
      <w:sz w:val="22"/>
    </w:rPr>
  </w:style>
  <w:style w:type="paragraph" w:styleId="Heading5">
    <w:name w:val="heading 5"/>
    <w:basedOn w:val="HeadingBase"/>
    <w:next w:val="Normal"/>
    <w:link w:val="Heading5Char"/>
    <w:qFormat/>
    <w:rsid w:val="005E03ED"/>
    <w:pPr>
      <w:spacing w:before="80"/>
      <w:outlineLvl w:val="4"/>
    </w:pPr>
    <w:rPr>
      <w:color w:val="918585"/>
      <w:sz w:val="20"/>
    </w:rPr>
  </w:style>
  <w:style w:type="paragraph" w:styleId="Heading6">
    <w:name w:val="heading 6"/>
    <w:basedOn w:val="HeadingBase"/>
    <w:next w:val="Normal"/>
    <w:link w:val="Heading6Char"/>
    <w:qFormat/>
    <w:rsid w:val="005E03ED"/>
    <w:pPr>
      <w:spacing w:before="60"/>
      <w:outlineLvl w:val="5"/>
    </w:pPr>
    <w:rPr>
      <w:color w:val="918585"/>
      <w:sz w:val="20"/>
    </w:rPr>
  </w:style>
  <w:style w:type="paragraph" w:styleId="Heading7">
    <w:name w:val="heading 7"/>
    <w:basedOn w:val="Normal"/>
    <w:next w:val="Normal"/>
    <w:link w:val="Heading7Char"/>
    <w:qFormat/>
    <w:rsid w:val="005E03ED"/>
    <w:pPr>
      <w:ind w:left="720"/>
      <w:outlineLvl w:val="6"/>
    </w:pPr>
    <w:rPr>
      <w:i/>
    </w:rPr>
  </w:style>
  <w:style w:type="paragraph" w:styleId="Heading8">
    <w:name w:val="heading 8"/>
    <w:basedOn w:val="Normal"/>
    <w:next w:val="Normal"/>
    <w:link w:val="Heading8Char"/>
    <w:qFormat/>
    <w:rsid w:val="005E03ED"/>
    <w:pPr>
      <w:ind w:left="720"/>
      <w:outlineLvl w:val="7"/>
    </w:pPr>
    <w:rPr>
      <w:i/>
    </w:rPr>
  </w:style>
  <w:style w:type="paragraph" w:styleId="Heading9">
    <w:name w:val="heading 9"/>
    <w:basedOn w:val="Normal"/>
    <w:next w:val="Normal"/>
    <w:link w:val="Heading9Char"/>
    <w:qFormat/>
    <w:rsid w:val="005E03ED"/>
    <w:pPr>
      <w:ind w:left="720"/>
      <w:outlineLvl w:val="8"/>
    </w:pPr>
    <w:rPr>
      <w:i/>
    </w:rPr>
  </w:style>
  <w:style w:type="character" w:default="1" w:styleId="DefaultParagraphFont">
    <w:name w:val="Default Paragraph Font"/>
    <w:uiPriority w:val="1"/>
    <w:unhideWhenUsed/>
    <w:rsid w:val="005E03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3ED"/>
  </w:style>
  <w:style w:type="character" w:customStyle="1" w:styleId="Heading1Char">
    <w:name w:val="Heading 1 Char"/>
    <w:basedOn w:val="DefaultParagraphFont"/>
    <w:link w:val="Heading1"/>
    <w:rsid w:val="005E03ED"/>
    <w:rPr>
      <w:rFonts w:ascii="Times New Roman" w:eastAsia="Times New Roman" w:hAnsi="Times New Roman" w:cs="Times New Roman"/>
      <w:b/>
      <w:sz w:val="32"/>
      <w:szCs w:val="20"/>
      <w:lang w:eastAsia="en-US"/>
    </w:rPr>
  </w:style>
  <w:style w:type="paragraph" w:styleId="BodyText">
    <w:name w:val="Body Text"/>
    <w:basedOn w:val="Normal"/>
    <w:link w:val="BodyTextChar"/>
    <w:rsid w:val="005E03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3ED"/>
    <w:rPr>
      <w:rFonts w:ascii="Times New Roman" w:eastAsia="Times New Roman" w:hAnsi="Times New Roman" w:cs="Times New Roman"/>
      <w:sz w:val="24"/>
      <w:lang w:eastAsia="en-US"/>
    </w:rPr>
  </w:style>
  <w:style w:type="paragraph" w:styleId="ListBullet">
    <w:name w:val="List Bullet"/>
    <w:basedOn w:val="List"/>
    <w:rsid w:val="005E03ED"/>
    <w:pPr>
      <w:numPr>
        <w:numId w:val="13"/>
      </w:numPr>
      <w:tabs>
        <w:tab w:val="clear" w:pos="340"/>
      </w:tabs>
      <w:spacing w:before="40" w:after="40"/>
    </w:pPr>
  </w:style>
  <w:style w:type="character" w:customStyle="1" w:styleId="SpecialBold">
    <w:name w:val="Special Bold"/>
    <w:basedOn w:val="DefaultParagraphFont"/>
    <w:rsid w:val="005E03ED"/>
    <w:rPr>
      <w:b/>
      <w:spacing w:val="0"/>
    </w:rPr>
  </w:style>
  <w:style w:type="paragraph" w:styleId="ListBullet2">
    <w:name w:val="List Bullet 2"/>
    <w:basedOn w:val="List2"/>
    <w:rsid w:val="005E03ED"/>
    <w:pPr>
      <w:numPr>
        <w:numId w:val="14"/>
      </w:numPr>
      <w:tabs>
        <w:tab w:val="clear" w:pos="680"/>
      </w:tabs>
    </w:pPr>
  </w:style>
  <w:style w:type="character" w:styleId="Emphasis">
    <w:name w:val="Emphasis"/>
    <w:basedOn w:val="DefaultParagraphFont"/>
    <w:qFormat/>
    <w:rsid w:val="005E03ED"/>
    <w:rPr>
      <w:i/>
    </w:rPr>
  </w:style>
  <w:style w:type="paragraph" w:customStyle="1" w:styleId="SuperHeading">
    <w:name w:val="SuperHeading"/>
    <w:basedOn w:val="Normal"/>
    <w:rsid w:val="005E03ED"/>
    <w:pPr>
      <w:spacing w:before="240" w:after="120"/>
      <w:outlineLvl w:val="0"/>
    </w:pPr>
    <w:rPr>
      <w:rFonts w:ascii="Times New Roman" w:hAnsi="Times New Roman"/>
      <w:b/>
      <w:sz w:val="32"/>
    </w:rPr>
  </w:style>
  <w:style w:type="paragraph" w:customStyle="1" w:styleId="AllowPageBreak">
    <w:name w:val="AllowPageBreak"/>
    <w:rsid w:val="005E03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E03ED"/>
    <w:rPr>
      <w:b/>
      <w:i/>
      <w:u w:val="none"/>
    </w:rPr>
  </w:style>
  <w:style w:type="character" w:customStyle="1" w:styleId="Heading2Char">
    <w:name w:val="Heading 2 Char"/>
    <w:basedOn w:val="DefaultParagraphFont"/>
    <w:link w:val="Heading2"/>
    <w:rsid w:val="005E03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3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3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3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3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3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3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3ED"/>
    <w:rPr>
      <w:rFonts w:ascii="Courier New" w:eastAsia="Times New Roman" w:hAnsi="Courier New" w:cs="Times New Roman"/>
      <w:i/>
      <w:szCs w:val="20"/>
      <w:lang w:eastAsia="en-US"/>
    </w:rPr>
  </w:style>
  <w:style w:type="paragraph" w:customStyle="1" w:styleId="HeadingBase">
    <w:name w:val="Heading Base"/>
    <w:rsid w:val="005E03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3ED"/>
    <w:pPr>
      <w:tabs>
        <w:tab w:val="right" w:leader="dot" w:pos="9072"/>
      </w:tabs>
      <w:ind w:left="567"/>
    </w:pPr>
    <w:rPr>
      <w:szCs w:val="22"/>
    </w:rPr>
  </w:style>
  <w:style w:type="paragraph" w:customStyle="1" w:styleId="TOCBase">
    <w:name w:val="TOC Base"/>
    <w:rsid w:val="005E03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3ED"/>
    <w:pPr>
      <w:tabs>
        <w:tab w:val="right" w:leader="dot" w:pos="9072"/>
      </w:tabs>
      <w:spacing w:before="40" w:after="40"/>
      <w:ind w:left="284"/>
    </w:pPr>
    <w:rPr>
      <w:rFonts w:ascii="Times New Roman" w:hAnsi="Times New Roman"/>
    </w:rPr>
  </w:style>
  <w:style w:type="paragraph" w:styleId="TOC1">
    <w:name w:val="toc 1"/>
    <w:basedOn w:val="TOCBase"/>
    <w:next w:val="Normal"/>
    <w:rsid w:val="005E03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3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3ED"/>
    <w:rPr>
      <w:rFonts w:ascii="Times New Roman" w:eastAsia="Times New Roman" w:hAnsi="Times New Roman" w:cs="Times New Roman"/>
      <w:sz w:val="16"/>
      <w:lang w:eastAsia="en-US"/>
    </w:rPr>
  </w:style>
  <w:style w:type="paragraph" w:styleId="Title">
    <w:name w:val="Title"/>
    <w:basedOn w:val="HeadingBase"/>
    <w:link w:val="TitleChar"/>
    <w:qFormat/>
    <w:rsid w:val="005E03ED"/>
    <w:pPr>
      <w:spacing w:before="5040"/>
      <w:jc w:val="center"/>
    </w:pPr>
    <w:rPr>
      <w:sz w:val="48"/>
      <w:szCs w:val="72"/>
      <w:lang w:val="en-US"/>
    </w:rPr>
  </w:style>
  <w:style w:type="character" w:customStyle="1" w:styleId="TitleChar">
    <w:name w:val="Title Char"/>
    <w:basedOn w:val="DefaultParagraphFont"/>
    <w:link w:val="Title"/>
    <w:rsid w:val="005E03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3ED"/>
    <w:pPr>
      <w:tabs>
        <w:tab w:val="left" w:pos="3600"/>
        <w:tab w:val="left" w:pos="3958"/>
      </w:tabs>
    </w:pPr>
  </w:style>
  <w:style w:type="paragraph" w:styleId="List">
    <w:name w:val="List"/>
    <w:basedOn w:val="BodyText"/>
    <w:next w:val="BodyText"/>
    <w:rsid w:val="005E03ED"/>
    <w:pPr>
      <w:tabs>
        <w:tab w:val="left" w:pos="340"/>
      </w:tabs>
      <w:spacing w:before="60" w:after="60"/>
      <w:ind w:left="340" w:hanging="340"/>
    </w:pPr>
  </w:style>
  <w:style w:type="paragraph" w:customStyle="1" w:styleId="Note">
    <w:name w:val="Note"/>
    <w:basedOn w:val="BodyText"/>
    <w:rsid w:val="005E03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3ED"/>
    <w:pPr>
      <w:framePr w:wrap="auto" w:hAnchor="text" w:y="6049"/>
    </w:pPr>
    <w:rPr>
      <w:color w:val="000000"/>
      <w:sz w:val="40"/>
    </w:rPr>
  </w:style>
  <w:style w:type="paragraph" w:customStyle="1" w:styleId="TOCTitle">
    <w:name w:val="TOCTitle"/>
    <w:basedOn w:val="Heading1"/>
    <w:rsid w:val="005E03ED"/>
    <w:pPr>
      <w:spacing w:after="240"/>
      <w:jc w:val="center"/>
      <w:outlineLvl w:val="9"/>
    </w:pPr>
    <w:rPr>
      <w:caps/>
    </w:rPr>
  </w:style>
  <w:style w:type="paragraph" w:customStyle="1" w:styleId="Version">
    <w:name w:val="Version"/>
    <w:rsid w:val="005E03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3ED"/>
    <w:pPr>
      <w:keepNext w:val="0"/>
      <w:tabs>
        <w:tab w:val="right" w:pos="4176"/>
      </w:tabs>
      <w:ind w:left="198" w:hanging="198"/>
    </w:pPr>
    <w:rPr>
      <w:rFonts w:ascii="Garamond" w:hAnsi="Garamond"/>
    </w:rPr>
  </w:style>
  <w:style w:type="paragraph" w:styleId="IndexHeading">
    <w:name w:val="index heading"/>
    <w:basedOn w:val="Normal"/>
    <w:next w:val="Index1"/>
    <w:semiHidden/>
    <w:rsid w:val="005E03ED"/>
    <w:pPr>
      <w:spacing w:before="120" w:after="120"/>
    </w:pPr>
    <w:rPr>
      <w:rFonts w:ascii="Arial" w:hAnsi="Arial"/>
      <w:b/>
      <w:color w:val="918585"/>
      <w:sz w:val="24"/>
    </w:rPr>
  </w:style>
  <w:style w:type="paragraph" w:styleId="Header">
    <w:name w:val="header"/>
    <w:basedOn w:val="Normal"/>
    <w:link w:val="HeaderChar"/>
    <w:rsid w:val="005E03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3ED"/>
    <w:rPr>
      <w:rFonts w:ascii="Times New Roman" w:eastAsia="Times New Roman" w:hAnsi="Times New Roman" w:cs="Times New Roman"/>
      <w:sz w:val="16"/>
      <w:szCs w:val="20"/>
      <w:lang w:val="en-GB" w:eastAsia="en-US"/>
    </w:rPr>
  </w:style>
  <w:style w:type="paragraph" w:customStyle="1" w:styleId="Chapter">
    <w:name w:val="Chapter"/>
    <w:basedOn w:val="Normal"/>
    <w:rsid w:val="005E03ED"/>
    <w:pPr>
      <w:spacing w:before="240"/>
    </w:pPr>
    <w:rPr>
      <w:rFonts w:ascii="Times New Roman" w:hAnsi="Times New Roman"/>
      <w:smallCaps/>
      <w:spacing w:val="80"/>
      <w:sz w:val="28"/>
    </w:rPr>
  </w:style>
  <w:style w:type="paragraph" w:customStyle="1" w:styleId="InChapter">
    <w:name w:val="InChapter"/>
    <w:basedOn w:val="Heading3"/>
    <w:rsid w:val="005E03ED"/>
    <w:pPr>
      <w:spacing w:after="240"/>
      <w:outlineLvl w:val="9"/>
    </w:pPr>
    <w:rPr>
      <w:noProof/>
    </w:rPr>
  </w:style>
  <w:style w:type="paragraph" w:styleId="Index2">
    <w:name w:val="index 2"/>
    <w:basedOn w:val="Normal"/>
    <w:next w:val="Normal"/>
    <w:semiHidden/>
    <w:rsid w:val="005E03ED"/>
    <w:pPr>
      <w:tabs>
        <w:tab w:val="right" w:pos="4176"/>
      </w:tabs>
      <w:ind w:left="568" w:hanging="284"/>
    </w:pPr>
    <w:rPr>
      <w:rFonts w:ascii="Garamond" w:hAnsi="Garamond"/>
    </w:rPr>
  </w:style>
  <w:style w:type="paragraph" w:customStyle="1" w:styleId="Byline">
    <w:name w:val="Byline"/>
    <w:rsid w:val="005E03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3ED"/>
    <w:pPr>
      <w:tabs>
        <w:tab w:val="clear" w:pos="3600"/>
        <w:tab w:val="clear" w:pos="3958"/>
      </w:tabs>
      <w:jc w:val="right"/>
    </w:pPr>
  </w:style>
  <w:style w:type="paragraph" w:styleId="Caption">
    <w:name w:val="caption"/>
    <w:basedOn w:val="BodyText"/>
    <w:next w:val="Normal"/>
    <w:qFormat/>
    <w:rsid w:val="005E03ED"/>
    <w:pPr>
      <w:framePr w:w="2268" w:hSpace="181" w:vSpace="181" w:wrap="around" w:vAnchor="text" w:hAnchor="page" w:x="1135" w:y="285" w:anchorLock="1"/>
    </w:pPr>
    <w:rPr>
      <w:i/>
    </w:rPr>
  </w:style>
  <w:style w:type="paragraph" w:customStyle="1" w:styleId="MiniTOCTitle">
    <w:name w:val="MiniTOCTitle"/>
    <w:basedOn w:val="Heading4"/>
    <w:rsid w:val="005E03ED"/>
    <w:pPr>
      <w:spacing w:before="240"/>
      <w:outlineLvl w:val="9"/>
    </w:pPr>
    <w:rPr>
      <w:noProof/>
      <w:sz w:val="24"/>
    </w:rPr>
  </w:style>
  <w:style w:type="paragraph" w:customStyle="1" w:styleId="MiniTOCItem">
    <w:name w:val="MiniTOCItem"/>
    <w:basedOn w:val="ListBullet"/>
    <w:rsid w:val="005E03ED"/>
    <w:pPr>
      <w:numPr>
        <w:numId w:val="0"/>
      </w:numPr>
      <w:tabs>
        <w:tab w:val="right" w:leader="dot" w:pos="6521"/>
      </w:tabs>
      <w:spacing w:before="0" w:after="0"/>
    </w:pPr>
  </w:style>
  <w:style w:type="paragraph" w:customStyle="1" w:styleId="TOFTitle">
    <w:name w:val="TOFTitle"/>
    <w:basedOn w:val="TOCTitle"/>
    <w:rsid w:val="005E03ED"/>
  </w:style>
  <w:style w:type="paragraph" w:styleId="TableofFigures">
    <w:name w:val="table of figures"/>
    <w:basedOn w:val="Normal"/>
    <w:next w:val="Normal"/>
    <w:semiHidden/>
    <w:rsid w:val="005E03ED"/>
    <w:pPr>
      <w:tabs>
        <w:tab w:val="right" w:leader="dot" w:pos="9072"/>
      </w:tabs>
      <w:ind w:left="970" w:hanging="403"/>
    </w:pPr>
    <w:rPr>
      <w:rFonts w:ascii="Times New Roman" w:hAnsi="Times New Roman"/>
      <w:b/>
    </w:rPr>
  </w:style>
  <w:style w:type="paragraph" w:styleId="ListNumber">
    <w:name w:val="List Number"/>
    <w:basedOn w:val="List"/>
    <w:rsid w:val="005E03ED"/>
    <w:pPr>
      <w:numPr>
        <w:numId w:val="11"/>
      </w:numPr>
    </w:pPr>
  </w:style>
  <w:style w:type="character" w:customStyle="1" w:styleId="WingdingSymbols">
    <w:name w:val="Wingding Symbols"/>
    <w:rsid w:val="005E03ED"/>
    <w:rPr>
      <w:rFonts w:ascii="Wingdings" w:hAnsi="Wingdings"/>
    </w:rPr>
  </w:style>
  <w:style w:type="paragraph" w:customStyle="1" w:styleId="TableHeading">
    <w:name w:val="Table Heading"/>
    <w:basedOn w:val="HeadingBase"/>
    <w:rsid w:val="005E03ED"/>
    <w:pPr>
      <w:keepLines/>
      <w:pBdr>
        <w:bottom w:val="single" w:sz="6" w:space="1" w:color="918585"/>
      </w:pBdr>
      <w:spacing w:before="240"/>
    </w:pPr>
  </w:style>
  <w:style w:type="character" w:customStyle="1" w:styleId="HotSpot">
    <w:name w:val="HotSpot"/>
    <w:rsid w:val="005E03ED"/>
    <w:rPr>
      <w:color w:val="0033CC"/>
      <w:u w:val="none"/>
    </w:rPr>
  </w:style>
  <w:style w:type="paragraph" w:customStyle="1" w:styleId="BodyTextRight">
    <w:name w:val="Body Text Right"/>
    <w:basedOn w:val="BodyText"/>
    <w:rsid w:val="005E03ED"/>
    <w:pPr>
      <w:spacing w:before="0" w:after="0"/>
      <w:jc w:val="right"/>
    </w:pPr>
  </w:style>
  <w:style w:type="paragraph" w:styleId="Index3">
    <w:name w:val="index 3"/>
    <w:basedOn w:val="ListNumber2"/>
    <w:next w:val="Normal"/>
    <w:semiHidden/>
    <w:rsid w:val="005E03ED"/>
    <w:pPr>
      <w:numPr>
        <w:numId w:val="0"/>
      </w:numPr>
      <w:tabs>
        <w:tab w:val="right" w:leader="dot" w:pos="4176"/>
      </w:tabs>
    </w:pPr>
  </w:style>
  <w:style w:type="paragraph" w:styleId="ListNumber2">
    <w:name w:val="List Number 2"/>
    <w:basedOn w:val="List2"/>
    <w:rsid w:val="005E03ED"/>
    <w:pPr>
      <w:numPr>
        <w:numId w:val="10"/>
      </w:numPr>
      <w:tabs>
        <w:tab w:val="clear" w:pos="1060"/>
      </w:tabs>
    </w:pPr>
  </w:style>
  <w:style w:type="paragraph" w:customStyle="1" w:styleId="MarginNote">
    <w:name w:val="Margin Note"/>
    <w:basedOn w:val="BodyText"/>
    <w:rsid w:val="005E03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3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3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3ED"/>
    <w:rPr>
      <w:sz w:val="32"/>
    </w:rPr>
  </w:style>
  <w:style w:type="paragraph" w:customStyle="1" w:styleId="HeadingProcedure">
    <w:name w:val="Heading Procedure"/>
    <w:basedOn w:val="HeadingBase"/>
    <w:next w:val="Normal"/>
    <w:rsid w:val="005E03ED"/>
    <w:pPr>
      <w:tabs>
        <w:tab w:val="left" w:pos="0"/>
      </w:tabs>
      <w:spacing w:before="120" w:after="60"/>
    </w:pPr>
    <w:rPr>
      <w:i/>
      <w:color w:val="918585"/>
      <w:sz w:val="22"/>
    </w:rPr>
  </w:style>
  <w:style w:type="paragraph" w:customStyle="1" w:styleId="TableBodyText">
    <w:name w:val="Table Body Text"/>
    <w:basedOn w:val="BodyText"/>
    <w:rsid w:val="005E03ED"/>
    <w:pPr>
      <w:spacing w:before="60" w:after="60"/>
    </w:pPr>
  </w:style>
  <w:style w:type="paragraph" w:styleId="ListContinue">
    <w:name w:val="List Continue"/>
    <w:basedOn w:val="List"/>
    <w:rsid w:val="005E03ED"/>
    <w:pPr>
      <w:ind w:firstLine="0"/>
    </w:pPr>
  </w:style>
  <w:style w:type="paragraph" w:customStyle="1" w:styleId="ListNote">
    <w:name w:val="List Note"/>
    <w:basedOn w:val="List"/>
    <w:rsid w:val="005E03ED"/>
    <w:pPr>
      <w:pBdr>
        <w:top w:val="single" w:sz="6" w:space="2" w:color="918585"/>
        <w:bottom w:val="single" w:sz="6" w:space="2" w:color="918585"/>
      </w:pBdr>
      <w:tabs>
        <w:tab w:val="left" w:pos="1021"/>
      </w:tabs>
      <w:ind w:firstLine="0"/>
    </w:pPr>
  </w:style>
  <w:style w:type="paragraph" w:customStyle="1" w:styleId="Warning">
    <w:name w:val="Warning"/>
    <w:basedOn w:val="BodyText"/>
    <w:rsid w:val="005E03ED"/>
    <w:pPr>
      <w:shd w:val="clear" w:color="auto" w:fill="D9D9D9"/>
      <w:tabs>
        <w:tab w:val="left" w:pos="992"/>
      </w:tabs>
      <w:ind w:left="119" w:right="119"/>
    </w:pPr>
    <w:rPr>
      <w:sz w:val="20"/>
    </w:rPr>
  </w:style>
  <w:style w:type="paragraph" w:customStyle="1" w:styleId="MarginIcons">
    <w:name w:val="Margin Icons"/>
    <w:basedOn w:val="BodyText"/>
    <w:rsid w:val="005E03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3ED"/>
    <w:rPr>
      <w:rFonts w:ascii="Courier New" w:hAnsi="Courier New"/>
    </w:rPr>
  </w:style>
  <w:style w:type="paragraph" w:customStyle="1" w:styleId="NoteBullet">
    <w:name w:val="Note Bullet"/>
    <w:basedOn w:val="Note"/>
    <w:rsid w:val="005E03ED"/>
    <w:pPr>
      <w:tabs>
        <w:tab w:val="clear" w:pos="680"/>
      </w:tabs>
      <w:spacing w:before="60" w:after="60"/>
    </w:pPr>
  </w:style>
  <w:style w:type="paragraph" w:customStyle="1" w:styleId="SubHeading2">
    <w:name w:val="SubHeading2"/>
    <w:basedOn w:val="HeadingBase"/>
    <w:rsid w:val="005E03ED"/>
    <w:pPr>
      <w:spacing w:before="240" w:after="60"/>
    </w:pPr>
    <w:rPr>
      <w:sz w:val="20"/>
    </w:rPr>
  </w:style>
  <w:style w:type="paragraph" w:customStyle="1" w:styleId="SubHeading1">
    <w:name w:val="SubHeading1"/>
    <w:basedOn w:val="HeadingBase"/>
    <w:rsid w:val="005E03ED"/>
    <w:pPr>
      <w:spacing w:before="240" w:after="60"/>
    </w:pPr>
    <w:rPr>
      <w:color w:val="918585"/>
      <w:sz w:val="22"/>
    </w:rPr>
  </w:style>
  <w:style w:type="paragraph" w:customStyle="1" w:styleId="SideHeading">
    <w:name w:val="Side Heading"/>
    <w:basedOn w:val="HeadingBase"/>
    <w:rsid w:val="005E03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3ED"/>
    <w:pPr>
      <w:numPr>
        <w:numId w:val="12"/>
      </w:numPr>
    </w:pPr>
  </w:style>
  <w:style w:type="paragraph" w:styleId="PlainText">
    <w:name w:val="Plain Text"/>
    <w:basedOn w:val="Normal"/>
    <w:link w:val="PlainTextChar"/>
    <w:rsid w:val="005E03ED"/>
    <w:rPr>
      <w:sz w:val="20"/>
    </w:rPr>
  </w:style>
  <w:style w:type="character" w:customStyle="1" w:styleId="PlainTextChar">
    <w:name w:val="Plain Text Char"/>
    <w:basedOn w:val="DefaultParagraphFont"/>
    <w:link w:val="PlainText"/>
    <w:rsid w:val="005E03ED"/>
    <w:rPr>
      <w:rFonts w:ascii="Courier New" w:eastAsia="Times New Roman" w:hAnsi="Courier New" w:cs="Times New Roman"/>
      <w:sz w:val="20"/>
      <w:szCs w:val="20"/>
      <w:lang w:eastAsia="en-US"/>
    </w:rPr>
  </w:style>
  <w:style w:type="character" w:customStyle="1" w:styleId="MenuOption">
    <w:name w:val="Menu Option"/>
    <w:basedOn w:val="DefaultParagraphFont"/>
    <w:rsid w:val="005E03ED"/>
    <w:rPr>
      <w:b/>
      <w:smallCaps/>
    </w:rPr>
  </w:style>
  <w:style w:type="paragraph" w:customStyle="1" w:styleId="TableListNumber">
    <w:name w:val="Table List Number"/>
    <w:basedOn w:val="ListNumber"/>
    <w:rsid w:val="005E03ED"/>
    <w:pPr>
      <w:numPr>
        <w:numId w:val="0"/>
      </w:numPr>
    </w:pPr>
  </w:style>
  <w:style w:type="paragraph" w:styleId="TOC4">
    <w:name w:val="toc 4"/>
    <w:basedOn w:val="TOCBase"/>
    <w:next w:val="Normal"/>
    <w:semiHidden/>
    <w:rsid w:val="005E03ED"/>
    <w:pPr>
      <w:tabs>
        <w:tab w:val="right" w:leader="dot" w:pos="9071"/>
      </w:tabs>
      <w:ind w:left="1701"/>
    </w:pPr>
  </w:style>
  <w:style w:type="paragraph" w:customStyle="1" w:styleId="ListAlpha">
    <w:name w:val="List Alpha"/>
    <w:basedOn w:val="List"/>
    <w:rsid w:val="005E03ED"/>
    <w:pPr>
      <w:numPr>
        <w:numId w:val="9"/>
      </w:numPr>
    </w:pPr>
  </w:style>
  <w:style w:type="paragraph" w:customStyle="1" w:styleId="ListAlpha2">
    <w:name w:val="List Alpha 2"/>
    <w:basedOn w:val="List2"/>
    <w:rsid w:val="005E03ED"/>
    <w:pPr>
      <w:numPr>
        <w:numId w:val="8"/>
      </w:numPr>
    </w:pPr>
  </w:style>
  <w:style w:type="paragraph" w:styleId="List2">
    <w:name w:val="List 2"/>
    <w:basedOn w:val="BodyText"/>
    <w:rsid w:val="005E03ED"/>
    <w:pPr>
      <w:tabs>
        <w:tab w:val="left" w:pos="680"/>
      </w:tabs>
      <w:spacing w:before="60" w:after="60"/>
      <w:ind w:left="680" w:hanging="340"/>
    </w:pPr>
  </w:style>
  <w:style w:type="paragraph" w:styleId="List3">
    <w:name w:val="List 3"/>
    <w:basedOn w:val="BodyText"/>
    <w:rsid w:val="005E03ED"/>
    <w:pPr>
      <w:tabs>
        <w:tab w:val="left" w:pos="1021"/>
      </w:tabs>
      <w:spacing w:before="60" w:after="60"/>
      <w:ind w:left="1020" w:hanging="340"/>
    </w:pPr>
  </w:style>
  <w:style w:type="paragraph" w:styleId="List4">
    <w:name w:val="List 4"/>
    <w:basedOn w:val="BodyText"/>
    <w:rsid w:val="005E03ED"/>
    <w:pPr>
      <w:tabs>
        <w:tab w:val="left" w:pos="1361"/>
      </w:tabs>
      <w:spacing w:before="60" w:after="60"/>
      <w:ind w:left="1361" w:hanging="340"/>
    </w:pPr>
  </w:style>
  <w:style w:type="paragraph" w:styleId="List5">
    <w:name w:val="List 5"/>
    <w:basedOn w:val="BodyText"/>
    <w:rsid w:val="005E03ED"/>
    <w:pPr>
      <w:tabs>
        <w:tab w:val="left" w:pos="1701"/>
      </w:tabs>
      <w:spacing w:before="60" w:after="60"/>
      <w:ind w:left="1701" w:hanging="340"/>
    </w:pPr>
  </w:style>
  <w:style w:type="paragraph" w:styleId="ListBullet3">
    <w:name w:val="List Bullet 3"/>
    <w:basedOn w:val="List3"/>
    <w:rsid w:val="005E03ED"/>
    <w:pPr>
      <w:numPr>
        <w:numId w:val="15"/>
      </w:numPr>
      <w:tabs>
        <w:tab w:val="clear" w:pos="1021"/>
      </w:tabs>
      <w:ind w:left="1037" w:hanging="357"/>
    </w:pPr>
  </w:style>
  <w:style w:type="paragraph" w:styleId="ListBullet4">
    <w:name w:val="List Bullet 4"/>
    <w:basedOn w:val="List4"/>
    <w:rsid w:val="005E03ED"/>
    <w:pPr>
      <w:numPr>
        <w:numId w:val="3"/>
      </w:numPr>
    </w:pPr>
  </w:style>
  <w:style w:type="paragraph" w:styleId="ListBullet5">
    <w:name w:val="List Bullet 5"/>
    <w:basedOn w:val="List5"/>
    <w:rsid w:val="005E03ED"/>
    <w:pPr>
      <w:numPr>
        <w:numId w:val="4"/>
      </w:numPr>
    </w:pPr>
  </w:style>
  <w:style w:type="paragraph" w:styleId="ListContinue2">
    <w:name w:val="List Continue 2"/>
    <w:basedOn w:val="List2"/>
    <w:rsid w:val="005E03ED"/>
    <w:pPr>
      <w:ind w:firstLine="0"/>
    </w:pPr>
  </w:style>
  <w:style w:type="paragraph" w:styleId="ListContinue3">
    <w:name w:val="List Continue 3"/>
    <w:basedOn w:val="List3"/>
    <w:rsid w:val="005E03ED"/>
    <w:pPr>
      <w:ind w:left="1021" w:firstLine="0"/>
    </w:pPr>
  </w:style>
  <w:style w:type="paragraph" w:styleId="ListContinue4">
    <w:name w:val="List Continue 4"/>
    <w:basedOn w:val="List4"/>
    <w:rsid w:val="005E03ED"/>
    <w:pPr>
      <w:ind w:firstLine="0"/>
    </w:pPr>
  </w:style>
  <w:style w:type="paragraph" w:styleId="ListContinue5">
    <w:name w:val="List Continue 5"/>
    <w:basedOn w:val="List5"/>
    <w:rsid w:val="005E03ED"/>
    <w:pPr>
      <w:ind w:firstLine="0"/>
    </w:pPr>
  </w:style>
  <w:style w:type="paragraph" w:styleId="ListNumber3">
    <w:name w:val="List Number 3"/>
    <w:basedOn w:val="List3"/>
    <w:rsid w:val="005E03ED"/>
    <w:pPr>
      <w:numPr>
        <w:numId w:val="5"/>
      </w:numPr>
    </w:pPr>
  </w:style>
  <w:style w:type="paragraph" w:styleId="ListNumber4">
    <w:name w:val="List Number 4"/>
    <w:basedOn w:val="List4"/>
    <w:rsid w:val="005E03ED"/>
    <w:pPr>
      <w:numPr>
        <w:numId w:val="6"/>
      </w:numPr>
    </w:pPr>
  </w:style>
  <w:style w:type="paragraph" w:styleId="ListNumber5">
    <w:name w:val="List Number 5"/>
    <w:basedOn w:val="List5"/>
    <w:rsid w:val="005E03ED"/>
    <w:pPr>
      <w:numPr>
        <w:numId w:val="7"/>
      </w:numPr>
    </w:pPr>
  </w:style>
  <w:style w:type="paragraph" w:styleId="BlockText">
    <w:name w:val="Block Text"/>
    <w:basedOn w:val="Normal"/>
    <w:rsid w:val="005E03ED"/>
    <w:pPr>
      <w:spacing w:after="120"/>
      <w:ind w:left="1440" w:right="1440"/>
    </w:pPr>
  </w:style>
  <w:style w:type="character" w:customStyle="1" w:styleId="Subscript">
    <w:name w:val="Subscript"/>
    <w:basedOn w:val="DefaultParagraphFont"/>
    <w:rsid w:val="005E03ED"/>
    <w:rPr>
      <w:sz w:val="16"/>
      <w:vertAlign w:val="subscript"/>
    </w:rPr>
  </w:style>
  <w:style w:type="character" w:customStyle="1" w:styleId="Superscript">
    <w:name w:val="Superscript"/>
    <w:basedOn w:val="DefaultParagraphFont"/>
    <w:rsid w:val="005E03ED"/>
    <w:rPr>
      <w:sz w:val="16"/>
      <w:vertAlign w:val="superscript"/>
    </w:rPr>
  </w:style>
  <w:style w:type="character" w:customStyle="1" w:styleId="Symbols">
    <w:name w:val="Symbols"/>
    <w:basedOn w:val="DefaultParagraphFont"/>
    <w:rsid w:val="005E03ED"/>
    <w:rPr>
      <w:rFonts w:ascii="Symbol" w:hAnsi="Symbol"/>
    </w:rPr>
  </w:style>
  <w:style w:type="character" w:customStyle="1" w:styleId="MenuOptions">
    <w:name w:val="Menu Options"/>
    <w:basedOn w:val="DefaultParagraphFont"/>
    <w:rsid w:val="005E03ED"/>
    <w:rPr>
      <w:rFonts w:ascii="Arial Narrow" w:hAnsi="Arial Narrow"/>
      <w:smallCaps/>
    </w:rPr>
  </w:style>
  <w:style w:type="character" w:customStyle="1" w:styleId="Buttons">
    <w:name w:val="Buttons"/>
    <w:basedOn w:val="DefaultParagraphFont"/>
    <w:rsid w:val="005E03ED"/>
    <w:rPr>
      <w:b/>
    </w:rPr>
  </w:style>
  <w:style w:type="character" w:customStyle="1" w:styleId="Underlined">
    <w:name w:val="Underlined"/>
    <w:basedOn w:val="DefaultParagraphFont"/>
    <w:rsid w:val="005E03ED"/>
    <w:rPr>
      <w:u w:val="single"/>
    </w:rPr>
  </w:style>
  <w:style w:type="paragraph" w:customStyle="1" w:styleId="TableBodyTextRight">
    <w:name w:val="Table Body Text Right"/>
    <w:basedOn w:val="TableBodyText"/>
    <w:rsid w:val="005E03ED"/>
    <w:pPr>
      <w:widowControl w:val="0"/>
      <w:autoSpaceDE w:val="0"/>
      <w:autoSpaceDN w:val="0"/>
      <w:adjustRightInd w:val="0"/>
      <w:jc w:val="right"/>
    </w:pPr>
    <w:rPr>
      <w:rFonts w:cs="Arial"/>
      <w:szCs w:val="18"/>
    </w:rPr>
  </w:style>
  <w:style w:type="paragraph" w:customStyle="1" w:styleId="CopyrightText">
    <w:name w:val="Copyright Text"/>
    <w:basedOn w:val="BodyText"/>
    <w:rsid w:val="005E03ED"/>
    <w:rPr>
      <w:sz w:val="18"/>
    </w:rPr>
  </w:style>
  <w:style w:type="paragraph" w:customStyle="1" w:styleId="BodySmallRight">
    <w:name w:val="Body Small Right"/>
    <w:basedOn w:val="BodyTextRight"/>
    <w:rsid w:val="005E03ED"/>
    <w:rPr>
      <w:sz w:val="18"/>
      <w:szCs w:val="18"/>
    </w:rPr>
  </w:style>
  <w:style w:type="paragraph" w:customStyle="1" w:styleId="MarginEdition">
    <w:name w:val="Margin Edition"/>
    <w:basedOn w:val="MarginNote"/>
    <w:rsid w:val="005E03ED"/>
    <w:pPr>
      <w:spacing w:before="0" w:after="0"/>
    </w:pPr>
    <w:rPr>
      <w:rFonts w:ascii="Times New Roman" w:hAnsi="Times New Roman"/>
      <w:color w:val="999999"/>
    </w:rPr>
  </w:style>
  <w:style w:type="paragraph" w:customStyle="1" w:styleId="Spacer">
    <w:name w:val="Spacer"/>
    <w:basedOn w:val="Normal"/>
    <w:rsid w:val="005E03ED"/>
    <w:rPr>
      <w:sz w:val="2"/>
      <w:szCs w:val="2"/>
    </w:rPr>
  </w:style>
  <w:style w:type="character" w:customStyle="1" w:styleId="Small">
    <w:name w:val="Small"/>
    <w:basedOn w:val="DefaultParagraphFont"/>
    <w:rsid w:val="005E03ED"/>
    <w:rPr>
      <w:sz w:val="16"/>
    </w:rPr>
  </w:style>
  <w:style w:type="paragraph" w:customStyle="1" w:styleId="WideTable">
    <w:name w:val="Wide Table"/>
    <w:basedOn w:val="Normal"/>
    <w:rsid w:val="005E03ED"/>
    <w:pPr>
      <w:ind w:left="-1418"/>
    </w:pPr>
    <w:rPr>
      <w:sz w:val="2"/>
      <w:szCs w:val="2"/>
    </w:rPr>
  </w:style>
  <w:style w:type="character" w:styleId="PageNumber">
    <w:name w:val="page number"/>
    <w:basedOn w:val="DefaultParagraphFont"/>
    <w:rsid w:val="005E03ED"/>
  </w:style>
  <w:style w:type="paragraph" w:styleId="Quote">
    <w:name w:val="Quote"/>
    <w:basedOn w:val="Heading1"/>
    <w:link w:val="QuoteChar"/>
    <w:qFormat/>
    <w:rsid w:val="005E03ED"/>
    <w:rPr>
      <w:b w:val="0"/>
      <w:sz w:val="72"/>
      <w:szCs w:val="72"/>
      <w:lang w:val="en-NZ"/>
    </w:rPr>
  </w:style>
  <w:style w:type="character" w:customStyle="1" w:styleId="QuoteChar">
    <w:name w:val="Quote Char"/>
    <w:basedOn w:val="DefaultParagraphFont"/>
    <w:link w:val="Quote"/>
    <w:rsid w:val="005E03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3ED"/>
    <w:pPr>
      <w:pageBreakBefore/>
    </w:pPr>
  </w:style>
  <w:style w:type="paragraph" w:customStyle="1" w:styleId="Border">
    <w:name w:val="Border"/>
    <w:basedOn w:val="Normal"/>
    <w:qFormat/>
    <w:rsid w:val="005E03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3ED"/>
    <w:rPr>
      <w:b/>
      <w:bCs/>
      <w:i/>
      <w:iCs/>
      <w:color w:val="auto"/>
    </w:rPr>
  </w:style>
  <w:style w:type="paragraph" w:styleId="IntenseQuote">
    <w:name w:val="Intense Quote"/>
    <w:basedOn w:val="Normal"/>
    <w:next w:val="Normal"/>
    <w:link w:val="IntenseQuoteChar"/>
    <w:uiPriority w:val="30"/>
    <w:qFormat/>
    <w:rsid w:val="005E03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3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3ED"/>
    <w:rPr>
      <w:smallCaps/>
      <w:color w:val="auto"/>
      <w:u w:val="single"/>
    </w:rPr>
  </w:style>
  <w:style w:type="character" w:styleId="IntenseReference">
    <w:name w:val="Intense Reference"/>
    <w:basedOn w:val="DefaultParagraphFont"/>
    <w:uiPriority w:val="32"/>
    <w:qFormat/>
    <w:rsid w:val="005E03ED"/>
    <w:rPr>
      <w:b/>
      <w:bCs/>
      <w:smallCaps/>
      <w:color w:val="auto"/>
      <w:spacing w:val="5"/>
      <w:u w:val="single"/>
    </w:rPr>
  </w:style>
  <w:style w:type="paragraph" w:customStyle="1" w:styleId="2ColumnHeading">
    <w:name w:val="2Column Heading"/>
    <w:basedOn w:val="BodyText"/>
    <w:qFormat/>
    <w:rsid w:val="005E03ED"/>
    <w:pPr>
      <w:spacing w:after="60"/>
      <w:ind w:left="-2268"/>
    </w:pPr>
    <w:rPr>
      <w:b/>
    </w:rPr>
  </w:style>
  <w:style w:type="paragraph" w:customStyle="1" w:styleId="Heading1TOC">
    <w:name w:val="Heading1 TOC"/>
    <w:basedOn w:val="Normal"/>
    <w:qFormat/>
    <w:rsid w:val="005E03ED"/>
    <w:pPr>
      <w:spacing w:before="240" w:after="120"/>
    </w:pPr>
    <w:rPr>
      <w:rFonts w:ascii="Times New Roman" w:hAnsi="Times New Roman"/>
      <w:b/>
      <w:sz w:val="32"/>
    </w:rPr>
  </w:style>
  <w:style w:type="paragraph" w:customStyle="1" w:styleId="Heading2TOC">
    <w:name w:val="Heading2 TOC"/>
    <w:basedOn w:val="Normal"/>
    <w:qFormat/>
    <w:rsid w:val="005E03ED"/>
    <w:pPr>
      <w:spacing w:before="240" w:after="60"/>
    </w:pPr>
    <w:rPr>
      <w:rFonts w:ascii="Times New Roman" w:hAnsi="Times New Roman"/>
      <w:b/>
      <w:sz w:val="28"/>
    </w:rPr>
  </w:style>
  <w:style w:type="character" w:customStyle="1" w:styleId="Underline">
    <w:name w:val="Underline"/>
    <w:basedOn w:val="DefaultParagraphFont"/>
    <w:qFormat/>
    <w:rsid w:val="005E03ED"/>
    <w:rPr>
      <w:u w:val="single"/>
    </w:rPr>
  </w:style>
  <w:style w:type="paragraph" w:styleId="BalloonText">
    <w:name w:val="Balloon Text"/>
    <w:basedOn w:val="Normal"/>
    <w:link w:val="BalloonTextChar"/>
    <w:rsid w:val="005E03ED"/>
    <w:rPr>
      <w:rFonts w:ascii="Tahoma" w:hAnsi="Tahoma" w:cs="Tahoma"/>
      <w:sz w:val="16"/>
      <w:szCs w:val="16"/>
    </w:rPr>
  </w:style>
  <w:style w:type="character" w:customStyle="1" w:styleId="BalloonTextChar">
    <w:name w:val="Balloon Text Char"/>
    <w:basedOn w:val="DefaultParagraphFont"/>
    <w:link w:val="BalloonText"/>
    <w:rsid w:val="005E03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3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3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3ED"/>
    <w:rPr>
      <w:b/>
      <w:color w:val="660033"/>
      <w:spacing w:val="0"/>
    </w:rPr>
  </w:style>
  <w:style w:type="paragraph" w:customStyle="1" w:styleId="Nameditemlist">
    <w:name w:val="Named item list"/>
    <w:basedOn w:val="BodyText"/>
    <w:qFormat/>
    <w:rsid w:val="005E03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8269</Characters>
  <Application>Microsoft Office Word</Application>
  <DocSecurity>0</DocSecurity>
  <Lines>274</Lines>
  <Paragraphs>155</Paragraphs>
  <ScaleCrop>false</ScaleCrop>
  <Company>Author-it Software Corporation Ltd.</Company>
  <LinksUpToDate>false</LinksUpToDate>
  <CharactersWithSpaces>9473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BSBCCO501B Develop business continuity strategy</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2012-12-12T03:18:00Z</dcterms:created>
  <dcterms:modified xsi:type="dcterms:W3CDTF">2012-12-12T03:18:00Z</dcterms:modified>
</cp:coreProperties>
</file>