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3AD" w:rsidP="009153AD">
      <w:pPr>
        <w:pStyle w:val="Title"/>
      </w:pPr>
      <w:r>
        <w:fldChar w:fldCharType="begin"/>
      </w:r>
      <w:r>
        <w:instrText xml:space="preserve"> TITLE   \* MERGEFORMAT </w:instrText>
      </w:r>
      <w:r>
        <w:fldChar w:fldCharType="separate"/>
      </w:r>
      <w:r>
        <w:t>BSBCCO307A Work effectively in customer contact</w:t>
      </w:r>
      <w:r>
        <w:fldChar w:fldCharType="end"/>
      </w:r>
    </w:p>
    <w:p w:rsidR="009153AD" w:rsidP="009153AD">
      <w:pPr>
        <w:pStyle w:val="Version"/>
        <w:sectPr w:rsidSect="00772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8DE" w:rsidP="007728DE">
      <w:pPr>
        <w:pStyle w:val="SuperHeading"/>
      </w:pPr>
      <w:r w:rsidRPr="007728DE">
        <w:t>BSBCCO307A Work effectively in customer contact</w:t>
      </w:r>
    </w:p>
    <w:p w:rsidR="00000000" w:rsidRPr="007728DE" w:rsidP="007728DE">
      <w:pPr>
        <w:pStyle w:val="Heading1"/>
      </w:pPr>
      <w:bookmarkStart w:id="1" w:name="O_359622"/>
      <w:bookmarkEnd w:id="1"/>
      <w:r w:rsidRPr="007728DE">
        <w:t>Modification History</w:t>
      </w:r>
    </w:p>
    <w:tbl>
      <w:tblPr>
        <w:tblW w:w="0" w:type="auto"/>
        <w:tblLayout w:type="fixed"/>
        <w:tblCellMar>
          <w:left w:w="62" w:type="dxa"/>
          <w:right w:w="62" w:type="dxa"/>
        </w:tblCellMar>
        <w:tblLook w:val="0000"/>
      </w:tblPr>
      <w:tblGrid>
        <w:gridCol w:w="3153"/>
        <w:gridCol w:w="5873"/>
      </w:tblGrid>
      <w:tr w:rsidTr="007728D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SpecialBold"/>
              </w:rPr>
              <w:t>Comments</w:t>
            </w:r>
          </w:p>
        </w:tc>
      </w:tr>
      <w:tr w:rsidTr="007728D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 xml:space="preserve">This version first released with </w:t>
            </w:r>
            <w:r w:rsidRPr="007728DE">
              <w:rPr>
                <w:rStyle w:val="Emphasis"/>
              </w:rPr>
              <w:t>BSB07 Business Training Package version 6.0</w:t>
            </w:r>
          </w:p>
        </w:tc>
      </w:tr>
    </w:tbl>
    <w:p w:rsidR="00000000" w:rsidRPr="007728DE" w:rsidP="007728DE">
      <w:pPr>
        <w:pStyle w:val="BodyText"/>
      </w:pPr>
    </w:p>
    <w:p w:rsidR="00000000" w:rsidRPr="007728DE" w:rsidP="007728DE">
      <w:pPr>
        <w:pStyle w:val="AllowPageBreak"/>
      </w:pPr>
    </w:p>
    <w:p w:rsidR="00000000" w:rsidRPr="007728DE" w:rsidP="007728DE">
      <w:pPr>
        <w:pStyle w:val="Heading1"/>
      </w:pPr>
      <w:bookmarkStart w:id="2" w:name="O_359623"/>
      <w:bookmarkEnd w:id="2"/>
      <w:r w:rsidRPr="007728DE">
        <w:t>Unit Descriptor</w:t>
      </w:r>
    </w:p>
    <w:p w:rsidR="00000000" w:rsidRPr="007728DE" w:rsidP="007728DE">
      <w:pPr>
        <w:pStyle w:val="BodyText"/>
      </w:pPr>
      <w:r w:rsidRPr="007728DE">
        <w:t>This unit describes the performance outcomes, skills and knowledge required to conduct customer contact operations. It requires an understanding of organisational requirements, expectations, policies and procedures.</w:t>
      </w:r>
    </w:p>
    <w:p w:rsidR="00000000" w:rsidRPr="007728DE" w:rsidP="007728DE">
      <w:pPr>
        <w:pStyle w:val="AllowPageBreak"/>
      </w:pPr>
    </w:p>
    <w:p w:rsidR="00000000" w:rsidRPr="007728DE" w:rsidP="007728DE">
      <w:pPr>
        <w:pStyle w:val="Heading1"/>
      </w:pPr>
      <w:bookmarkStart w:id="3" w:name="O_359624"/>
      <w:bookmarkEnd w:id="3"/>
      <w:r w:rsidRPr="007728DE">
        <w:t>Application of the Unit</w:t>
      </w:r>
    </w:p>
    <w:p w:rsidR="00000000" w:rsidRPr="007728DE" w:rsidP="007728DE">
      <w:pPr>
        <w:pStyle w:val="BodyText"/>
      </w:pPr>
      <w:r w:rsidRPr="007728DE">
        <w:t>This unit applies to activity in a customer contact environment.</w:t>
      </w:r>
    </w:p>
    <w:p w:rsidR="00000000" w:rsidRPr="007728DE" w:rsidP="007728DE">
      <w:pPr>
        <w:pStyle w:val="BodyText"/>
      </w:pPr>
      <w:r w:rsidRPr="007728DE">
        <w:t>This work is undertaken with some supervision and guidance.</w:t>
      </w:r>
    </w:p>
    <w:p w:rsidR="00000000" w:rsidRPr="007728DE" w:rsidP="007728DE">
      <w:pPr>
        <w:pStyle w:val="AllowPageBreak"/>
      </w:pPr>
    </w:p>
    <w:p w:rsidR="00000000" w:rsidRPr="007728DE" w:rsidP="007728DE">
      <w:pPr>
        <w:pStyle w:val="Heading1"/>
      </w:pPr>
      <w:bookmarkStart w:id="4" w:name="O_359625"/>
      <w:bookmarkEnd w:id="4"/>
      <w:r w:rsidRPr="007728DE">
        <w:t>Licensing/Regulatory Information</w:t>
      </w:r>
    </w:p>
    <w:p w:rsidR="00000000" w:rsidRPr="007728DE" w:rsidP="007728DE">
      <w:pPr>
        <w:pStyle w:val="BodyText"/>
      </w:pPr>
      <w:r w:rsidRPr="007728DE">
        <w:t>No licensing, legislative, regulatory or certification requirements apply to thi</w:t>
      </w:r>
      <w:r w:rsidRPr="007728DE">
        <w:t>s unit at the time of endorsement.</w:t>
      </w:r>
    </w:p>
    <w:p w:rsidR="00000000" w:rsidRPr="007728DE" w:rsidP="007728DE">
      <w:pPr>
        <w:pStyle w:val="AllowPageBreak"/>
      </w:pPr>
    </w:p>
    <w:p w:rsidR="00000000" w:rsidRPr="007728DE" w:rsidP="007728DE">
      <w:pPr>
        <w:pStyle w:val="Heading1"/>
      </w:pPr>
      <w:bookmarkStart w:id="5" w:name="O_359626"/>
      <w:bookmarkEnd w:id="5"/>
      <w:r w:rsidRPr="007728DE">
        <w:t>Pre-Requisites</w:t>
      </w:r>
    </w:p>
    <w:p w:rsidR="00000000" w:rsidRPr="007728DE" w:rsidP="007728DE">
      <w:pPr>
        <w:pStyle w:val="BodyText"/>
      </w:pPr>
      <w:r w:rsidRPr="007728DE">
        <w:t>Not applicable.</w:t>
      </w:r>
    </w:p>
    <w:p w:rsidR="00000000" w:rsidRPr="007728DE" w:rsidP="007728DE">
      <w:pPr>
        <w:pStyle w:val="AllowPageBreak"/>
      </w:pPr>
    </w:p>
    <w:p w:rsidR="00000000" w:rsidRPr="007728DE" w:rsidP="007728DE">
      <w:pPr>
        <w:pStyle w:val="Heading1"/>
      </w:pPr>
      <w:bookmarkStart w:id="6" w:name="O_359627"/>
      <w:bookmarkEnd w:id="6"/>
      <w:r w:rsidRPr="007728DE">
        <w:t>Employability Skills Information</w:t>
      </w:r>
    </w:p>
    <w:p w:rsidR="00000000" w:rsidRPr="007728DE" w:rsidP="007728DE">
      <w:pPr>
        <w:pStyle w:val="BodyText"/>
      </w:pPr>
      <w:r w:rsidRPr="007728DE">
        <w:t>Not applicable.</w:t>
      </w:r>
    </w:p>
    <w:p w:rsidR="00000000" w:rsidRPr="007728DE" w:rsidP="007728DE">
      <w:pPr>
        <w:pStyle w:val="AllowPageBreak"/>
      </w:pPr>
    </w:p>
    <w:p w:rsidR="00000000" w:rsidRPr="007728DE" w:rsidP="007728DE">
      <w:pPr>
        <w:pStyle w:val="Heading1"/>
      </w:pPr>
      <w:bookmarkStart w:id="7" w:name="O_359628"/>
      <w:bookmarkEnd w:id="7"/>
      <w:r w:rsidRPr="007728DE">
        <w:t>Elements and Performance Criteria Pre-Content</w:t>
      </w:r>
    </w:p>
    <w:tbl>
      <w:tblPr>
        <w:tblW w:w="0" w:type="auto"/>
        <w:tblLayout w:type="fixed"/>
        <w:tblCellMar>
          <w:left w:w="62" w:type="dxa"/>
          <w:right w:w="62" w:type="dxa"/>
        </w:tblCellMar>
        <w:tblLook w:val="0000"/>
      </w:tblPr>
      <w:tblGrid>
        <w:gridCol w:w="2532"/>
        <w:gridCol w:w="6528"/>
      </w:tblGrid>
      <w:tr w:rsidTr="007728DE">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728DE" w:rsidP="007728DE">
            <w:pPr>
              <w:pStyle w:val="BodyText"/>
            </w:pPr>
            <w:r w:rsidRPr="007728DE">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728DE">
            <w:pPr>
              <w:pStyle w:val="BodyText"/>
              <w:rPr>
                <w:lang w:val="en-NZ"/>
              </w:rPr>
            </w:pPr>
            <w:r w:rsidRPr="007728DE">
              <w:rPr>
                <w:rStyle w:val="SpecialBold"/>
              </w:rPr>
              <w:t>Performance Criteria</w:t>
            </w:r>
          </w:p>
        </w:tc>
      </w:tr>
      <w:tr w:rsidTr="007728DE">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28DE" w:rsidP="007728DE">
            <w:pPr>
              <w:pStyle w:val="BodyText"/>
            </w:pPr>
            <w:r w:rsidRPr="007728DE">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28DE" w:rsidP="007728DE">
            <w:pPr>
              <w:pStyle w:val="BodyText"/>
            </w:pPr>
            <w:r w:rsidRPr="007728DE">
              <w:rPr>
                <w:rStyle w:val="Emphasis"/>
              </w:rPr>
              <w:t>Performance criteria describe the performance needed to demonstrate achievement of the element. Where bold italicised text is used, further information is detailed in the required skills and</w:t>
            </w:r>
            <w:r w:rsidRPr="007728DE">
              <w:rPr>
                <w:rStyle w:val="Emphasis"/>
              </w:rPr>
              <w:t xml:space="preserve"> knowledge section and the range statement. Assessment of performance is to be consistent with the evidence guide.</w:t>
            </w:r>
          </w:p>
        </w:tc>
      </w:tr>
    </w:tbl>
    <w:p w:rsidR="00000000" w:rsidRPr="007728DE" w:rsidP="007728DE">
      <w:pPr>
        <w:pStyle w:val="BodyText"/>
      </w:pPr>
    </w:p>
    <w:p w:rsidR="00000000" w:rsidRPr="007728DE" w:rsidP="007728DE">
      <w:pPr>
        <w:pStyle w:val="AllowPageBreak"/>
      </w:pPr>
    </w:p>
    <w:p w:rsidR="00000000" w:rsidRPr="007728DE" w:rsidP="007728DE">
      <w:pPr>
        <w:pStyle w:val="Heading1"/>
      </w:pPr>
      <w:bookmarkStart w:id="8" w:name="O_359629"/>
      <w:bookmarkEnd w:id="8"/>
      <w:r w:rsidRPr="007728DE">
        <w:t>Elements and Performance Criteria</w:t>
      </w:r>
    </w:p>
    <w:tbl>
      <w:tblPr>
        <w:tblW w:w="0" w:type="auto"/>
        <w:tblLayout w:type="fixed"/>
        <w:tblCellMar>
          <w:left w:w="62" w:type="dxa"/>
          <w:right w:w="62" w:type="dxa"/>
        </w:tblCellMar>
        <w:tblLook w:val="0000"/>
      </w:tblPr>
      <w:tblGrid>
        <w:gridCol w:w="2556"/>
        <w:gridCol w:w="6504"/>
      </w:tblGrid>
      <w:tr w:rsidTr="007728D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t>1. Identify requirements of the customer contact role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 xml:space="preserve">1.1 Identify </w:t>
            </w:r>
            <w:r w:rsidRPr="007728DE">
              <w:rPr>
                <w:rStyle w:val="BoldandItalics"/>
              </w:rPr>
              <w:t>specific customer con</w:t>
            </w:r>
            <w:r w:rsidRPr="007728DE">
              <w:rPr>
                <w:rStyle w:val="BoldandItalics"/>
              </w:rPr>
              <w:t>tact operations</w:t>
            </w:r>
            <w:r w:rsidRPr="007728DE">
              <w:t xml:space="preserve"> and relate these to the industry-wide context</w:t>
            </w:r>
          </w:p>
          <w:p w:rsidR="00000000" w:rsidRPr="007728DE" w:rsidP="007728DE">
            <w:pPr>
              <w:pStyle w:val="BodyText"/>
            </w:pPr>
            <w:r w:rsidRPr="007728DE">
              <w:t>1.2 Identify the role of customer contact in relation to the organisation</w:t>
            </w:r>
          </w:p>
          <w:p w:rsidR="00000000" w:rsidRPr="007728DE" w:rsidP="007728DE">
            <w:pPr>
              <w:pStyle w:val="BodyText"/>
            </w:pPr>
            <w:r w:rsidRPr="007728DE">
              <w:t>1.3 Identify personal customer contact role and operations</w:t>
            </w:r>
          </w:p>
          <w:p w:rsidR="00000000" w:rsidRPr="007728DE" w:rsidP="007728DE">
            <w:pPr>
              <w:pStyle w:val="BodyText"/>
            </w:pPr>
            <w:r w:rsidRPr="007728DE">
              <w:t>1.4 Relate personal operations to organisation’s customer con</w:t>
            </w:r>
            <w:r w:rsidRPr="007728DE">
              <w:t>tact objectives</w:t>
            </w:r>
          </w:p>
          <w:p w:rsidR="00000000" w:rsidRPr="007728DE" w:rsidP="007728DE">
            <w:pPr>
              <w:pStyle w:val="BodyText"/>
            </w:pPr>
            <w:r w:rsidRPr="007728DE">
              <w:t xml:space="preserve">1.5 Identify the major components of the </w:t>
            </w:r>
            <w:r w:rsidRPr="007728DE">
              <w:rPr>
                <w:rStyle w:val="BoldandItalics"/>
              </w:rPr>
              <w:t>customer contact infrastructure</w:t>
            </w:r>
          </w:p>
          <w:p w:rsidR="00000000" w:rsidP="007728DE">
            <w:pPr>
              <w:pStyle w:val="BodyText"/>
              <w:rPr>
                <w:lang w:val="en-NZ"/>
              </w:rPr>
            </w:pPr>
            <w:r w:rsidRPr="007728DE">
              <w:t>1.6 Relate personal operations to customer contact infrastructure</w:t>
            </w:r>
          </w:p>
        </w:tc>
      </w:tr>
      <w:tr w:rsidTr="007728D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t xml:space="preserve">2. Manage personal performance </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 xml:space="preserve">2.1 Use available resources, </w:t>
            </w:r>
            <w:r w:rsidRPr="007728DE">
              <w:rPr>
                <w:rStyle w:val="BoldandItalics"/>
              </w:rPr>
              <w:t>systems</w:t>
            </w:r>
            <w:r w:rsidRPr="007728DE">
              <w:t xml:space="preserve"> and support effectively</w:t>
            </w:r>
          </w:p>
          <w:p w:rsidR="00000000" w:rsidRPr="007728DE" w:rsidP="007728DE">
            <w:pPr>
              <w:pStyle w:val="BodyText"/>
            </w:pPr>
            <w:r w:rsidRPr="007728DE">
              <w:t xml:space="preserve">2.2 Identify </w:t>
            </w:r>
            <w:r w:rsidRPr="007728DE">
              <w:rPr>
                <w:rStyle w:val="BoldandItalics"/>
              </w:rPr>
              <w:t>key performance indicators</w:t>
            </w:r>
            <w:r w:rsidRPr="007728DE">
              <w:t xml:space="preserve"> (KPIs) and comply with </w:t>
            </w:r>
            <w:r w:rsidRPr="007728DE">
              <w:rPr>
                <w:rStyle w:val="BoldandItalics"/>
              </w:rPr>
              <w:t>organisational processes</w:t>
            </w:r>
            <w:r w:rsidRPr="007728DE">
              <w:t xml:space="preserve"> and reporting protocols, policies and procedures</w:t>
            </w:r>
          </w:p>
          <w:p w:rsidR="00000000" w:rsidRPr="007728DE" w:rsidP="007728DE">
            <w:pPr>
              <w:pStyle w:val="BodyText"/>
            </w:pPr>
            <w:r w:rsidRPr="007728DE">
              <w:t xml:space="preserve">2.3 Comply with </w:t>
            </w:r>
            <w:r w:rsidRPr="007728DE">
              <w:rPr>
                <w:rStyle w:val="BoldandItalics"/>
              </w:rPr>
              <w:t>organisational, regulatory and legislative requirements</w:t>
            </w:r>
          </w:p>
          <w:p w:rsidR="00000000" w:rsidRPr="007728DE" w:rsidP="007728DE">
            <w:pPr>
              <w:pStyle w:val="BodyText"/>
            </w:pPr>
            <w:r w:rsidRPr="007728DE">
              <w:t xml:space="preserve">2.4 Identify personal </w:t>
            </w:r>
            <w:r w:rsidRPr="007728DE">
              <w:rPr>
                <w:rStyle w:val="BoldandItalics"/>
              </w:rPr>
              <w:t>performance requirements</w:t>
            </w:r>
            <w:r w:rsidRPr="007728DE">
              <w:t xml:space="preserve"> </w:t>
            </w:r>
            <w:r w:rsidRPr="007728DE">
              <w:t>and expectations and adopt strategies to achieve them</w:t>
            </w:r>
          </w:p>
          <w:p w:rsidR="00000000" w:rsidP="007728DE">
            <w:pPr>
              <w:pStyle w:val="BodyText"/>
              <w:rPr>
                <w:lang w:val="en-NZ"/>
              </w:rPr>
            </w:pPr>
            <w:r w:rsidRPr="007728DE">
              <w:t>2.5 Identify and participate in performance management and development processes</w:t>
            </w:r>
          </w:p>
        </w:tc>
      </w:tr>
      <w:tr w:rsidTr="007728D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t>3. Maintain a professional approach to employment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3.1 Display a positive and ethical approach to employment and role</w:t>
            </w:r>
          </w:p>
          <w:p w:rsidR="00000000" w:rsidRPr="007728DE" w:rsidP="007728DE">
            <w:pPr>
              <w:pStyle w:val="BodyText"/>
            </w:pPr>
            <w:r w:rsidRPr="007728DE">
              <w:t>3.2</w:t>
            </w:r>
            <w:r w:rsidRPr="007728DE">
              <w:t xml:space="preserve"> Identify realistic short</w:t>
            </w:r>
            <w:r w:rsidRPr="007728DE">
              <w:noBreakHyphen/>
              <w:t xml:space="preserve"> and long-term career objectives</w:t>
            </w:r>
          </w:p>
          <w:p w:rsidR="00000000" w:rsidRPr="007728DE" w:rsidP="007728DE">
            <w:pPr>
              <w:pStyle w:val="BodyText"/>
            </w:pPr>
            <w:r w:rsidRPr="007728DE">
              <w:t>3.3 Relate personal capabilities to current role and career objectives</w:t>
            </w:r>
          </w:p>
          <w:p w:rsidR="00000000" w:rsidRPr="007728DE" w:rsidP="007728DE">
            <w:pPr>
              <w:pStyle w:val="BodyText"/>
            </w:pPr>
            <w:r w:rsidRPr="007728DE">
              <w:t xml:space="preserve">3.4 Identify strategies for projecting a </w:t>
            </w:r>
            <w:r w:rsidRPr="007728DE">
              <w:rPr>
                <w:rStyle w:val="BoldandItalics"/>
              </w:rPr>
              <w:t>professional image</w:t>
            </w:r>
            <w:r w:rsidRPr="007728DE">
              <w:t xml:space="preserve"> in current role</w:t>
            </w:r>
          </w:p>
          <w:p w:rsidR="00000000" w:rsidP="007728DE">
            <w:pPr>
              <w:pStyle w:val="BodyText"/>
              <w:rPr>
                <w:lang w:val="en-NZ"/>
              </w:rPr>
            </w:pPr>
            <w:r w:rsidRPr="007728DE">
              <w:t>3.5 Contribute to the promotion of the organisatio</w:t>
            </w:r>
            <w:r w:rsidRPr="007728DE">
              <w:t>n and its staff to customers</w:t>
            </w:r>
          </w:p>
        </w:tc>
      </w:tr>
      <w:tr w:rsidTr="007728D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t>4. Participate in a workplace team</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4.1 Identify team member roles and team structure and interact cooperatively with team members</w:t>
            </w:r>
          </w:p>
          <w:p w:rsidR="00000000" w:rsidRPr="007728DE" w:rsidP="007728DE">
            <w:pPr>
              <w:pStyle w:val="BodyText"/>
            </w:pPr>
            <w:r w:rsidRPr="007728DE">
              <w:t>4.2 Recognise, acknowledge and contribute to the formation and achievement of team objectives</w:t>
            </w:r>
          </w:p>
          <w:p w:rsidR="00000000" w:rsidRPr="007728DE" w:rsidP="007728DE">
            <w:pPr>
              <w:pStyle w:val="BodyText"/>
            </w:pPr>
            <w:r w:rsidRPr="007728DE">
              <w:t>4.</w:t>
            </w:r>
            <w:r w:rsidRPr="007728DE">
              <w:t>3 Recognise and respond positively to conflict within team</w:t>
            </w:r>
          </w:p>
          <w:p w:rsidR="00000000" w:rsidRPr="007728DE" w:rsidP="007728DE">
            <w:pPr>
              <w:pStyle w:val="BodyText"/>
            </w:pPr>
            <w:r w:rsidRPr="007728DE">
              <w:t>4.4 Provide feedback to enhance team performance</w:t>
            </w:r>
          </w:p>
        </w:tc>
      </w:tr>
    </w:tbl>
    <w:p w:rsidR="00000000" w:rsidRPr="007728DE" w:rsidP="007728DE">
      <w:pPr>
        <w:pStyle w:val="BodyText"/>
      </w:pPr>
    </w:p>
    <w:p w:rsidR="00000000" w:rsidRPr="007728DE" w:rsidP="007728DE">
      <w:pPr>
        <w:pStyle w:val="AllowPageBreak"/>
      </w:pPr>
    </w:p>
    <w:p w:rsidR="00000000" w:rsidRPr="007728DE" w:rsidP="007728DE">
      <w:pPr>
        <w:pStyle w:val="Heading1"/>
      </w:pPr>
      <w:bookmarkStart w:id="9" w:name="O_359630"/>
      <w:bookmarkEnd w:id="9"/>
      <w:r w:rsidRPr="007728DE">
        <w:t>Required Skills and Knowledge</w:t>
      </w:r>
    </w:p>
    <w:p w:rsidR="00000000" w:rsidRPr="007728DE" w:rsidP="007728DE">
      <w:pPr>
        <w:pStyle w:val="BodyText"/>
      </w:pPr>
      <w:r w:rsidRPr="007728DE">
        <w:rPr>
          <w:rStyle w:val="Emphasis"/>
        </w:rPr>
        <w:t>This section describes the skills and knowledge required for this unit.</w:t>
      </w:r>
    </w:p>
    <w:p w:rsidR="00000000" w:rsidRPr="007728DE" w:rsidP="007728DE">
      <w:pPr>
        <w:pStyle w:val="BodyText"/>
      </w:pPr>
    </w:p>
    <w:p w:rsidR="00000000" w:rsidRPr="007728DE" w:rsidP="007728DE">
      <w:pPr>
        <w:pStyle w:val="BodyText"/>
      </w:pPr>
      <w:r w:rsidRPr="007728DE">
        <w:rPr>
          <w:rStyle w:val="SpecialBold"/>
        </w:rPr>
        <w:t>Required skills</w:t>
      </w:r>
    </w:p>
    <w:p w:rsidR="00000000" w:rsidRPr="007728DE" w:rsidP="007728DE">
      <w:pPr>
        <w:pStyle w:val="ListBullet"/>
      </w:pPr>
      <w:r w:rsidRPr="007728DE">
        <w:t>communication skills to articulate effectively in the work environment</w:t>
      </w:r>
    </w:p>
    <w:p w:rsidR="00000000" w:rsidRPr="007728DE" w:rsidP="007728DE">
      <w:pPr>
        <w:pStyle w:val="ListBullet"/>
      </w:pPr>
      <w:r w:rsidRPr="007728DE">
        <w:t>goal setting and planning skills to achieve performance targets</w:t>
      </w:r>
    </w:p>
    <w:p w:rsidR="00000000" w:rsidRPr="007728DE" w:rsidP="007728DE">
      <w:pPr>
        <w:pStyle w:val="ListBullet"/>
      </w:pPr>
      <w:r w:rsidRPr="007728DE">
        <w:t>interpersonal skills to establish rapport and build relationships with clients, team members and stakeholders</w:t>
      </w:r>
    </w:p>
    <w:p w:rsidR="00000000" w:rsidRPr="007728DE" w:rsidP="007728DE">
      <w:pPr>
        <w:pStyle w:val="ListBullet"/>
      </w:pPr>
      <w:r w:rsidRPr="007728DE">
        <w:t>planning an</w:t>
      </w:r>
      <w:r w:rsidRPr="007728DE">
        <w:t>d organising skills to manage own tasks within required timeframes</w:t>
      </w:r>
    </w:p>
    <w:p w:rsidR="00000000" w:rsidRPr="007728DE" w:rsidP="007728DE">
      <w:pPr>
        <w:pStyle w:val="ListBullet"/>
      </w:pPr>
      <w:r w:rsidRPr="007728DE">
        <w:t>problem</w:t>
      </w:r>
      <w:r w:rsidRPr="007728DE">
        <w:noBreakHyphen/>
        <w:t>solving skills to show independence and initiative in identifying and effectively solving conflict and problems</w:t>
      </w:r>
    </w:p>
    <w:p w:rsidR="00000000" w:rsidRPr="007728DE" w:rsidP="007728DE">
      <w:pPr>
        <w:pStyle w:val="ListBullet"/>
      </w:pPr>
      <w:r w:rsidRPr="007728DE">
        <w:t>self</w:t>
      </w:r>
      <w:r w:rsidRPr="007728DE">
        <w:noBreakHyphen/>
        <w:t>management skills to:</w:t>
      </w:r>
    </w:p>
    <w:p w:rsidR="00000000" w:rsidRPr="007728DE" w:rsidP="007728DE">
      <w:pPr>
        <w:pStyle w:val="ListBullet2"/>
      </w:pPr>
      <w:r w:rsidRPr="007728DE">
        <w:t>comply with policies and procedures</w:t>
      </w:r>
    </w:p>
    <w:p w:rsidR="00000000" w:rsidRPr="007728DE" w:rsidP="007728DE">
      <w:pPr>
        <w:pStyle w:val="ListBullet2"/>
      </w:pPr>
      <w:r w:rsidRPr="007728DE">
        <w:t>proactively strive and self-evaluate for high standards of performance and behaviour</w:t>
      </w:r>
    </w:p>
    <w:p w:rsidR="00000000" w:rsidRPr="007728DE" w:rsidP="007728DE">
      <w:pPr>
        <w:pStyle w:val="ListBullet2"/>
      </w:pPr>
      <w:r w:rsidRPr="007728DE">
        <w:t>seek learning and development opportunities</w:t>
      </w:r>
    </w:p>
    <w:p w:rsidR="00000000" w:rsidRPr="007728DE" w:rsidP="007728DE">
      <w:pPr>
        <w:pStyle w:val="ListBullet"/>
      </w:pPr>
      <w:r w:rsidRPr="007728DE">
        <w:t>teamwork skills to contribute positively to the team.</w:t>
      </w:r>
    </w:p>
    <w:p w:rsidR="00000000" w:rsidRPr="007728DE" w:rsidP="007728DE">
      <w:pPr>
        <w:pStyle w:val="BodyText"/>
      </w:pPr>
    </w:p>
    <w:p w:rsidR="00000000" w:rsidRPr="007728DE" w:rsidP="007728DE">
      <w:pPr>
        <w:pStyle w:val="BodyText"/>
      </w:pPr>
      <w:r w:rsidRPr="007728DE">
        <w:rPr>
          <w:rStyle w:val="SpecialBold"/>
        </w:rPr>
        <w:t>Required knowledge</w:t>
      </w:r>
    </w:p>
    <w:p w:rsidR="00000000" w:rsidRPr="007728DE" w:rsidP="007728DE">
      <w:pPr>
        <w:pStyle w:val="ListBullet"/>
      </w:pPr>
      <w:r w:rsidRPr="007728DE">
        <w:t>customer base, company products and services</w:t>
      </w:r>
    </w:p>
    <w:p w:rsidR="00000000" w:rsidRPr="007728DE" w:rsidP="007728DE">
      <w:pPr>
        <w:pStyle w:val="ListBullet"/>
      </w:pPr>
      <w:r w:rsidRPr="007728DE">
        <w:t>discip</w:t>
      </w:r>
      <w:r w:rsidRPr="007728DE">
        <w:t>line required in a customer contact environment, including:</w:t>
      </w:r>
    </w:p>
    <w:p w:rsidR="00000000" w:rsidRPr="007728DE" w:rsidP="007728DE">
      <w:pPr>
        <w:pStyle w:val="ListBullet2"/>
      </w:pPr>
      <w:r w:rsidRPr="007728DE">
        <w:t>adherence to schedule and rostering requirements</w:t>
      </w:r>
    </w:p>
    <w:p w:rsidR="00000000" w:rsidRPr="007728DE" w:rsidP="007728DE">
      <w:pPr>
        <w:pStyle w:val="ListBullet2"/>
      </w:pPr>
      <w:r w:rsidRPr="007728DE">
        <w:t>performance management</w:t>
      </w:r>
    </w:p>
    <w:p w:rsidR="00000000" w:rsidRPr="007728DE" w:rsidP="007728DE">
      <w:pPr>
        <w:pStyle w:val="ListBullet"/>
      </w:pPr>
      <w:r w:rsidRPr="007728DE">
        <w:t>industry-specific regulatory and legislative requirements in relation to customer service</w:t>
      </w:r>
    </w:p>
    <w:p w:rsidR="00000000" w:rsidRPr="007728DE" w:rsidP="007728DE">
      <w:pPr>
        <w:pStyle w:val="ListBullet"/>
      </w:pPr>
      <w:r w:rsidRPr="007728DE">
        <w:t>occupational health and safety (</w:t>
      </w:r>
      <w:r w:rsidRPr="007728DE">
        <w:t>OHS) policies and guidelines</w:t>
      </w:r>
    </w:p>
    <w:p w:rsidR="00000000" w:rsidRPr="007728DE" w:rsidP="007728DE">
      <w:pPr>
        <w:pStyle w:val="ListBullet"/>
      </w:pPr>
      <w:r w:rsidRPr="007728DE">
        <w:t>operational systems used within scope of role</w:t>
      </w:r>
    </w:p>
    <w:p w:rsidR="00000000" w:rsidRPr="007728DE" w:rsidP="007728DE">
      <w:pPr>
        <w:pStyle w:val="ListBullet"/>
      </w:pPr>
      <w:r w:rsidRPr="007728DE">
        <w:t>organisational mission, business goals and standards</w:t>
      </w:r>
    </w:p>
    <w:p w:rsidR="00000000" w:rsidRPr="007728DE" w:rsidP="007728DE">
      <w:pPr>
        <w:pStyle w:val="ListBullet"/>
      </w:pPr>
      <w:r w:rsidRPr="007728DE">
        <w:t>organisational policies, procedures and guidelines in relation to customer service requirements</w:t>
      </w:r>
    </w:p>
    <w:p w:rsidR="00000000" w:rsidRPr="007728DE" w:rsidP="007728DE">
      <w:pPr>
        <w:pStyle w:val="ListBullet"/>
      </w:pPr>
      <w:r w:rsidRPr="007728DE">
        <w:t>scope of customer contact operations</w:t>
      </w:r>
    </w:p>
    <w:p w:rsidR="00000000" w:rsidRPr="007728DE" w:rsidP="007728DE">
      <w:pPr>
        <w:pStyle w:val="ListBullet"/>
      </w:pPr>
      <w:r w:rsidRPr="007728DE">
        <w:t>specific work role and key relationships.</w:t>
      </w:r>
    </w:p>
    <w:p w:rsidR="00000000" w:rsidRPr="007728DE" w:rsidP="007728DE">
      <w:pPr>
        <w:pStyle w:val="AllowPageBreak"/>
      </w:pPr>
    </w:p>
    <w:p w:rsidR="00000000" w:rsidRPr="007728DE" w:rsidP="007728DE">
      <w:pPr>
        <w:pStyle w:val="Heading1"/>
      </w:pPr>
      <w:bookmarkStart w:id="10" w:name="O_359631"/>
      <w:bookmarkEnd w:id="10"/>
      <w:r w:rsidRPr="007728DE">
        <w:t>Evidence Guide</w:t>
      </w:r>
    </w:p>
    <w:p w:rsidR="00000000" w:rsidRPr="007728DE" w:rsidP="007728DE">
      <w:pPr>
        <w:pStyle w:val="BodyText"/>
      </w:pPr>
      <w:r w:rsidRPr="007728DE">
        <w:rPr>
          <w:rStyle w:val="Emphasis"/>
        </w:rPr>
        <w:t>The evidence guide provides advice on assessment and must be read in conjunction with the performance criteria, required skills and knowledge, ra</w:t>
      </w:r>
      <w:r w:rsidRPr="007728DE">
        <w:rPr>
          <w:rStyle w:val="Emphasis"/>
        </w:rPr>
        <w:t>nge statement and the Assessment Guidelines for the Training Package.</w:t>
      </w:r>
    </w:p>
    <w:p w:rsidR="00000000" w:rsidRPr="007728DE" w:rsidP="007728DE">
      <w:pPr>
        <w:pStyle w:val="BodyText"/>
      </w:pPr>
    </w:p>
    <w:tbl>
      <w:tblPr>
        <w:tblW w:w="0" w:type="auto"/>
        <w:tblLayout w:type="fixed"/>
        <w:tblCellMar>
          <w:left w:w="62" w:type="dxa"/>
          <w:right w:w="62" w:type="dxa"/>
        </w:tblCellMar>
        <w:tblLook w:val="0000"/>
      </w:tblPr>
      <w:tblGrid>
        <w:gridCol w:w="2540"/>
        <w:gridCol w:w="6520"/>
      </w:tblGrid>
      <w:tr w:rsidTr="007728DE">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p>
        </w:tc>
      </w:tr>
      <w:tr w:rsidTr="007728DE">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Evidence of the ability to:</w:t>
            </w:r>
          </w:p>
          <w:p w:rsidR="00000000" w:rsidRPr="007728DE" w:rsidP="007728DE">
            <w:pPr>
              <w:pStyle w:val="ListBullet"/>
            </w:pPr>
            <w:r w:rsidRPr="007728DE">
              <w:t xml:space="preserve">demonstrate professional performance, </w:t>
            </w:r>
            <w:r w:rsidRPr="007728DE">
              <w:t>compliance and adherence to KPIs in contact centre role</w:t>
            </w:r>
          </w:p>
          <w:p w:rsidR="00000000" w:rsidRPr="007728DE" w:rsidP="007728DE">
            <w:pPr>
              <w:pStyle w:val="ListBullet"/>
            </w:pPr>
            <w:r w:rsidRPr="007728DE">
              <w:t>demonstrate effective teamwork</w:t>
            </w:r>
          </w:p>
          <w:p w:rsidR="00000000" w:rsidP="007728DE">
            <w:pPr>
              <w:pStyle w:val="ListBullet"/>
              <w:rPr>
                <w:lang w:val="en-NZ"/>
              </w:rPr>
            </w:pPr>
            <w:r w:rsidRPr="007728DE">
              <w:t>demonstrate knowledge of industry-specific regulatory and legislative requirements and how they apply to work performance.</w:t>
            </w:r>
          </w:p>
        </w:tc>
      </w:tr>
      <w:tr w:rsidTr="007728DE">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Assessment must ensure access to:</w:t>
            </w:r>
          </w:p>
          <w:p w:rsidR="00000000" w:rsidRPr="007728DE" w:rsidP="007728DE">
            <w:pPr>
              <w:pStyle w:val="ListBullet"/>
            </w:pPr>
            <w:r w:rsidRPr="007728DE">
              <w:t>relevant information, such as organisational policies, standard operating procedures, performance management guidelines, role position descriptions, and organisational char</w:t>
            </w:r>
            <w:r w:rsidRPr="007728DE">
              <w:t>ts</w:t>
            </w:r>
          </w:p>
          <w:p w:rsidR="00000000" w:rsidRPr="007728DE" w:rsidP="007728DE">
            <w:pPr>
              <w:pStyle w:val="ListBullet"/>
            </w:pPr>
            <w:r w:rsidRPr="007728DE">
              <w:t>peer and line manager feedback</w:t>
            </w:r>
          </w:p>
          <w:p w:rsidR="00000000" w:rsidP="007728DE">
            <w:pPr>
              <w:pStyle w:val="ListBullet"/>
              <w:rPr>
                <w:lang w:val="en-NZ"/>
              </w:rPr>
            </w:pPr>
            <w:r w:rsidRPr="007728DE">
              <w:t>contact centre environment to observe performance.</w:t>
            </w:r>
          </w:p>
        </w:tc>
      </w:tr>
      <w:tr w:rsidTr="007728DE">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A range of assessment methods should be used to assess practical skills and knowledge. The following examples are appropriate for this unit:</w:t>
            </w:r>
          </w:p>
          <w:p w:rsidR="00000000" w:rsidRPr="007728DE" w:rsidP="007728DE">
            <w:pPr>
              <w:pStyle w:val="ListBullet"/>
            </w:pPr>
            <w:r w:rsidRPr="007728DE">
              <w:t xml:space="preserve">direct </w:t>
            </w:r>
            <w:r w:rsidRPr="007728DE">
              <w:t>questioning combined with review of portfolios of evidence and third-party workplace reports of on-the-job performance by the candidate</w:t>
            </w:r>
          </w:p>
          <w:p w:rsidR="00000000" w:rsidRPr="007728DE" w:rsidP="007728DE">
            <w:pPr>
              <w:pStyle w:val="ListBullet"/>
            </w:pPr>
            <w:r w:rsidRPr="007728DE">
              <w:t>direct observation of the candidate working effectively within contact centre environment</w:t>
            </w:r>
          </w:p>
          <w:p w:rsidR="00000000" w:rsidRPr="007728DE" w:rsidP="007728DE">
            <w:pPr>
              <w:pStyle w:val="ListBullet"/>
            </w:pPr>
            <w:r w:rsidRPr="007728DE">
              <w:t>oral and/or written questionin</w:t>
            </w:r>
            <w:r w:rsidRPr="007728DE">
              <w:t>g to assess knowledge of centre operations and own role</w:t>
            </w:r>
          </w:p>
          <w:p w:rsidR="00000000" w:rsidRPr="007728DE" w:rsidP="007728DE">
            <w:pPr>
              <w:pStyle w:val="ListBullet"/>
            </w:pPr>
            <w:r w:rsidRPr="007728DE">
              <w:t>oral and/or written questioning to assess knowledge of regulatory and legislative requirements</w:t>
            </w:r>
          </w:p>
          <w:p w:rsidR="00000000" w:rsidRPr="007728DE" w:rsidP="007728DE">
            <w:pPr>
              <w:pStyle w:val="ListBullet"/>
            </w:pPr>
            <w:r w:rsidRPr="007728DE">
              <w:t>review of quality assurance and training records</w:t>
            </w:r>
          </w:p>
          <w:p w:rsidR="00000000" w:rsidRPr="007728DE" w:rsidP="007728DE">
            <w:pPr>
              <w:pStyle w:val="ListBullet"/>
            </w:pPr>
            <w:r w:rsidRPr="007728DE">
              <w:t>review of performance management and development documentation</w:t>
            </w:r>
          </w:p>
          <w:p w:rsidR="00000000" w:rsidP="007728DE">
            <w:pPr>
              <w:pStyle w:val="ListBullet"/>
              <w:rPr>
                <w:lang w:val="en-NZ"/>
              </w:rPr>
            </w:pPr>
            <w:r w:rsidRPr="007728DE">
              <w:t>review of peer and line manager feedback.</w:t>
            </w:r>
          </w:p>
        </w:tc>
      </w:tr>
      <w:tr w:rsidTr="007728DE">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BodyText"/>
            </w:pPr>
            <w:r w:rsidRPr="007728DE">
              <w:t>Holistic assessment with other units relevant to the industry sector, workplace and job role is recommended, for e</w:t>
            </w:r>
            <w:r w:rsidRPr="007728DE">
              <w:t>xample:</w:t>
            </w:r>
          </w:p>
          <w:p w:rsidR="00000000" w:rsidRPr="007728DE" w:rsidP="007728DE">
            <w:pPr>
              <w:pStyle w:val="ListBullet"/>
            </w:pPr>
            <w:r w:rsidRPr="007728DE">
              <w:t>BSBWOR201A Manage personal stress in the workplace.</w:t>
            </w:r>
          </w:p>
        </w:tc>
      </w:tr>
    </w:tbl>
    <w:p w:rsidR="00000000" w:rsidRPr="007728DE" w:rsidP="007728DE">
      <w:pPr>
        <w:pStyle w:val="BodyText"/>
      </w:pPr>
    </w:p>
    <w:p w:rsidR="00000000" w:rsidRPr="007728DE" w:rsidP="007728DE">
      <w:pPr>
        <w:pStyle w:val="AllowPageBreak"/>
      </w:pPr>
    </w:p>
    <w:p w:rsidR="00000000" w:rsidRPr="007728DE" w:rsidP="007728DE">
      <w:pPr>
        <w:pStyle w:val="Heading1"/>
      </w:pPr>
      <w:bookmarkStart w:id="11" w:name="O_359632"/>
      <w:bookmarkEnd w:id="11"/>
      <w:r w:rsidRPr="007728DE">
        <w:t>Range Statement</w:t>
      </w:r>
    </w:p>
    <w:p w:rsidR="00000000" w:rsidRPr="007728DE" w:rsidP="007728DE">
      <w:pPr>
        <w:pStyle w:val="BodyText"/>
      </w:pPr>
      <w:r w:rsidRPr="007728DE">
        <w:rPr>
          <w:rStyle w:val="Emphasis"/>
        </w:rPr>
        <w:t>The range statement relates to the unit of competency as a whole. It allows for different work environments and situations that may affect performance. Bold ita</w:t>
      </w:r>
      <w:r w:rsidRPr="007728DE">
        <w:rPr>
          <w:rStyle w:val="Emphasis"/>
        </w:rPr>
        <w:t>licised wording, if used in the performance criteria, is detailed below. Essential operating conditions that may be present with training and assessment (depending on the work situation, needs of the candidate, accessibility of the item, and local industry</w:t>
      </w:r>
      <w:r w:rsidRPr="007728DE">
        <w:rPr>
          <w:rStyle w:val="Emphasis"/>
        </w:rPr>
        <w:t xml:space="preserve"> and regional contexts) may also be included.</w:t>
      </w:r>
    </w:p>
    <w:p w:rsidR="00000000" w:rsidRPr="007728DE" w:rsidP="007728DE">
      <w:pPr>
        <w:pStyle w:val="BodyText"/>
      </w:pPr>
    </w:p>
    <w:tbl>
      <w:tblPr>
        <w:tblW w:w="0" w:type="auto"/>
        <w:tblLayout w:type="fixed"/>
        <w:tblCellMar>
          <w:left w:w="62" w:type="dxa"/>
          <w:right w:w="62" w:type="dxa"/>
        </w:tblCellMar>
        <w:tblLook w:val="0000"/>
      </w:tblPr>
      <w:tblGrid>
        <w:gridCol w:w="2549"/>
        <w:gridCol w:w="6511"/>
      </w:tblGrid>
      <w:tr w:rsidTr="007728D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BoldandItalics"/>
              </w:rPr>
              <w:t>Specific customer contact operations</w:t>
            </w:r>
            <w:r w:rsidRPr="007728D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ListBullet"/>
            </w:pPr>
            <w:r w:rsidRPr="007728DE">
              <w:t>customer support</w:t>
            </w:r>
          </w:p>
          <w:p w:rsidR="00000000" w:rsidRPr="007728DE" w:rsidP="007728DE">
            <w:pPr>
              <w:pStyle w:val="ListBullet"/>
            </w:pPr>
            <w:r w:rsidRPr="007728DE">
              <w:t>data collection</w:t>
            </w:r>
          </w:p>
          <w:p w:rsidR="00000000" w:rsidRPr="007728DE" w:rsidP="007728DE">
            <w:pPr>
              <w:pStyle w:val="ListBullet"/>
            </w:pPr>
            <w:r w:rsidRPr="007728DE">
              <w:t>information services</w:t>
            </w:r>
          </w:p>
          <w:p w:rsidR="00000000" w:rsidRPr="007728DE" w:rsidP="007728DE">
            <w:pPr>
              <w:pStyle w:val="ListBullet"/>
            </w:pPr>
            <w:r w:rsidRPr="007728DE">
              <w:t>marketing</w:t>
            </w:r>
          </w:p>
          <w:p w:rsidR="00000000" w:rsidRPr="007728DE" w:rsidP="007728DE">
            <w:pPr>
              <w:pStyle w:val="ListBullet"/>
            </w:pPr>
            <w:r w:rsidRPr="007728DE">
              <w:t>sales</w:t>
            </w:r>
          </w:p>
          <w:p w:rsidR="00000000" w:rsidRPr="007728DE" w:rsidP="007728DE">
            <w:pPr>
              <w:pStyle w:val="ListBullet"/>
            </w:pPr>
            <w:r w:rsidRPr="007728DE">
              <w:t>service provision</w:t>
            </w:r>
          </w:p>
          <w:p w:rsidR="00000000" w:rsidP="007728DE">
            <w:pPr>
              <w:pStyle w:val="ListBullet"/>
              <w:rPr>
                <w:lang w:val="en-NZ"/>
              </w:rPr>
            </w:pPr>
            <w:r w:rsidRPr="007728DE">
              <w:t>combinations of the above.</w:t>
            </w:r>
          </w:p>
        </w:tc>
      </w:tr>
      <w:tr w:rsidTr="007728D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BoldandItalics"/>
              </w:rPr>
              <w:t>Customer contact infrastructure</w:t>
            </w:r>
            <w:r w:rsidRPr="007728D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ListBullet"/>
            </w:pPr>
            <w:r w:rsidRPr="007728DE">
              <w:t>automatic call distribution system</w:t>
            </w:r>
          </w:p>
          <w:p w:rsidR="00000000" w:rsidRPr="007728DE" w:rsidP="007728DE">
            <w:pPr>
              <w:pStyle w:val="ListBullet"/>
            </w:pPr>
            <w:r w:rsidRPr="007728DE">
              <w:t>contact management systems</w:t>
            </w:r>
          </w:p>
          <w:p w:rsidR="00000000" w:rsidRPr="007728DE" w:rsidP="007728DE">
            <w:pPr>
              <w:pStyle w:val="ListBullet"/>
            </w:pPr>
            <w:r w:rsidRPr="007728DE">
              <w:t>information technology networks and software systems</w:t>
            </w:r>
          </w:p>
          <w:p w:rsidR="00000000" w:rsidRPr="007728DE" w:rsidP="007728DE">
            <w:pPr>
              <w:pStyle w:val="ListBullet"/>
            </w:pPr>
            <w:r w:rsidRPr="007728DE">
              <w:t>interactive voice recognition systems</w:t>
            </w:r>
          </w:p>
          <w:p w:rsidR="00000000" w:rsidRPr="007728DE" w:rsidP="007728DE">
            <w:pPr>
              <w:pStyle w:val="ListBullet"/>
            </w:pPr>
            <w:r w:rsidRPr="007728DE">
              <w:t>internet and intranet services</w:t>
            </w:r>
          </w:p>
          <w:p w:rsidR="00000000" w:rsidRPr="007728DE" w:rsidP="007728DE">
            <w:pPr>
              <w:pStyle w:val="ListBullet"/>
            </w:pPr>
            <w:r w:rsidRPr="007728DE">
              <w:t>other centre-specific systems</w:t>
            </w:r>
          </w:p>
          <w:p w:rsidR="00000000" w:rsidRPr="007728DE" w:rsidP="007728DE">
            <w:pPr>
              <w:pStyle w:val="ListBullet"/>
            </w:pPr>
            <w:r w:rsidRPr="007728DE">
              <w:t>service level and call data reporting systems</w:t>
            </w:r>
          </w:p>
          <w:p w:rsidR="00000000" w:rsidRPr="007728DE" w:rsidP="007728DE">
            <w:pPr>
              <w:pStyle w:val="ListBullet"/>
            </w:pPr>
            <w:r w:rsidRPr="007728DE">
              <w:t>security systems</w:t>
            </w:r>
          </w:p>
          <w:p w:rsidR="00000000" w:rsidP="007728DE">
            <w:pPr>
              <w:pStyle w:val="ListBullet"/>
              <w:rPr>
                <w:lang w:val="en-NZ"/>
              </w:rPr>
            </w:pPr>
            <w:r w:rsidRPr="007728DE">
              <w:t>telephony equipment.</w:t>
            </w:r>
          </w:p>
        </w:tc>
      </w:tr>
      <w:tr w:rsidTr="007728D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BoldandItalics"/>
              </w:rPr>
              <w:t>Systems</w:t>
            </w:r>
            <w:r w:rsidRPr="007728D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ListBullet"/>
            </w:pPr>
            <w:r w:rsidRPr="007728DE">
              <w:t>automated call distribution (ACD)</w:t>
            </w:r>
          </w:p>
          <w:p w:rsidR="00000000" w:rsidRPr="007728DE" w:rsidP="007728DE">
            <w:pPr>
              <w:pStyle w:val="ListBullet"/>
            </w:pPr>
            <w:r w:rsidRPr="007728DE">
              <w:t>customer relationship management (CRM)</w:t>
            </w:r>
          </w:p>
          <w:p w:rsidR="00000000" w:rsidRPr="007728DE" w:rsidP="007728DE">
            <w:pPr>
              <w:pStyle w:val="ListBullet"/>
            </w:pPr>
            <w:r w:rsidRPr="007728DE">
              <w:t>complaint management database</w:t>
            </w:r>
          </w:p>
          <w:p w:rsidR="00000000" w:rsidRPr="007728DE" w:rsidP="007728DE">
            <w:pPr>
              <w:pStyle w:val="ListBullet"/>
            </w:pPr>
            <w:r w:rsidRPr="007728DE">
              <w:t>information database</w:t>
            </w:r>
          </w:p>
          <w:p w:rsidR="00000000" w:rsidRPr="007728DE" w:rsidP="007728DE">
            <w:pPr>
              <w:pStyle w:val="ListBullet"/>
            </w:pPr>
            <w:r w:rsidRPr="007728DE">
              <w:t>knowledge management appl</w:t>
            </w:r>
            <w:r w:rsidRPr="007728DE">
              <w:t>ications</w:t>
            </w:r>
          </w:p>
          <w:p w:rsidR="00000000" w:rsidRPr="007728DE" w:rsidP="007728DE">
            <w:pPr>
              <w:pStyle w:val="ListBullet"/>
            </w:pPr>
            <w:r w:rsidRPr="007728DE">
              <w:t>schedules</w:t>
            </w:r>
          </w:p>
          <w:p w:rsidR="00000000" w:rsidP="007728DE">
            <w:pPr>
              <w:pStyle w:val="ListBullet"/>
              <w:rPr>
                <w:lang w:val="en-NZ"/>
              </w:rPr>
            </w:pPr>
            <w:r w:rsidRPr="007728DE">
              <w:t>voice over IP applications.</w:t>
            </w:r>
          </w:p>
        </w:tc>
      </w:tr>
      <w:tr w:rsidTr="007728D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BoldandItalics"/>
              </w:rPr>
              <w:t>Key performance indicators</w:t>
            </w:r>
            <w:r w:rsidRPr="007728D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ListBullet"/>
            </w:pPr>
            <w:r w:rsidRPr="007728DE">
              <w:t>those on customer satisfaction</w:t>
            </w:r>
          </w:p>
          <w:p w:rsidR="00000000" w:rsidRPr="007728DE" w:rsidP="007728DE">
            <w:pPr>
              <w:pStyle w:val="ListBullet"/>
            </w:pPr>
            <w:r w:rsidRPr="007728DE">
              <w:t>those on customer effort</w:t>
            </w:r>
          </w:p>
          <w:p w:rsidR="00000000" w:rsidRPr="007728DE" w:rsidP="007728DE">
            <w:pPr>
              <w:pStyle w:val="ListBullet"/>
            </w:pPr>
            <w:r w:rsidRPr="007728DE">
              <w:t>monitoring time taken to answer calls</w:t>
            </w:r>
          </w:p>
          <w:p w:rsidR="00000000" w:rsidRPr="007728DE" w:rsidP="007728DE">
            <w:pPr>
              <w:pStyle w:val="ListBullet"/>
            </w:pPr>
            <w:r w:rsidRPr="007728DE">
              <w:t>operating within reporting protocols</w:t>
            </w:r>
          </w:p>
          <w:p w:rsidR="00000000" w:rsidRPr="007728DE" w:rsidP="007728DE">
            <w:pPr>
              <w:pStyle w:val="ListBullet"/>
            </w:pPr>
            <w:r w:rsidRPr="007728DE">
              <w:t>score tools, such as net promoter</w:t>
            </w:r>
          </w:p>
          <w:p w:rsidR="00000000" w:rsidP="007728DE">
            <w:pPr>
              <w:pStyle w:val="ListBullet"/>
              <w:rPr>
                <w:lang w:val="en-NZ"/>
              </w:rPr>
            </w:pPr>
            <w:r w:rsidRPr="007728DE">
              <w:t>understanding metrics.</w:t>
            </w:r>
          </w:p>
        </w:tc>
      </w:tr>
      <w:tr w:rsidTr="007728D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BoldandItalics"/>
              </w:rPr>
              <w:t>Organisational processes</w:t>
            </w:r>
            <w:r w:rsidRPr="007728D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ListBullet"/>
            </w:pPr>
            <w:r w:rsidRPr="007728DE">
              <w:t>attending to forecasted calls</w:t>
            </w:r>
          </w:p>
          <w:p w:rsidR="00000000" w:rsidP="007728DE">
            <w:pPr>
              <w:pStyle w:val="ListBullet"/>
              <w:rPr>
                <w:lang w:val="en-NZ"/>
              </w:rPr>
            </w:pPr>
            <w:r w:rsidRPr="007728DE">
              <w:t>working in a team.</w:t>
            </w:r>
          </w:p>
        </w:tc>
      </w:tr>
      <w:tr w:rsidTr="007728D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BoldandItalics"/>
              </w:rPr>
              <w:t>Organisational, regulatory and legislative requirements</w:t>
            </w:r>
            <w:r w:rsidRPr="007728D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ListBullet"/>
            </w:pPr>
            <w:r w:rsidRPr="007728DE">
              <w:t>code of conduct</w:t>
            </w:r>
          </w:p>
          <w:p w:rsidR="00000000" w:rsidRPr="007728DE" w:rsidP="007728DE">
            <w:pPr>
              <w:pStyle w:val="ListBullet"/>
            </w:pPr>
            <w:r w:rsidRPr="007728DE">
              <w:t>Do Not Call Register</w:t>
            </w:r>
          </w:p>
          <w:p w:rsidR="00000000" w:rsidRPr="007728DE" w:rsidP="007728DE">
            <w:pPr>
              <w:pStyle w:val="ListBullet"/>
            </w:pPr>
            <w:r w:rsidRPr="007728DE">
              <w:t>industry-specific regulatory codes a</w:t>
            </w:r>
            <w:r w:rsidRPr="007728DE">
              <w:t>nd guidelines</w:t>
            </w:r>
          </w:p>
          <w:p w:rsidR="00000000" w:rsidRPr="007728DE" w:rsidP="007728DE">
            <w:pPr>
              <w:pStyle w:val="ListBullet"/>
            </w:pPr>
            <w:r w:rsidRPr="007728DE">
              <w:t>OHS</w:t>
            </w:r>
          </w:p>
          <w:p w:rsidR="00000000" w:rsidRPr="007728DE" w:rsidP="007728DE">
            <w:pPr>
              <w:pStyle w:val="ListBullet"/>
            </w:pPr>
            <w:r w:rsidRPr="007728DE">
              <w:t>quality management and assurance</w:t>
            </w:r>
          </w:p>
          <w:p w:rsidR="00000000" w:rsidRPr="007728DE" w:rsidP="007728DE">
            <w:pPr>
              <w:pStyle w:val="ListBullet"/>
            </w:pPr>
            <w:r w:rsidRPr="007728DE">
              <w:t>Privacy Act</w:t>
            </w:r>
          </w:p>
          <w:p w:rsidR="00000000" w:rsidP="007728DE">
            <w:pPr>
              <w:pStyle w:val="ListBullet"/>
              <w:rPr>
                <w:lang w:val="en-NZ"/>
              </w:rPr>
            </w:pPr>
            <w:r w:rsidRPr="007728DE">
              <w:t>Trade Practices Act/Competition and Consumer Act.</w:t>
            </w:r>
          </w:p>
        </w:tc>
      </w:tr>
      <w:tr w:rsidTr="007728D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BoldandItalics"/>
              </w:rPr>
              <w:t>Performance requirements</w:t>
            </w:r>
            <w:r w:rsidRPr="007728D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ListBullet"/>
            </w:pPr>
            <w:r w:rsidRPr="007728DE">
              <w:t>adherence to schedule</w:t>
            </w:r>
          </w:p>
          <w:p w:rsidR="00000000" w:rsidRPr="007728DE" w:rsidP="007728DE">
            <w:pPr>
              <w:pStyle w:val="ListBullet"/>
            </w:pPr>
            <w:r w:rsidRPr="007728DE">
              <w:t>call rates</w:t>
            </w:r>
          </w:p>
          <w:p w:rsidR="00000000" w:rsidRPr="007728DE" w:rsidP="007728DE">
            <w:pPr>
              <w:pStyle w:val="ListBullet"/>
            </w:pPr>
            <w:r w:rsidRPr="007728DE">
              <w:t>conversion rates</w:t>
            </w:r>
          </w:p>
          <w:p w:rsidR="00000000" w:rsidRPr="007728DE" w:rsidP="007728DE">
            <w:pPr>
              <w:pStyle w:val="ListBullet"/>
            </w:pPr>
            <w:r w:rsidRPr="007728DE">
              <w:t>customer satisfaction</w:t>
            </w:r>
          </w:p>
          <w:p w:rsidR="00000000" w:rsidRPr="007728DE" w:rsidP="007728DE">
            <w:pPr>
              <w:pStyle w:val="ListBullet"/>
            </w:pPr>
            <w:r w:rsidRPr="007728DE">
              <w:t>data entry quality requirements</w:t>
            </w:r>
          </w:p>
          <w:p w:rsidR="00000000" w:rsidRPr="007728DE" w:rsidP="007728DE">
            <w:pPr>
              <w:pStyle w:val="ListBullet"/>
            </w:pPr>
            <w:r w:rsidRPr="007728DE">
              <w:t>first contact resolution</w:t>
            </w:r>
          </w:p>
          <w:p w:rsidR="00000000" w:rsidRPr="007728DE" w:rsidP="007728DE">
            <w:pPr>
              <w:pStyle w:val="ListBullet"/>
            </w:pPr>
            <w:r w:rsidRPr="007728DE">
              <w:t>quality targets</w:t>
            </w:r>
          </w:p>
          <w:p w:rsidR="00000000" w:rsidP="007728DE">
            <w:pPr>
              <w:pStyle w:val="ListBullet"/>
              <w:rPr>
                <w:lang w:val="en-NZ"/>
              </w:rPr>
            </w:pPr>
            <w:r w:rsidRPr="007728DE">
              <w:t>sales targets.</w:t>
            </w:r>
          </w:p>
        </w:tc>
      </w:tr>
      <w:tr w:rsidTr="007728D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28DE">
            <w:pPr>
              <w:pStyle w:val="BodyText"/>
              <w:rPr>
                <w:lang w:val="en-NZ"/>
              </w:rPr>
            </w:pPr>
            <w:r w:rsidRPr="007728DE">
              <w:rPr>
                <w:rStyle w:val="BoldandItalics"/>
              </w:rPr>
              <w:t>Professional image</w:t>
            </w:r>
            <w:r w:rsidRPr="007728D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28DE" w:rsidP="007728DE">
            <w:pPr>
              <w:pStyle w:val="ListBullet"/>
            </w:pPr>
            <w:r w:rsidRPr="007728DE">
              <w:t>appearance and dress standards</w:t>
            </w:r>
          </w:p>
          <w:p w:rsidR="00000000" w:rsidRPr="007728DE" w:rsidP="007728DE">
            <w:pPr>
              <w:pStyle w:val="ListBullet"/>
            </w:pPr>
            <w:r w:rsidRPr="007728DE">
              <w:t>commitment to customer service</w:t>
            </w:r>
          </w:p>
          <w:p w:rsidR="00000000" w:rsidRPr="007728DE" w:rsidP="007728DE">
            <w:pPr>
              <w:pStyle w:val="ListBullet"/>
            </w:pPr>
            <w:r w:rsidRPr="007728DE">
              <w:t>commitment to team and centre goals</w:t>
            </w:r>
          </w:p>
          <w:p w:rsidR="00000000" w:rsidRPr="007728DE" w:rsidP="007728DE">
            <w:pPr>
              <w:pStyle w:val="ListBullet"/>
            </w:pPr>
            <w:r w:rsidRPr="007728DE">
              <w:t>manner of communications</w:t>
            </w:r>
          </w:p>
          <w:p w:rsidR="00000000" w:rsidRPr="007728DE" w:rsidP="007728DE">
            <w:pPr>
              <w:pStyle w:val="ListBullet"/>
            </w:pPr>
            <w:r w:rsidRPr="007728DE">
              <w:t>positive attitude.</w:t>
            </w:r>
          </w:p>
        </w:tc>
      </w:tr>
    </w:tbl>
    <w:p w:rsidR="00000000" w:rsidRPr="007728DE" w:rsidP="007728DE">
      <w:pPr>
        <w:pStyle w:val="BodyText"/>
      </w:pPr>
    </w:p>
    <w:p w:rsidR="00000000" w:rsidRPr="007728DE" w:rsidP="007728DE">
      <w:pPr>
        <w:pStyle w:val="AllowPageBreak"/>
      </w:pPr>
    </w:p>
    <w:p w:rsidR="00000000" w:rsidRPr="007728DE" w:rsidP="007728DE">
      <w:pPr>
        <w:pStyle w:val="Heading1"/>
      </w:pPr>
      <w:bookmarkStart w:id="12" w:name="O_359633"/>
      <w:bookmarkEnd w:id="12"/>
      <w:r w:rsidRPr="007728DE">
        <w:t>Unit Sector(s)</w:t>
      </w:r>
    </w:p>
    <w:p w:rsidR="00000000" w:rsidRPr="007728DE" w:rsidP="007728DE">
      <w:pPr>
        <w:pStyle w:val="BodyText"/>
      </w:pPr>
      <w:r w:rsidRPr="007728DE">
        <w:t>Stakeholder relations – customer service</w:t>
      </w:r>
    </w:p>
    <w:p w:rsidR="00000000" w:rsidRPr="007728DE" w:rsidP="007728DE">
      <w:pPr>
        <w:pStyle w:val="AllowPageBreak"/>
      </w:pPr>
    </w:p>
    <w:p w:rsidR="00000000" w:rsidRPr="007728DE" w:rsidP="007728DE">
      <w:pPr>
        <w:pStyle w:val="Heading1"/>
      </w:pPr>
      <w:bookmarkStart w:id="13" w:name="O_359634"/>
      <w:bookmarkEnd w:id="13"/>
      <w:r w:rsidRPr="007728DE">
        <w:t>Custom Content Section</w:t>
      </w:r>
    </w:p>
    <w:p w:rsidR="00000000" w:rsidRPr="007728DE" w:rsidP="007728DE">
      <w:pPr>
        <w:pStyle w:val="BodyText"/>
      </w:pPr>
      <w:r w:rsidRPr="007728DE">
        <w:t>Not applicable.</w:t>
      </w:r>
    </w:p>
    <w:p w:rsidR="00000000" w:rsidRPr="007728DE" w:rsidP="007728DE"/>
    <w:sectPr w:rsidSect="00772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3AD" w:rsidP="00915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AD" w:rsidP="00772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53AD" w:rsidP="00772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53AD" w:rsidP="00772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3AD" w:rsidP="009153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AD" w:rsidP="007728DE">
    <w:pPr>
      <w:pStyle w:val="Header"/>
      <w:framePr w:wrap="around"/>
    </w:pPr>
    <w:r>
      <w:fldChar w:fldCharType="begin"/>
    </w:r>
    <w:r>
      <w:instrText xml:space="preserve"> TITLE   \* MERGEFORMAT </w:instrText>
    </w:r>
    <w:r>
      <w:fldChar w:fldCharType="separate"/>
    </w:r>
    <w:r>
      <w:t>BSBCCO307A Work effectively in customer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53AD" w:rsidP="007728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80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6B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E2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8DE"/>
    <w:pPr>
      <w:spacing w:before="360" w:after="60"/>
      <w:outlineLvl w:val="0"/>
    </w:pPr>
    <w:rPr>
      <w:sz w:val="32"/>
    </w:rPr>
  </w:style>
  <w:style w:type="paragraph" w:styleId="Heading2">
    <w:name w:val="heading 2"/>
    <w:basedOn w:val="HeadingBase"/>
    <w:next w:val="BodyText"/>
    <w:link w:val="Heading2Char"/>
    <w:qFormat/>
    <w:rsid w:val="007728DE"/>
    <w:pPr>
      <w:keepLines/>
      <w:spacing w:before="240" w:after="120"/>
      <w:outlineLvl w:val="1"/>
    </w:pPr>
    <w:rPr>
      <w:sz w:val="28"/>
      <w:szCs w:val="40"/>
    </w:rPr>
  </w:style>
  <w:style w:type="paragraph" w:styleId="Heading3">
    <w:name w:val="heading 3"/>
    <w:basedOn w:val="HeadingBase"/>
    <w:next w:val="BodyText"/>
    <w:link w:val="Heading3Char"/>
    <w:qFormat/>
    <w:rsid w:val="007728DE"/>
    <w:pPr>
      <w:spacing w:before="180" w:after="120"/>
      <w:outlineLvl w:val="2"/>
    </w:pPr>
    <w:rPr>
      <w:spacing w:val="-10"/>
      <w:kern w:val="32"/>
    </w:rPr>
  </w:style>
  <w:style w:type="paragraph" w:styleId="Heading4">
    <w:name w:val="heading 4"/>
    <w:basedOn w:val="HeadingBase"/>
    <w:next w:val="BodyText"/>
    <w:link w:val="Heading4Char"/>
    <w:qFormat/>
    <w:rsid w:val="007728DE"/>
    <w:pPr>
      <w:spacing w:before="160" w:after="120"/>
      <w:outlineLvl w:val="3"/>
    </w:pPr>
    <w:rPr>
      <w:sz w:val="22"/>
    </w:rPr>
  </w:style>
  <w:style w:type="paragraph" w:styleId="Heading5">
    <w:name w:val="heading 5"/>
    <w:basedOn w:val="HeadingBase"/>
    <w:next w:val="Normal"/>
    <w:link w:val="Heading5Char"/>
    <w:qFormat/>
    <w:rsid w:val="007728DE"/>
    <w:pPr>
      <w:spacing w:before="80"/>
      <w:outlineLvl w:val="4"/>
    </w:pPr>
    <w:rPr>
      <w:color w:val="918585"/>
      <w:sz w:val="20"/>
    </w:rPr>
  </w:style>
  <w:style w:type="paragraph" w:styleId="Heading6">
    <w:name w:val="heading 6"/>
    <w:basedOn w:val="HeadingBase"/>
    <w:next w:val="Normal"/>
    <w:link w:val="Heading6Char"/>
    <w:qFormat/>
    <w:rsid w:val="007728DE"/>
    <w:pPr>
      <w:spacing w:before="60"/>
      <w:outlineLvl w:val="5"/>
    </w:pPr>
    <w:rPr>
      <w:color w:val="918585"/>
      <w:sz w:val="20"/>
    </w:rPr>
  </w:style>
  <w:style w:type="paragraph" w:styleId="Heading7">
    <w:name w:val="heading 7"/>
    <w:basedOn w:val="Normal"/>
    <w:next w:val="Normal"/>
    <w:link w:val="Heading7Char"/>
    <w:qFormat/>
    <w:rsid w:val="007728DE"/>
    <w:pPr>
      <w:ind w:left="720"/>
      <w:outlineLvl w:val="6"/>
    </w:pPr>
    <w:rPr>
      <w:i/>
    </w:rPr>
  </w:style>
  <w:style w:type="paragraph" w:styleId="Heading8">
    <w:name w:val="heading 8"/>
    <w:basedOn w:val="Normal"/>
    <w:next w:val="Normal"/>
    <w:link w:val="Heading8Char"/>
    <w:qFormat/>
    <w:rsid w:val="007728DE"/>
    <w:pPr>
      <w:ind w:left="720"/>
      <w:outlineLvl w:val="7"/>
    </w:pPr>
    <w:rPr>
      <w:i/>
    </w:rPr>
  </w:style>
  <w:style w:type="paragraph" w:styleId="Heading9">
    <w:name w:val="heading 9"/>
    <w:basedOn w:val="Normal"/>
    <w:next w:val="Normal"/>
    <w:link w:val="Heading9Char"/>
    <w:qFormat/>
    <w:rsid w:val="007728DE"/>
    <w:pPr>
      <w:ind w:left="720"/>
      <w:outlineLvl w:val="8"/>
    </w:pPr>
    <w:rPr>
      <w:i/>
    </w:rPr>
  </w:style>
  <w:style w:type="character" w:default="1" w:styleId="DefaultParagraphFont">
    <w:name w:val="Default Paragraph Font"/>
    <w:uiPriority w:val="1"/>
    <w:unhideWhenUsed/>
    <w:rsid w:val="00772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8DE"/>
  </w:style>
  <w:style w:type="character" w:customStyle="1" w:styleId="Heading1Char">
    <w:name w:val="Heading 1 Char"/>
    <w:basedOn w:val="DefaultParagraphFont"/>
    <w:link w:val="Heading1"/>
    <w:rsid w:val="007728DE"/>
    <w:rPr>
      <w:rFonts w:ascii="Times New Roman" w:eastAsia="Times New Roman" w:hAnsi="Times New Roman" w:cs="Times New Roman"/>
      <w:b/>
      <w:sz w:val="32"/>
      <w:szCs w:val="20"/>
      <w:lang w:eastAsia="en-US"/>
    </w:rPr>
  </w:style>
  <w:style w:type="paragraph" w:styleId="BodyText">
    <w:name w:val="Body Text"/>
    <w:basedOn w:val="Normal"/>
    <w:link w:val="BodyTextChar"/>
    <w:rsid w:val="007728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8DE"/>
    <w:rPr>
      <w:rFonts w:ascii="Times New Roman" w:eastAsia="Times New Roman" w:hAnsi="Times New Roman" w:cs="Times New Roman"/>
      <w:sz w:val="24"/>
      <w:lang w:val="en-US" w:eastAsia="en-US"/>
    </w:rPr>
  </w:style>
  <w:style w:type="paragraph" w:styleId="Footer">
    <w:name w:val="footer"/>
    <w:basedOn w:val="Normal"/>
    <w:link w:val="FooterChar"/>
    <w:rsid w:val="00772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8DE"/>
    <w:rPr>
      <w:rFonts w:ascii="Times New Roman" w:eastAsia="Times New Roman" w:hAnsi="Times New Roman" w:cs="Times New Roman"/>
      <w:sz w:val="16"/>
      <w:lang w:val="en-US" w:eastAsia="en-US"/>
    </w:rPr>
  </w:style>
  <w:style w:type="paragraph" w:styleId="ListBullet">
    <w:name w:val="List Bullet"/>
    <w:basedOn w:val="List"/>
    <w:rsid w:val="007728DE"/>
    <w:pPr>
      <w:numPr>
        <w:numId w:val="13"/>
      </w:numPr>
      <w:tabs>
        <w:tab w:val="clear" w:pos="340"/>
      </w:tabs>
      <w:spacing w:before="40" w:after="40"/>
    </w:pPr>
  </w:style>
  <w:style w:type="character" w:customStyle="1" w:styleId="SpecialBold">
    <w:name w:val="Special Bold"/>
    <w:basedOn w:val="DefaultParagraphFont"/>
    <w:rsid w:val="007728DE"/>
    <w:rPr>
      <w:b/>
      <w:spacing w:val="0"/>
    </w:rPr>
  </w:style>
  <w:style w:type="paragraph" w:styleId="ListBullet2">
    <w:name w:val="List Bullet 2"/>
    <w:basedOn w:val="List2"/>
    <w:rsid w:val="007728DE"/>
    <w:pPr>
      <w:numPr>
        <w:numId w:val="14"/>
      </w:numPr>
      <w:tabs>
        <w:tab w:val="clear" w:pos="680"/>
      </w:tabs>
    </w:pPr>
  </w:style>
  <w:style w:type="paragraph" w:styleId="Header">
    <w:name w:val="header"/>
    <w:basedOn w:val="Normal"/>
    <w:link w:val="HeaderChar"/>
    <w:rsid w:val="00772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8D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28DE"/>
    <w:rPr>
      <w:i/>
    </w:rPr>
  </w:style>
  <w:style w:type="paragraph" w:customStyle="1" w:styleId="SuperHeading">
    <w:name w:val="SuperHeading"/>
    <w:basedOn w:val="Normal"/>
    <w:rsid w:val="007728DE"/>
    <w:pPr>
      <w:spacing w:before="240" w:after="120"/>
      <w:outlineLvl w:val="0"/>
    </w:pPr>
    <w:rPr>
      <w:rFonts w:ascii="Times New Roman" w:hAnsi="Times New Roman"/>
      <w:b/>
      <w:sz w:val="28"/>
    </w:rPr>
  </w:style>
  <w:style w:type="paragraph" w:customStyle="1" w:styleId="AllowPageBreak">
    <w:name w:val="AllowPageBreak"/>
    <w:rsid w:val="00772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28DE"/>
    <w:rPr>
      <w:b/>
      <w:i/>
      <w:u w:val="none"/>
    </w:rPr>
  </w:style>
  <w:style w:type="character" w:customStyle="1" w:styleId="Heading2Char">
    <w:name w:val="Heading 2 Char"/>
    <w:basedOn w:val="DefaultParagraphFont"/>
    <w:link w:val="Heading2"/>
    <w:rsid w:val="00772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8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8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8DE"/>
    <w:rPr>
      <w:rFonts w:ascii="Courier New" w:eastAsia="Times New Roman" w:hAnsi="Courier New" w:cs="Times New Roman"/>
      <w:i/>
      <w:szCs w:val="20"/>
      <w:lang w:val="en-US" w:eastAsia="en-US"/>
    </w:rPr>
  </w:style>
  <w:style w:type="paragraph" w:customStyle="1" w:styleId="HeadingBase">
    <w:name w:val="Heading Base"/>
    <w:rsid w:val="00772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8DE"/>
    <w:pPr>
      <w:tabs>
        <w:tab w:val="right" w:leader="dot" w:pos="9072"/>
      </w:tabs>
      <w:ind w:left="567"/>
    </w:pPr>
    <w:rPr>
      <w:szCs w:val="22"/>
    </w:rPr>
  </w:style>
  <w:style w:type="paragraph" w:customStyle="1" w:styleId="TOCBase">
    <w:name w:val="TOC Base"/>
    <w:rsid w:val="00772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8DE"/>
    <w:pPr>
      <w:tabs>
        <w:tab w:val="right" w:leader="dot" w:pos="9072"/>
      </w:tabs>
      <w:spacing w:before="40" w:after="40"/>
      <w:ind w:left="284"/>
    </w:pPr>
    <w:rPr>
      <w:rFonts w:ascii="Times New Roman" w:hAnsi="Times New Roman"/>
    </w:rPr>
  </w:style>
  <w:style w:type="paragraph" w:styleId="TOC1">
    <w:name w:val="toc 1"/>
    <w:basedOn w:val="TOCBase"/>
    <w:next w:val="Normal"/>
    <w:rsid w:val="00772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8DE"/>
    <w:pPr>
      <w:spacing w:before="5040"/>
      <w:jc w:val="center"/>
    </w:pPr>
    <w:rPr>
      <w:sz w:val="48"/>
      <w:szCs w:val="72"/>
      <w:lang w:val="en-US"/>
    </w:rPr>
  </w:style>
  <w:style w:type="character" w:customStyle="1" w:styleId="TitleChar">
    <w:name w:val="Title Char"/>
    <w:basedOn w:val="DefaultParagraphFont"/>
    <w:link w:val="Title"/>
    <w:rsid w:val="00772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8DE"/>
    <w:pPr>
      <w:tabs>
        <w:tab w:val="left" w:pos="3600"/>
        <w:tab w:val="left" w:pos="3958"/>
      </w:tabs>
    </w:pPr>
  </w:style>
  <w:style w:type="paragraph" w:styleId="List">
    <w:name w:val="List"/>
    <w:basedOn w:val="BodyText"/>
    <w:next w:val="BodyText"/>
    <w:rsid w:val="007728DE"/>
    <w:pPr>
      <w:tabs>
        <w:tab w:val="left" w:pos="340"/>
      </w:tabs>
      <w:spacing w:before="60" w:after="60"/>
      <w:ind w:left="340" w:hanging="340"/>
    </w:pPr>
  </w:style>
  <w:style w:type="paragraph" w:customStyle="1" w:styleId="Note">
    <w:name w:val="Note"/>
    <w:basedOn w:val="BodyText"/>
    <w:rsid w:val="00772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8DE"/>
    <w:pPr>
      <w:framePr w:wrap="auto" w:hAnchor="text" w:y="6049"/>
    </w:pPr>
    <w:rPr>
      <w:color w:val="000000"/>
      <w:sz w:val="40"/>
    </w:rPr>
  </w:style>
  <w:style w:type="paragraph" w:customStyle="1" w:styleId="TOCTitle">
    <w:name w:val="TOCTitle"/>
    <w:basedOn w:val="Heading1"/>
    <w:rsid w:val="007728DE"/>
    <w:pPr>
      <w:spacing w:after="240"/>
      <w:jc w:val="center"/>
      <w:outlineLvl w:val="9"/>
    </w:pPr>
    <w:rPr>
      <w:caps/>
    </w:rPr>
  </w:style>
  <w:style w:type="paragraph" w:customStyle="1" w:styleId="Version">
    <w:name w:val="Version"/>
    <w:rsid w:val="00772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8DE"/>
    <w:pPr>
      <w:keepNext w:val="0"/>
      <w:tabs>
        <w:tab w:val="right" w:pos="4176"/>
      </w:tabs>
      <w:ind w:left="198" w:hanging="198"/>
    </w:pPr>
    <w:rPr>
      <w:rFonts w:ascii="Garamond" w:hAnsi="Garamond"/>
    </w:rPr>
  </w:style>
  <w:style w:type="paragraph" w:styleId="IndexHeading">
    <w:name w:val="index heading"/>
    <w:basedOn w:val="Normal"/>
    <w:next w:val="Index1"/>
    <w:semiHidden/>
    <w:rsid w:val="007728DE"/>
    <w:pPr>
      <w:spacing w:before="120" w:after="120"/>
    </w:pPr>
    <w:rPr>
      <w:rFonts w:ascii="Arial" w:hAnsi="Arial"/>
      <w:b/>
      <w:color w:val="918585"/>
      <w:sz w:val="24"/>
    </w:rPr>
  </w:style>
  <w:style w:type="paragraph" w:customStyle="1" w:styleId="Chapter">
    <w:name w:val="Chapter"/>
    <w:basedOn w:val="Normal"/>
    <w:rsid w:val="007728DE"/>
    <w:pPr>
      <w:spacing w:before="240"/>
    </w:pPr>
    <w:rPr>
      <w:rFonts w:ascii="Times New Roman" w:hAnsi="Times New Roman"/>
      <w:smallCaps/>
      <w:spacing w:val="80"/>
      <w:sz w:val="28"/>
    </w:rPr>
  </w:style>
  <w:style w:type="paragraph" w:customStyle="1" w:styleId="InChapter">
    <w:name w:val="InChapter"/>
    <w:basedOn w:val="Heading3"/>
    <w:rsid w:val="007728DE"/>
    <w:pPr>
      <w:spacing w:after="240"/>
      <w:outlineLvl w:val="9"/>
    </w:pPr>
    <w:rPr>
      <w:noProof/>
    </w:rPr>
  </w:style>
  <w:style w:type="paragraph" w:styleId="Index2">
    <w:name w:val="index 2"/>
    <w:basedOn w:val="Normal"/>
    <w:next w:val="Normal"/>
    <w:semiHidden/>
    <w:rsid w:val="007728DE"/>
    <w:pPr>
      <w:tabs>
        <w:tab w:val="right" w:pos="4176"/>
      </w:tabs>
      <w:ind w:left="568" w:hanging="284"/>
    </w:pPr>
    <w:rPr>
      <w:rFonts w:ascii="Garamond" w:hAnsi="Garamond"/>
    </w:rPr>
  </w:style>
  <w:style w:type="paragraph" w:customStyle="1" w:styleId="Byline">
    <w:name w:val="Byline"/>
    <w:rsid w:val="00772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8DE"/>
    <w:pPr>
      <w:tabs>
        <w:tab w:val="clear" w:pos="3600"/>
        <w:tab w:val="clear" w:pos="3958"/>
      </w:tabs>
      <w:jc w:val="right"/>
    </w:pPr>
  </w:style>
  <w:style w:type="paragraph" w:styleId="Caption">
    <w:name w:val="caption"/>
    <w:basedOn w:val="BodyText"/>
    <w:next w:val="Normal"/>
    <w:qFormat/>
    <w:rsid w:val="007728DE"/>
    <w:pPr>
      <w:framePr w:w="2268" w:hSpace="181" w:vSpace="181" w:wrap="around" w:vAnchor="text" w:hAnchor="page" w:x="1135" w:y="285" w:anchorLock="1"/>
    </w:pPr>
    <w:rPr>
      <w:i/>
    </w:rPr>
  </w:style>
  <w:style w:type="paragraph" w:customStyle="1" w:styleId="MiniTOCTitle">
    <w:name w:val="MiniTOCTitle"/>
    <w:basedOn w:val="Heading4"/>
    <w:rsid w:val="007728DE"/>
    <w:pPr>
      <w:spacing w:before="240"/>
      <w:outlineLvl w:val="9"/>
    </w:pPr>
    <w:rPr>
      <w:noProof/>
      <w:sz w:val="24"/>
    </w:rPr>
  </w:style>
  <w:style w:type="paragraph" w:customStyle="1" w:styleId="MiniTOCItem">
    <w:name w:val="MiniTOCItem"/>
    <w:basedOn w:val="ListBullet"/>
    <w:rsid w:val="007728DE"/>
    <w:pPr>
      <w:numPr>
        <w:numId w:val="0"/>
      </w:numPr>
      <w:tabs>
        <w:tab w:val="right" w:leader="dot" w:pos="6521"/>
      </w:tabs>
      <w:spacing w:before="0" w:after="0"/>
    </w:pPr>
  </w:style>
  <w:style w:type="paragraph" w:customStyle="1" w:styleId="TOFTitle">
    <w:name w:val="TOFTitle"/>
    <w:basedOn w:val="TOCTitle"/>
    <w:rsid w:val="007728DE"/>
  </w:style>
  <w:style w:type="paragraph" w:styleId="TableofFigures">
    <w:name w:val="table of figures"/>
    <w:basedOn w:val="Normal"/>
    <w:next w:val="Normal"/>
    <w:semiHidden/>
    <w:rsid w:val="007728DE"/>
    <w:pPr>
      <w:tabs>
        <w:tab w:val="right" w:leader="dot" w:pos="9072"/>
      </w:tabs>
      <w:ind w:left="970" w:hanging="403"/>
    </w:pPr>
    <w:rPr>
      <w:rFonts w:ascii="Times New Roman" w:hAnsi="Times New Roman"/>
      <w:b/>
    </w:rPr>
  </w:style>
  <w:style w:type="paragraph" w:styleId="ListNumber">
    <w:name w:val="List Number"/>
    <w:basedOn w:val="List"/>
    <w:rsid w:val="007728DE"/>
    <w:pPr>
      <w:numPr>
        <w:numId w:val="11"/>
      </w:numPr>
    </w:pPr>
  </w:style>
  <w:style w:type="character" w:customStyle="1" w:styleId="WingdingSymbols">
    <w:name w:val="Wingding Symbols"/>
    <w:rsid w:val="007728DE"/>
    <w:rPr>
      <w:rFonts w:ascii="Wingdings" w:hAnsi="Wingdings"/>
    </w:rPr>
  </w:style>
  <w:style w:type="paragraph" w:customStyle="1" w:styleId="TableHeading">
    <w:name w:val="Table Heading"/>
    <w:basedOn w:val="HeadingBase"/>
    <w:rsid w:val="007728DE"/>
    <w:pPr>
      <w:keepLines/>
      <w:pBdr>
        <w:bottom w:val="single" w:sz="6" w:space="1" w:color="918585"/>
      </w:pBdr>
      <w:spacing w:before="240"/>
    </w:pPr>
  </w:style>
  <w:style w:type="character" w:customStyle="1" w:styleId="HotSpot">
    <w:name w:val="HotSpot"/>
    <w:rsid w:val="007728DE"/>
    <w:rPr>
      <w:color w:val="0033CC"/>
      <w:u w:val="none"/>
    </w:rPr>
  </w:style>
  <w:style w:type="paragraph" w:customStyle="1" w:styleId="BodyTextRight">
    <w:name w:val="Body Text Right"/>
    <w:basedOn w:val="BodyText"/>
    <w:rsid w:val="007728DE"/>
    <w:pPr>
      <w:spacing w:before="0" w:after="0"/>
      <w:jc w:val="right"/>
    </w:pPr>
  </w:style>
  <w:style w:type="paragraph" w:styleId="Index3">
    <w:name w:val="index 3"/>
    <w:basedOn w:val="ListNumber2"/>
    <w:next w:val="Normal"/>
    <w:semiHidden/>
    <w:rsid w:val="007728DE"/>
    <w:pPr>
      <w:numPr>
        <w:numId w:val="0"/>
      </w:numPr>
      <w:tabs>
        <w:tab w:val="right" w:leader="dot" w:pos="4176"/>
      </w:tabs>
    </w:pPr>
  </w:style>
  <w:style w:type="paragraph" w:styleId="ListNumber2">
    <w:name w:val="List Number 2"/>
    <w:basedOn w:val="List2"/>
    <w:rsid w:val="007728DE"/>
    <w:pPr>
      <w:numPr>
        <w:numId w:val="10"/>
      </w:numPr>
      <w:tabs>
        <w:tab w:val="clear" w:pos="1060"/>
      </w:tabs>
    </w:pPr>
  </w:style>
  <w:style w:type="paragraph" w:customStyle="1" w:styleId="MarginNote">
    <w:name w:val="Margin Note"/>
    <w:basedOn w:val="BodyText"/>
    <w:rsid w:val="00772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8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8DE"/>
    <w:rPr>
      <w:sz w:val="32"/>
    </w:rPr>
  </w:style>
  <w:style w:type="paragraph" w:customStyle="1" w:styleId="HeadingProcedure">
    <w:name w:val="Heading Procedure"/>
    <w:basedOn w:val="HeadingBase"/>
    <w:next w:val="Normal"/>
    <w:rsid w:val="007728DE"/>
    <w:pPr>
      <w:tabs>
        <w:tab w:val="left" w:pos="0"/>
      </w:tabs>
      <w:spacing w:before="120" w:after="60"/>
    </w:pPr>
    <w:rPr>
      <w:i/>
      <w:color w:val="918585"/>
      <w:sz w:val="22"/>
    </w:rPr>
  </w:style>
  <w:style w:type="paragraph" w:customStyle="1" w:styleId="TableBodyText">
    <w:name w:val="Table Body Text"/>
    <w:basedOn w:val="BodyText"/>
    <w:rsid w:val="007728DE"/>
    <w:pPr>
      <w:spacing w:before="60" w:after="60"/>
    </w:pPr>
  </w:style>
  <w:style w:type="paragraph" w:styleId="ListContinue">
    <w:name w:val="List Continue"/>
    <w:basedOn w:val="List"/>
    <w:rsid w:val="007728DE"/>
    <w:pPr>
      <w:ind w:firstLine="0"/>
    </w:pPr>
  </w:style>
  <w:style w:type="paragraph" w:customStyle="1" w:styleId="ListNote">
    <w:name w:val="List Note"/>
    <w:basedOn w:val="List"/>
    <w:rsid w:val="007728DE"/>
    <w:pPr>
      <w:pBdr>
        <w:top w:val="single" w:sz="6" w:space="2" w:color="918585"/>
        <w:bottom w:val="single" w:sz="6" w:space="2" w:color="918585"/>
      </w:pBdr>
      <w:tabs>
        <w:tab w:val="left" w:pos="1021"/>
      </w:tabs>
      <w:ind w:firstLine="0"/>
    </w:pPr>
  </w:style>
  <w:style w:type="paragraph" w:customStyle="1" w:styleId="Warning">
    <w:name w:val="Warning"/>
    <w:basedOn w:val="BodyText"/>
    <w:rsid w:val="007728DE"/>
    <w:pPr>
      <w:shd w:val="clear" w:color="auto" w:fill="D9D9D9"/>
      <w:tabs>
        <w:tab w:val="left" w:pos="992"/>
      </w:tabs>
      <w:ind w:left="119" w:right="119"/>
    </w:pPr>
    <w:rPr>
      <w:sz w:val="20"/>
    </w:rPr>
  </w:style>
  <w:style w:type="paragraph" w:customStyle="1" w:styleId="MarginIcons">
    <w:name w:val="Margin Icons"/>
    <w:basedOn w:val="BodyText"/>
    <w:rsid w:val="00772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8DE"/>
    <w:rPr>
      <w:rFonts w:ascii="Courier New" w:hAnsi="Courier New"/>
    </w:rPr>
  </w:style>
  <w:style w:type="paragraph" w:customStyle="1" w:styleId="NoteBullet">
    <w:name w:val="Note Bullet"/>
    <w:basedOn w:val="Note"/>
    <w:rsid w:val="007728DE"/>
    <w:pPr>
      <w:tabs>
        <w:tab w:val="clear" w:pos="680"/>
      </w:tabs>
      <w:spacing w:before="60" w:after="60"/>
    </w:pPr>
  </w:style>
  <w:style w:type="paragraph" w:customStyle="1" w:styleId="SubHeading2">
    <w:name w:val="SubHeading2"/>
    <w:basedOn w:val="HeadingBase"/>
    <w:rsid w:val="007728DE"/>
    <w:pPr>
      <w:spacing w:before="240" w:after="60"/>
    </w:pPr>
    <w:rPr>
      <w:sz w:val="20"/>
    </w:rPr>
  </w:style>
  <w:style w:type="paragraph" w:customStyle="1" w:styleId="SubHeading1">
    <w:name w:val="SubHeading1"/>
    <w:basedOn w:val="HeadingBase"/>
    <w:rsid w:val="007728DE"/>
    <w:pPr>
      <w:spacing w:before="240" w:after="60"/>
    </w:pPr>
    <w:rPr>
      <w:color w:val="918585"/>
      <w:sz w:val="22"/>
    </w:rPr>
  </w:style>
  <w:style w:type="paragraph" w:customStyle="1" w:styleId="SideHeading">
    <w:name w:val="Side Heading"/>
    <w:basedOn w:val="HeadingBase"/>
    <w:rsid w:val="00772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8DE"/>
    <w:pPr>
      <w:numPr>
        <w:numId w:val="12"/>
      </w:numPr>
    </w:pPr>
  </w:style>
  <w:style w:type="paragraph" w:styleId="PlainText">
    <w:name w:val="Plain Text"/>
    <w:basedOn w:val="Normal"/>
    <w:link w:val="PlainTextChar"/>
    <w:rsid w:val="007728DE"/>
    <w:rPr>
      <w:sz w:val="20"/>
    </w:rPr>
  </w:style>
  <w:style w:type="character" w:customStyle="1" w:styleId="PlainTextChar">
    <w:name w:val="Plain Text Char"/>
    <w:basedOn w:val="DefaultParagraphFont"/>
    <w:link w:val="PlainText"/>
    <w:rsid w:val="007728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28DE"/>
    <w:rPr>
      <w:b/>
      <w:smallCaps/>
    </w:rPr>
  </w:style>
  <w:style w:type="paragraph" w:customStyle="1" w:styleId="TableListNumber">
    <w:name w:val="Table List Number"/>
    <w:basedOn w:val="ListNumber"/>
    <w:rsid w:val="007728DE"/>
    <w:pPr>
      <w:numPr>
        <w:numId w:val="0"/>
      </w:numPr>
    </w:pPr>
  </w:style>
  <w:style w:type="paragraph" w:styleId="TOC4">
    <w:name w:val="toc 4"/>
    <w:basedOn w:val="TOCBase"/>
    <w:next w:val="Normal"/>
    <w:semiHidden/>
    <w:rsid w:val="007728DE"/>
    <w:pPr>
      <w:tabs>
        <w:tab w:val="right" w:leader="dot" w:pos="9071"/>
      </w:tabs>
      <w:ind w:left="1701"/>
    </w:pPr>
  </w:style>
  <w:style w:type="paragraph" w:customStyle="1" w:styleId="ListAlpha">
    <w:name w:val="List Alpha"/>
    <w:basedOn w:val="List"/>
    <w:rsid w:val="007728DE"/>
    <w:pPr>
      <w:numPr>
        <w:numId w:val="9"/>
      </w:numPr>
    </w:pPr>
  </w:style>
  <w:style w:type="paragraph" w:customStyle="1" w:styleId="ListAlpha2">
    <w:name w:val="List Alpha 2"/>
    <w:basedOn w:val="List2"/>
    <w:rsid w:val="007728DE"/>
    <w:pPr>
      <w:numPr>
        <w:numId w:val="8"/>
      </w:numPr>
    </w:pPr>
  </w:style>
  <w:style w:type="paragraph" w:styleId="List2">
    <w:name w:val="List 2"/>
    <w:basedOn w:val="BodyText"/>
    <w:rsid w:val="007728DE"/>
    <w:pPr>
      <w:tabs>
        <w:tab w:val="left" w:pos="680"/>
      </w:tabs>
      <w:spacing w:before="60" w:after="60"/>
      <w:ind w:left="680" w:hanging="340"/>
    </w:pPr>
  </w:style>
  <w:style w:type="paragraph" w:styleId="List3">
    <w:name w:val="List 3"/>
    <w:basedOn w:val="BodyText"/>
    <w:rsid w:val="007728DE"/>
    <w:pPr>
      <w:tabs>
        <w:tab w:val="left" w:pos="1021"/>
      </w:tabs>
      <w:spacing w:before="60" w:after="60"/>
      <w:ind w:left="1020" w:hanging="340"/>
    </w:pPr>
  </w:style>
  <w:style w:type="paragraph" w:styleId="List4">
    <w:name w:val="List 4"/>
    <w:basedOn w:val="BodyText"/>
    <w:rsid w:val="007728DE"/>
    <w:pPr>
      <w:tabs>
        <w:tab w:val="left" w:pos="1361"/>
      </w:tabs>
      <w:spacing w:before="60" w:after="60"/>
      <w:ind w:left="1361" w:hanging="340"/>
    </w:pPr>
  </w:style>
  <w:style w:type="paragraph" w:styleId="List5">
    <w:name w:val="List 5"/>
    <w:basedOn w:val="BodyText"/>
    <w:rsid w:val="007728DE"/>
    <w:pPr>
      <w:tabs>
        <w:tab w:val="left" w:pos="1701"/>
      </w:tabs>
      <w:spacing w:before="60" w:after="60"/>
      <w:ind w:left="1701" w:hanging="340"/>
    </w:pPr>
  </w:style>
  <w:style w:type="paragraph" w:styleId="ListBullet3">
    <w:name w:val="List Bullet 3"/>
    <w:basedOn w:val="List3"/>
    <w:rsid w:val="007728DE"/>
    <w:pPr>
      <w:numPr>
        <w:numId w:val="15"/>
      </w:numPr>
      <w:tabs>
        <w:tab w:val="clear" w:pos="1021"/>
      </w:tabs>
      <w:ind w:left="1037" w:hanging="357"/>
    </w:pPr>
  </w:style>
  <w:style w:type="paragraph" w:styleId="ListBullet4">
    <w:name w:val="List Bullet 4"/>
    <w:basedOn w:val="List4"/>
    <w:rsid w:val="007728DE"/>
    <w:pPr>
      <w:numPr>
        <w:numId w:val="3"/>
      </w:numPr>
    </w:pPr>
  </w:style>
  <w:style w:type="paragraph" w:styleId="ListBullet5">
    <w:name w:val="List Bullet 5"/>
    <w:basedOn w:val="List5"/>
    <w:rsid w:val="007728DE"/>
    <w:pPr>
      <w:numPr>
        <w:numId w:val="4"/>
      </w:numPr>
    </w:pPr>
  </w:style>
  <w:style w:type="paragraph" w:styleId="ListContinue2">
    <w:name w:val="List Continue 2"/>
    <w:basedOn w:val="List2"/>
    <w:rsid w:val="007728DE"/>
    <w:pPr>
      <w:ind w:firstLine="0"/>
    </w:pPr>
  </w:style>
  <w:style w:type="paragraph" w:styleId="ListContinue3">
    <w:name w:val="List Continue 3"/>
    <w:basedOn w:val="List3"/>
    <w:rsid w:val="007728DE"/>
    <w:pPr>
      <w:ind w:left="1021" w:firstLine="0"/>
    </w:pPr>
  </w:style>
  <w:style w:type="paragraph" w:styleId="ListContinue4">
    <w:name w:val="List Continue 4"/>
    <w:basedOn w:val="List4"/>
    <w:rsid w:val="007728DE"/>
    <w:pPr>
      <w:ind w:firstLine="0"/>
    </w:pPr>
  </w:style>
  <w:style w:type="paragraph" w:styleId="ListContinue5">
    <w:name w:val="List Continue 5"/>
    <w:basedOn w:val="List5"/>
    <w:rsid w:val="007728DE"/>
    <w:pPr>
      <w:ind w:firstLine="0"/>
    </w:pPr>
  </w:style>
  <w:style w:type="paragraph" w:styleId="ListNumber3">
    <w:name w:val="List Number 3"/>
    <w:basedOn w:val="List3"/>
    <w:rsid w:val="007728DE"/>
    <w:pPr>
      <w:numPr>
        <w:numId w:val="5"/>
      </w:numPr>
    </w:pPr>
  </w:style>
  <w:style w:type="paragraph" w:styleId="ListNumber4">
    <w:name w:val="List Number 4"/>
    <w:basedOn w:val="List4"/>
    <w:rsid w:val="007728DE"/>
    <w:pPr>
      <w:numPr>
        <w:numId w:val="6"/>
      </w:numPr>
    </w:pPr>
  </w:style>
  <w:style w:type="paragraph" w:styleId="ListNumber5">
    <w:name w:val="List Number 5"/>
    <w:basedOn w:val="List5"/>
    <w:rsid w:val="007728DE"/>
    <w:pPr>
      <w:numPr>
        <w:numId w:val="7"/>
      </w:numPr>
    </w:pPr>
  </w:style>
  <w:style w:type="paragraph" w:styleId="BlockText">
    <w:name w:val="Block Text"/>
    <w:basedOn w:val="Normal"/>
    <w:rsid w:val="007728DE"/>
    <w:pPr>
      <w:spacing w:after="120"/>
      <w:ind w:left="1440" w:right="1440"/>
    </w:pPr>
  </w:style>
  <w:style w:type="character" w:customStyle="1" w:styleId="Subscript">
    <w:name w:val="Subscript"/>
    <w:basedOn w:val="DefaultParagraphFont"/>
    <w:rsid w:val="007728DE"/>
    <w:rPr>
      <w:sz w:val="16"/>
      <w:vertAlign w:val="subscript"/>
    </w:rPr>
  </w:style>
  <w:style w:type="character" w:customStyle="1" w:styleId="Superscript">
    <w:name w:val="Superscript"/>
    <w:basedOn w:val="DefaultParagraphFont"/>
    <w:rsid w:val="007728DE"/>
    <w:rPr>
      <w:sz w:val="16"/>
      <w:vertAlign w:val="superscript"/>
    </w:rPr>
  </w:style>
  <w:style w:type="character" w:customStyle="1" w:styleId="Symbols">
    <w:name w:val="Symbols"/>
    <w:basedOn w:val="DefaultParagraphFont"/>
    <w:rsid w:val="007728DE"/>
    <w:rPr>
      <w:rFonts w:ascii="Symbol" w:hAnsi="Symbol"/>
    </w:rPr>
  </w:style>
  <w:style w:type="character" w:customStyle="1" w:styleId="MenuOptions">
    <w:name w:val="Menu Options"/>
    <w:basedOn w:val="DefaultParagraphFont"/>
    <w:rsid w:val="007728DE"/>
    <w:rPr>
      <w:rFonts w:ascii="Arial Narrow" w:hAnsi="Arial Narrow"/>
      <w:smallCaps/>
    </w:rPr>
  </w:style>
  <w:style w:type="character" w:customStyle="1" w:styleId="Buttons">
    <w:name w:val="Buttons"/>
    <w:basedOn w:val="DefaultParagraphFont"/>
    <w:rsid w:val="007728DE"/>
    <w:rPr>
      <w:b/>
    </w:rPr>
  </w:style>
  <w:style w:type="character" w:customStyle="1" w:styleId="Underlined">
    <w:name w:val="Underlined"/>
    <w:basedOn w:val="DefaultParagraphFont"/>
    <w:rsid w:val="007728DE"/>
    <w:rPr>
      <w:u w:val="single"/>
    </w:rPr>
  </w:style>
  <w:style w:type="paragraph" w:customStyle="1" w:styleId="TableBodyTextRight">
    <w:name w:val="Table Body Text Right"/>
    <w:basedOn w:val="TableBodyText"/>
    <w:rsid w:val="007728DE"/>
    <w:pPr>
      <w:widowControl w:val="0"/>
      <w:autoSpaceDE w:val="0"/>
      <w:autoSpaceDN w:val="0"/>
      <w:adjustRightInd w:val="0"/>
      <w:jc w:val="right"/>
    </w:pPr>
    <w:rPr>
      <w:rFonts w:cs="Arial"/>
      <w:szCs w:val="18"/>
    </w:rPr>
  </w:style>
  <w:style w:type="paragraph" w:customStyle="1" w:styleId="CopyrightText">
    <w:name w:val="Copyright Text"/>
    <w:basedOn w:val="BodyText"/>
    <w:rsid w:val="007728DE"/>
    <w:rPr>
      <w:sz w:val="18"/>
    </w:rPr>
  </w:style>
  <w:style w:type="paragraph" w:customStyle="1" w:styleId="BodySmallRight">
    <w:name w:val="Body Small Right"/>
    <w:basedOn w:val="BodyTextRight"/>
    <w:rsid w:val="007728DE"/>
    <w:rPr>
      <w:sz w:val="18"/>
      <w:szCs w:val="18"/>
    </w:rPr>
  </w:style>
  <w:style w:type="paragraph" w:customStyle="1" w:styleId="MarginEdition">
    <w:name w:val="Margin Edition"/>
    <w:basedOn w:val="MarginNote"/>
    <w:rsid w:val="007728DE"/>
    <w:pPr>
      <w:spacing w:before="0" w:after="0"/>
    </w:pPr>
    <w:rPr>
      <w:rFonts w:ascii="Times New Roman" w:hAnsi="Times New Roman"/>
      <w:color w:val="999999"/>
    </w:rPr>
  </w:style>
  <w:style w:type="paragraph" w:customStyle="1" w:styleId="Spacer">
    <w:name w:val="Spacer"/>
    <w:basedOn w:val="Normal"/>
    <w:rsid w:val="007728DE"/>
    <w:rPr>
      <w:sz w:val="2"/>
      <w:szCs w:val="2"/>
    </w:rPr>
  </w:style>
  <w:style w:type="character" w:customStyle="1" w:styleId="Small">
    <w:name w:val="Small"/>
    <w:basedOn w:val="DefaultParagraphFont"/>
    <w:rsid w:val="007728DE"/>
    <w:rPr>
      <w:sz w:val="16"/>
    </w:rPr>
  </w:style>
  <w:style w:type="paragraph" w:customStyle="1" w:styleId="WideTable">
    <w:name w:val="Wide Table"/>
    <w:basedOn w:val="Normal"/>
    <w:rsid w:val="007728DE"/>
    <w:pPr>
      <w:ind w:left="-1418"/>
    </w:pPr>
    <w:rPr>
      <w:sz w:val="2"/>
      <w:szCs w:val="2"/>
    </w:rPr>
  </w:style>
  <w:style w:type="character" w:styleId="PageNumber">
    <w:name w:val="page number"/>
    <w:basedOn w:val="DefaultParagraphFont"/>
    <w:rsid w:val="007728DE"/>
  </w:style>
  <w:style w:type="paragraph" w:styleId="Quote">
    <w:name w:val="Quote"/>
    <w:basedOn w:val="Heading1"/>
    <w:link w:val="QuoteChar"/>
    <w:qFormat/>
    <w:rsid w:val="007728DE"/>
    <w:rPr>
      <w:b w:val="0"/>
      <w:sz w:val="72"/>
      <w:szCs w:val="72"/>
      <w:lang w:val="en-NZ"/>
    </w:rPr>
  </w:style>
  <w:style w:type="character" w:customStyle="1" w:styleId="QuoteChar">
    <w:name w:val="Quote Char"/>
    <w:basedOn w:val="DefaultParagraphFont"/>
    <w:link w:val="Quote"/>
    <w:rsid w:val="00772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8DE"/>
    <w:pPr>
      <w:pageBreakBefore/>
    </w:pPr>
  </w:style>
  <w:style w:type="paragraph" w:customStyle="1" w:styleId="Border">
    <w:name w:val="Border"/>
    <w:basedOn w:val="Normal"/>
    <w:qFormat/>
    <w:rsid w:val="00772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8DE"/>
    <w:rPr>
      <w:b/>
      <w:bCs/>
      <w:i/>
      <w:iCs/>
      <w:color w:val="auto"/>
    </w:rPr>
  </w:style>
  <w:style w:type="paragraph" w:styleId="IntenseQuote">
    <w:name w:val="Intense Quote"/>
    <w:basedOn w:val="Normal"/>
    <w:next w:val="Normal"/>
    <w:link w:val="IntenseQuoteChar"/>
    <w:uiPriority w:val="30"/>
    <w:qFormat/>
    <w:rsid w:val="00772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8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28DE"/>
    <w:rPr>
      <w:smallCaps/>
      <w:color w:val="auto"/>
      <w:u w:val="single"/>
    </w:rPr>
  </w:style>
  <w:style w:type="character" w:styleId="IntenseReference">
    <w:name w:val="Intense Reference"/>
    <w:basedOn w:val="DefaultParagraphFont"/>
    <w:uiPriority w:val="32"/>
    <w:qFormat/>
    <w:rsid w:val="007728DE"/>
    <w:rPr>
      <w:b/>
      <w:bCs/>
      <w:smallCaps/>
      <w:color w:val="auto"/>
      <w:spacing w:val="5"/>
      <w:u w:val="single"/>
    </w:rPr>
  </w:style>
  <w:style w:type="paragraph" w:customStyle="1" w:styleId="2ColumnHeading">
    <w:name w:val="2Column Heading"/>
    <w:basedOn w:val="BodyText"/>
    <w:qFormat/>
    <w:rsid w:val="007728DE"/>
    <w:pPr>
      <w:spacing w:after="60"/>
      <w:ind w:left="-2268"/>
    </w:pPr>
    <w:rPr>
      <w:b/>
    </w:rPr>
  </w:style>
  <w:style w:type="paragraph" w:customStyle="1" w:styleId="Heading1TOC">
    <w:name w:val="Heading1 TOC"/>
    <w:basedOn w:val="Normal"/>
    <w:qFormat/>
    <w:rsid w:val="007728DE"/>
    <w:pPr>
      <w:spacing w:before="240" w:after="120"/>
    </w:pPr>
    <w:rPr>
      <w:rFonts w:ascii="Times New Roman" w:hAnsi="Times New Roman"/>
      <w:b/>
      <w:sz w:val="32"/>
    </w:rPr>
  </w:style>
  <w:style w:type="paragraph" w:customStyle="1" w:styleId="Heading2TOC">
    <w:name w:val="Heading2 TOC"/>
    <w:basedOn w:val="Normal"/>
    <w:qFormat/>
    <w:rsid w:val="007728DE"/>
    <w:pPr>
      <w:spacing w:before="240" w:after="60"/>
    </w:pPr>
    <w:rPr>
      <w:rFonts w:ascii="Times New Roman" w:hAnsi="Times New Roman"/>
      <w:b/>
      <w:sz w:val="28"/>
    </w:rPr>
  </w:style>
  <w:style w:type="character" w:customStyle="1" w:styleId="Underline">
    <w:name w:val="Underline"/>
    <w:basedOn w:val="DefaultParagraphFont"/>
    <w:qFormat/>
    <w:rsid w:val="007728DE"/>
    <w:rPr>
      <w:u w:val="single"/>
    </w:rPr>
  </w:style>
  <w:style w:type="paragraph" w:styleId="BalloonText">
    <w:name w:val="Balloon Text"/>
    <w:basedOn w:val="Normal"/>
    <w:link w:val="BalloonTextChar"/>
    <w:rsid w:val="007728DE"/>
    <w:rPr>
      <w:rFonts w:ascii="Tahoma" w:hAnsi="Tahoma" w:cs="Tahoma"/>
      <w:sz w:val="16"/>
      <w:szCs w:val="16"/>
    </w:rPr>
  </w:style>
  <w:style w:type="character" w:customStyle="1" w:styleId="BalloonTextChar">
    <w:name w:val="Balloon Text Char"/>
    <w:basedOn w:val="DefaultParagraphFont"/>
    <w:link w:val="BalloonText"/>
    <w:rsid w:val="007728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8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8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7564</Characters>
  <Application>Microsoft Office Word</Application>
  <DocSecurity>0</DocSecurity>
  <Lines>263</Lines>
  <Paragraphs>164</Paragraphs>
  <ScaleCrop>false</ScaleCrop>
  <Company>Author-it Software Corporation Ltd.</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BSBCCO307A Work effectively in customer contact</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2012-05-26T13:37:00Z</dcterms:created>
  <dcterms:modified xsi:type="dcterms:W3CDTF">2012-05-26T13:37:00Z</dcterms:modified>
</cp:coreProperties>
</file>