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3CA" w:rsidP="00C453CA">
      <w:pPr>
        <w:pStyle w:val="Title"/>
      </w:pPr>
      <w:r>
        <w:fldChar w:fldCharType="begin"/>
      </w:r>
      <w:r>
        <w:instrText xml:space="preserve"> TITLE   \* MERGEFORMAT </w:instrText>
      </w:r>
      <w:r>
        <w:fldChar w:fldCharType="separate"/>
      </w:r>
      <w:r>
        <w:t>BSBCCO304C Provide sales solutions to customers</w:t>
      </w:r>
      <w:r>
        <w:fldChar w:fldCharType="end"/>
      </w:r>
    </w:p>
    <w:p w:rsidR="00C453CA" w:rsidP="00C453CA">
      <w:pPr>
        <w:pStyle w:val="Version"/>
        <w:sectPr w:rsidSect="00BB7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75C" w:rsidP="00BB775C">
      <w:pPr>
        <w:pStyle w:val="SuperHeading"/>
      </w:pPr>
      <w:r w:rsidRPr="00BB775C">
        <w:t>BSBCCO304C Provide sales solutions to customers</w:t>
      </w:r>
    </w:p>
    <w:p w:rsidR="00000000" w:rsidRPr="00BB775C" w:rsidP="00BB775C">
      <w:pPr>
        <w:pStyle w:val="Heading1"/>
      </w:pPr>
      <w:bookmarkStart w:id="1" w:name="O_359562"/>
      <w:bookmarkEnd w:id="1"/>
      <w:r w:rsidRPr="00BB775C">
        <w:t>Modification History</w:t>
      </w:r>
    </w:p>
    <w:tbl>
      <w:tblPr>
        <w:tblW w:w="0" w:type="auto"/>
        <w:tblLayout w:type="fixed"/>
        <w:tblCellMar>
          <w:left w:w="62" w:type="dxa"/>
          <w:right w:w="62" w:type="dxa"/>
        </w:tblCellMar>
        <w:tblLook w:val="0000"/>
      </w:tblPr>
      <w:tblGrid>
        <w:gridCol w:w="3153"/>
        <w:gridCol w:w="5873"/>
      </w:tblGrid>
      <w:tr w:rsidTr="00BB77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SpecialBold"/>
              </w:rPr>
              <w:t>Comments</w:t>
            </w:r>
          </w:p>
        </w:tc>
      </w:tr>
      <w:tr w:rsidTr="00BB77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 xml:space="preserve">This version first released with </w:t>
            </w:r>
            <w:r w:rsidRPr="00BB775C">
              <w:rPr>
                <w:rStyle w:val="Emphasis"/>
              </w:rPr>
              <w:t>BSB07 Business Training Package version 6.0</w:t>
            </w:r>
          </w:p>
          <w:p w:rsidR="00000000" w:rsidRPr="00BB775C" w:rsidP="00BB775C">
            <w:pPr>
              <w:pStyle w:val="BodyText"/>
            </w:pPr>
            <w:r w:rsidRPr="00BB775C">
              <w:t xml:space="preserve">Revised unit. Required skills updated to focus on learning and development practices and compliance with policy and procedures. Escalation of contact incorporated in range statement. </w:t>
            </w:r>
          </w:p>
          <w:p w:rsidR="00000000" w:rsidRPr="00BB775C" w:rsidP="00BB775C">
            <w:pPr>
              <w:pStyle w:val="BodyText"/>
            </w:pPr>
            <w:r w:rsidRPr="00BB775C">
              <w:t xml:space="preserve">Replaces BSBCCO304B Provide sales solutions to customers. </w:t>
            </w:r>
          </w:p>
        </w:tc>
      </w:tr>
    </w:tbl>
    <w:p w:rsidR="00000000" w:rsidRPr="00BB775C" w:rsidP="00BB775C">
      <w:pPr>
        <w:pStyle w:val="BodyText"/>
      </w:pPr>
    </w:p>
    <w:p w:rsidR="00000000" w:rsidRPr="00BB775C" w:rsidP="00BB775C">
      <w:pPr>
        <w:pStyle w:val="AllowPageBreak"/>
      </w:pPr>
    </w:p>
    <w:p w:rsidR="00000000" w:rsidRPr="00BB775C" w:rsidP="00BB775C">
      <w:pPr>
        <w:pStyle w:val="Heading1"/>
      </w:pPr>
      <w:bookmarkStart w:id="2" w:name="O_359563"/>
      <w:bookmarkEnd w:id="2"/>
      <w:r w:rsidRPr="00BB775C">
        <w:t>Unit Descriptor</w:t>
      </w:r>
    </w:p>
    <w:p w:rsidR="00000000" w:rsidRPr="00BB775C" w:rsidP="00BB775C">
      <w:pPr>
        <w:pStyle w:val="BodyText"/>
      </w:pPr>
      <w:r w:rsidRPr="00BB775C">
        <w:t>This unit describes the performance outcomes, skills and knowledge required to process sales enquiries requiring complex solutions and to follow up to ensure customer satisfaction.</w:t>
      </w:r>
    </w:p>
    <w:p w:rsidR="00000000" w:rsidRPr="00BB775C" w:rsidP="00BB775C">
      <w:pPr>
        <w:pStyle w:val="BodyText"/>
      </w:pPr>
      <w:r w:rsidRPr="00BB775C">
        <w:t>Competence in this unit requires effective customer s</w:t>
      </w:r>
      <w:r w:rsidRPr="00BB775C">
        <w:t>ervice and sales skills, and the provision of the required levels of sales support for customers. It may involve performing credit checks and using systems and technology at varying levels.</w:t>
      </w:r>
    </w:p>
    <w:p w:rsidR="00000000" w:rsidRPr="00BB775C" w:rsidP="00BB775C">
      <w:pPr>
        <w:pStyle w:val="AllowPageBreak"/>
      </w:pPr>
    </w:p>
    <w:p w:rsidR="00000000" w:rsidRPr="00BB775C" w:rsidP="00BB775C">
      <w:pPr>
        <w:pStyle w:val="Heading1"/>
      </w:pPr>
      <w:bookmarkStart w:id="3" w:name="O_359564"/>
      <w:bookmarkEnd w:id="3"/>
      <w:r w:rsidRPr="00BB775C">
        <w:t>Application of the Unit</w:t>
      </w:r>
    </w:p>
    <w:p w:rsidR="00000000" w:rsidRPr="00BB775C" w:rsidP="00BB775C">
      <w:pPr>
        <w:pStyle w:val="BodyText"/>
      </w:pPr>
      <w:r w:rsidRPr="00BB775C">
        <w:t>This unit applies in inbound and outbound customer contact environments where sales are an element of the role.</w:t>
      </w:r>
    </w:p>
    <w:p w:rsidR="00000000" w:rsidRPr="00BB775C" w:rsidP="00BB775C">
      <w:pPr>
        <w:pStyle w:val="BodyText"/>
      </w:pPr>
      <w:r w:rsidRPr="00BB775C">
        <w:t>The work is undertaken with some supervision and guidance.</w:t>
      </w:r>
    </w:p>
    <w:p w:rsidR="00000000" w:rsidRPr="00BB775C" w:rsidP="00BB775C">
      <w:pPr>
        <w:pStyle w:val="BodyText"/>
      </w:pPr>
      <w:r w:rsidRPr="00BB775C">
        <w:t>Sales may include up-sell or cross-sell activities, as well as new sales or retention</w:t>
      </w:r>
      <w:r w:rsidRPr="00BB775C">
        <w:t xml:space="preserve"> activities, such as re-contracting or applying loyalty programs.</w:t>
      </w:r>
    </w:p>
    <w:p w:rsidR="00000000" w:rsidRPr="00BB775C" w:rsidP="00BB775C">
      <w:pPr>
        <w:pStyle w:val="AllowPageBreak"/>
      </w:pPr>
    </w:p>
    <w:p w:rsidR="00000000" w:rsidRPr="00BB775C" w:rsidP="00BB775C">
      <w:pPr>
        <w:pStyle w:val="Heading1"/>
      </w:pPr>
      <w:bookmarkStart w:id="4" w:name="O_359565"/>
      <w:bookmarkEnd w:id="4"/>
      <w:r w:rsidRPr="00BB775C">
        <w:t>Licensing/Regulatory Information</w:t>
      </w:r>
    </w:p>
    <w:p w:rsidR="00000000" w:rsidRPr="00BB775C" w:rsidP="00BB775C">
      <w:pPr>
        <w:pStyle w:val="BodyText"/>
      </w:pPr>
      <w:r w:rsidRPr="00BB775C">
        <w:t>No licensing, legislative, regulatory or certification requirements apply to this unit at the time of endorsement.</w:t>
      </w:r>
    </w:p>
    <w:p w:rsidR="00000000" w:rsidRPr="00BB775C" w:rsidP="00BB775C">
      <w:pPr>
        <w:pStyle w:val="AllowPageBreak"/>
      </w:pPr>
    </w:p>
    <w:p w:rsidR="00000000" w:rsidRPr="00BB775C" w:rsidP="00BB775C">
      <w:pPr>
        <w:pStyle w:val="Heading1"/>
      </w:pPr>
      <w:bookmarkStart w:id="5" w:name="O_359566"/>
      <w:bookmarkEnd w:id="5"/>
      <w:r w:rsidRPr="00BB775C">
        <w:t>Pre-Requ</w:t>
      </w:r>
      <w:r w:rsidRPr="00BB775C">
        <w:t>isites</w:t>
      </w:r>
    </w:p>
    <w:p w:rsidR="00000000" w:rsidRPr="00BB775C" w:rsidP="00BB775C">
      <w:pPr>
        <w:pStyle w:val="BodyText"/>
      </w:pPr>
      <w:r w:rsidRPr="00BB775C">
        <w:t>Not applicable.</w:t>
      </w:r>
    </w:p>
    <w:p w:rsidR="00000000" w:rsidRPr="00BB775C" w:rsidP="00BB775C">
      <w:pPr>
        <w:pStyle w:val="AllowPageBreak"/>
      </w:pPr>
    </w:p>
    <w:p w:rsidR="00000000" w:rsidRPr="00BB775C" w:rsidP="00BB775C">
      <w:pPr>
        <w:pStyle w:val="Heading1"/>
      </w:pPr>
      <w:bookmarkStart w:id="6" w:name="O_359567"/>
      <w:bookmarkEnd w:id="6"/>
      <w:r w:rsidRPr="00BB775C">
        <w:t>Employability Skills Information</w:t>
      </w:r>
    </w:p>
    <w:p w:rsidR="00000000" w:rsidRPr="00BB775C" w:rsidP="00BB775C">
      <w:pPr>
        <w:pStyle w:val="BodyText"/>
      </w:pPr>
      <w:r w:rsidRPr="00BB775C">
        <w:t>This unit contains employability skills.</w:t>
      </w:r>
    </w:p>
    <w:p w:rsidR="00000000" w:rsidRPr="00BB775C" w:rsidP="00BB775C">
      <w:pPr>
        <w:pStyle w:val="AllowPageBreak"/>
      </w:pPr>
    </w:p>
    <w:p w:rsidR="00000000" w:rsidRPr="00BB775C" w:rsidP="00BB775C">
      <w:pPr>
        <w:pStyle w:val="Heading1"/>
      </w:pPr>
      <w:bookmarkStart w:id="7" w:name="O_359568"/>
      <w:bookmarkEnd w:id="7"/>
      <w:r w:rsidRPr="00BB775C">
        <w:t>Elements and Performance Criteria Pre-Content</w:t>
      </w:r>
    </w:p>
    <w:tbl>
      <w:tblPr>
        <w:tblW w:w="9462" w:type="dxa"/>
        <w:tblLayout w:type="fixed"/>
        <w:tblCellMar>
          <w:left w:w="62" w:type="dxa"/>
          <w:right w:w="62" w:type="dxa"/>
        </w:tblCellMar>
        <w:tblLook w:val="0000"/>
      </w:tblPr>
      <w:tblGrid>
        <w:gridCol w:w="2694"/>
        <w:gridCol w:w="6768"/>
      </w:tblGrid>
      <w:tr w:rsidTr="00BB775C">
        <w:tblPrEx>
          <w:tblW w:w="9462" w:type="dxa"/>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B775C" w:rsidP="00BB775C">
            <w:pPr>
              <w:pStyle w:val="BodyText"/>
            </w:pPr>
            <w:r w:rsidRPr="00BB775C">
              <w:rPr>
                <w:rStyle w:val="SpecialBold"/>
              </w:rPr>
              <w:t>Element</w:t>
            </w:r>
          </w:p>
        </w:tc>
        <w:tc>
          <w:tcPr>
            <w:tcW w:w="676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B775C">
            <w:pPr>
              <w:pStyle w:val="BodyText"/>
              <w:rPr>
                <w:lang w:val="en-NZ"/>
              </w:rPr>
            </w:pPr>
            <w:r w:rsidRPr="00BB775C">
              <w:rPr>
                <w:rStyle w:val="SpecialBold"/>
              </w:rPr>
              <w:t>Performance Criteria</w:t>
            </w:r>
          </w:p>
        </w:tc>
      </w:tr>
      <w:tr w:rsidTr="00BB775C">
        <w:tblPrEx>
          <w:tblW w:w="9462" w:type="dxa"/>
          <w:tblLayout w:type="fixed"/>
          <w:tblCellMar>
            <w:left w:w="62" w:type="dxa"/>
            <w:right w:w="62" w:type="dxa"/>
          </w:tblCellMar>
          <w:tblLook w:val="0000"/>
        </w:tblPrEx>
        <w:tc>
          <w:tcPr>
            <w:tcW w:w="269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B775C" w:rsidP="00BB775C">
            <w:pPr>
              <w:pStyle w:val="BodyText"/>
            </w:pPr>
            <w:r w:rsidRPr="00BB775C">
              <w:rPr>
                <w:rStyle w:val="Emphasis"/>
              </w:rPr>
              <w:t>Elements describe the essential outcomes of a unit of competency.</w:t>
            </w:r>
          </w:p>
        </w:tc>
        <w:tc>
          <w:tcPr>
            <w:tcW w:w="676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B775C" w:rsidP="00BB775C">
            <w:pPr>
              <w:pStyle w:val="BodyText"/>
            </w:pPr>
            <w:r w:rsidRPr="00BB775C">
              <w:rPr>
                <w:rStyle w:val="Emphasis"/>
              </w:rPr>
              <w:t>Performance criteria describe the performance needed to demonstrate achievement of the element. Where bold italicised text is used, further information is detailed in the required skills and</w:t>
            </w:r>
            <w:r w:rsidRPr="00BB775C">
              <w:rPr>
                <w:rStyle w:val="Emphasis"/>
              </w:rPr>
              <w:t xml:space="preserve"> knowledge section and the range statement. Assessment of performance is to be consistent with the evidence guide.</w:t>
            </w:r>
          </w:p>
        </w:tc>
      </w:tr>
    </w:tbl>
    <w:p w:rsidR="00000000" w:rsidRPr="00BB775C" w:rsidP="00BB775C">
      <w:pPr>
        <w:pStyle w:val="BodyText"/>
      </w:pPr>
    </w:p>
    <w:p w:rsidR="00000000" w:rsidRPr="00BB775C" w:rsidP="00BB775C">
      <w:pPr>
        <w:pStyle w:val="AllowPageBreak"/>
      </w:pPr>
    </w:p>
    <w:p w:rsidR="00000000" w:rsidRPr="00BB775C" w:rsidP="00BB775C">
      <w:pPr>
        <w:pStyle w:val="Heading1"/>
      </w:pPr>
      <w:bookmarkStart w:id="8" w:name="O_359569"/>
      <w:bookmarkEnd w:id="8"/>
      <w:r w:rsidRPr="00BB775C">
        <w:t>Elements and Performance Criteria</w:t>
      </w:r>
    </w:p>
    <w:tbl>
      <w:tblPr>
        <w:tblW w:w="9462" w:type="dxa"/>
        <w:tblLayout w:type="fixed"/>
        <w:tblCellMar>
          <w:left w:w="62" w:type="dxa"/>
          <w:right w:w="62" w:type="dxa"/>
        </w:tblCellMar>
        <w:tblLook w:val="0000"/>
      </w:tblPr>
      <w:tblGrid>
        <w:gridCol w:w="2694"/>
        <w:gridCol w:w="6768"/>
      </w:tblGrid>
      <w:tr w:rsidTr="00BB775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t>1. Identify customer needs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1.1 Qu</w:t>
            </w:r>
            <w:r w:rsidRPr="00BB775C">
              <w:t>estion customers in detail and listen actively to determine product and service requirements</w:t>
            </w:r>
          </w:p>
          <w:p w:rsidR="00000000" w:rsidRPr="00BB775C" w:rsidP="00BB775C">
            <w:pPr>
              <w:pStyle w:val="BodyText"/>
            </w:pPr>
            <w:r w:rsidRPr="00BB775C">
              <w:t>1.2 Verify and agree customer needs with the customer</w:t>
            </w:r>
          </w:p>
          <w:p w:rsidR="00000000" w:rsidRPr="00BB775C" w:rsidP="00BB775C">
            <w:pPr>
              <w:pStyle w:val="BodyText"/>
            </w:pPr>
            <w:r w:rsidRPr="00BB775C">
              <w:t>1.3 Access existing customer records and offer technical and specialist advice to customer, where such advice</w:t>
            </w:r>
            <w:r w:rsidRPr="00BB775C">
              <w:t xml:space="preserve"> is considered beneficial to the closing of the sale and customer understanding and decision making</w:t>
            </w:r>
          </w:p>
          <w:p w:rsidR="00000000" w:rsidRPr="00BB775C" w:rsidP="00BB775C">
            <w:pPr>
              <w:pStyle w:val="BodyText"/>
            </w:pPr>
            <w:r w:rsidRPr="00BB775C">
              <w:t>1.4 Identify customer’s financial limitations</w:t>
            </w:r>
          </w:p>
          <w:p w:rsidR="00000000" w:rsidP="00BB775C">
            <w:pPr>
              <w:pStyle w:val="BodyText"/>
              <w:rPr>
                <w:lang w:val="en-NZ"/>
              </w:rPr>
            </w:pPr>
            <w:r w:rsidRPr="00BB775C">
              <w:t>1.5 Discuss estimates and quotes with team and specialist staff if necessary, prior to submission to customer</w:t>
            </w:r>
          </w:p>
        </w:tc>
      </w:tr>
      <w:tr w:rsidTr="00BB775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t>2. Respond to customer needs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2.1 Prepare, present and discuss estimates and quotes with customer, as the role permits</w:t>
            </w:r>
          </w:p>
          <w:p w:rsidR="00000000" w:rsidRPr="00BB775C" w:rsidP="00BB775C">
            <w:pPr>
              <w:pStyle w:val="BodyText"/>
            </w:pPr>
            <w:r w:rsidRPr="00BB775C">
              <w:t>2.2 Explain fully benefits of the various options and pricing structures to the customer</w:t>
            </w:r>
          </w:p>
          <w:p w:rsidR="00000000" w:rsidRPr="00BB775C" w:rsidP="00BB775C">
            <w:pPr>
              <w:pStyle w:val="BodyText"/>
            </w:pPr>
            <w:r w:rsidRPr="00BB775C">
              <w:t>2.3 Give customer the opportunity to question op</w:t>
            </w:r>
            <w:r w:rsidRPr="00BB775C">
              <w:t>tions and quotes provided</w:t>
            </w:r>
          </w:p>
          <w:p w:rsidR="00000000" w:rsidRPr="00BB775C" w:rsidP="00BB775C">
            <w:pPr>
              <w:pStyle w:val="BodyText"/>
            </w:pPr>
            <w:r w:rsidRPr="00BB775C">
              <w:t>2.4 Promote advantages of dealing with the organisation</w:t>
            </w:r>
          </w:p>
          <w:p w:rsidR="00000000" w:rsidP="00BB775C">
            <w:pPr>
              <w:pStyle w:val="BodyText"/>
              <w:rPr>
                <w:lang w:val="en-NZ"/>
              </w:rPr>
            </w:pPr>
            <w:r w:rsidRPr="00BB775C">
              <w:t>2.5 Manage customer objections effectively by promoting specific benefits</w:t>
            </w:r>
          </w:p>
        </w:tc>
      </w:tr>
      <w:tr w:rsidTr="00BB775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t>3. Close sales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3.1 Agree on product or service to be purchased with the customer</w:t>
            </w:r>
          </w:p>
          <w:p w:rsidR="00000000" w:rsidRPr="00BB775C" w:rsidP="00BB775C">
            <w:pPr>
              <w:pStyle w:val="BodyText"/>
            </w:pPr>
            <w:r w:rsidRPr="00BB775C">
              <w:t>3.2 Establish cust</w:t>
            </w:r>
            <w:r w:rsidRPr="00BB775C">
              <w:t xml:space="preserve">omer’s preferred purchase and payment arrangements </w:t>
            </w:r>
          </w:p>
          <w:p w:rsidR="00000000" w:rsidRPr="00BB775C" w:rsidP="00BB775C">
            <w:pPr>
              <w:pStyle w:val="BodyText"/>
            </w:pPr>
            <w:r w:rsidRPr="00BB775C">
              <w:t>3.3 Finalise documentation relating to sale and forward to customer for agreement and signature</w:t>
            </w:r>
          </w:p>
          <w:p w:rsidR="00000000" w:rsidRPr="00BB775C" w:rsidP="00BB775C">
            <w:pPr>
              <w:pStyle w:val="BodyText"/>
            </w:pPr>
            <w:r w:rsidRPr="00BB775C">
              <w:t>3.4 Negotiate and arrange payment method with customer</w:t>
            </w:r>
          </w:p>
          <w:p w:rsidR="00000000" w:rsidRPr="00BB775C" w:rsidP="00BB775C">
            <w:pPr>
              <w:pStyle w:val="BodyText"/>
            </w:pPr>
            <w:r w:rsidRPr="00BB775C">
              <w:t>3.5 Conduct appropriate credit checks</w:t>
            </w:r>
          </w:p>
          <w:p w:rsidR="00000000" w:rsidRPr="00BB775C" w:rsidP="00BB775C">
            <w:pPr>
              <w:pStyle w:val="BodyText"/>
            </w:pPr>
            <w:r w:rsidRPr="00BB775C">
              <w:t>3.6 Clearly rec</w:t>
            </w:r>
            <w:r w:rsidRPr="00BB775C">
              <w:t>ord delivery/installation arrangements as agreed with customer</w:t>
            </w:r>
          </w:p>
          <w:p w:rsidR="00000000" w:rsidP="00BB775C">
            <w:pPr>
              <w:pStyle w:val="BodyText"/>
              <w:rPr>
                <w:lang w:val="en-NZ"/>
              </w:rPr>
            </w:pPr>
            <w:r w:rsidRPr="00BB775C">
              <w:t>3.7 Comply with relevant legislation, codes, regulations and standards during the contact and sale</w:t>
            </w:r>
          </w:p>
        </w:tc>
      </w:tr>
      <w:tr w:rsidTr="00BB775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t>4. Input sales records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 xml:space="preserve">4.1 Fully record details of sale </w:t>
            </w:r>
          </w:p>
          <w:p w:rsidR="00000000" w:rsidRPr="00BB775C" w:rsidP="00BB775C">
            <w:pPr>
              <w:pStyle w:val="BodyText"/>
            </w:pPr>
            <w:r w:rsidRPr="00BB775C">
              <w:t>4.2 Amend existing customer records where appropriate</w:t>
            </w:r>
          </w:p>
          <w:p w:rsidR="00000000" w:rsidRPr="00BB775C" w:rsidP="00BB775C">
            <w:pPr>
              <w:pStyle w:val="BodyText"/>
            </w:pPr>
            <w:r w:rsidRPr="00BB775C">
              <w:t>4.3 Initiate invoices according to organisational policy</w:t>
            </w:r>
          </w:p>
          <w:p w:rsidR="00000000" w:rsidP="00BB775C">
            <w:pPr>
              <w:pStyle w:val="BodyText"/>
              <w:rPr>
                <w:lang w:val="en-NZ"/>
              </w:rPr>
            </w:pPr>
            <w:r w:rsidRPr="00BB775C">
              <w:t>4.4 Organise delivery/installation according to organisational policy</w:t>
            </w:r>
          </w:p>
        </w:tc>
      </w:tr>
      <w:tr w:rsidTr="00BB775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t>5. Provide sales support where required</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5.1 Verify customer satisfaction a</w:t>
            </w:r>
            <w:r w:rsidRPr="00BB775C">
              <w:t>fter delivery/installation</w:t>
            </w:r>
          </w:p>
          <w:p w:rsidR="00000000" w:rsidRPr="00BB775C" w:rsidP="00BB775C">
            <w:pPr>
              <w:pStyle w:val="BodyText"/>
            </w:pPr>
            <w:r w:rsidRPr="00BB775C">
              <w:t>5.2 Identify additional action to satisfy customer needs</w:t>
            </w:r>
          </w:p>
          <w:p w:rsidR="00000000" w:rsidRPr="00BB775C" w:rsidP="00BB775C">
            <w:pPr>
              <w:pStyle w:val="BodyText"/>
            </w:pPr>
            <w:r w:rsidRPr="00BB775C">
              <w:t xml:space="preserve">5.3 Initiate action in an efficient and timely manner </w:t>
            </w:r>
          </w:p>
        </w:tc>
      </w:tr>
    </w:tbl>
    <w:p w:rsidR="00000000" w:rsidRPr="00BB775C" w:rsidP="00BB775C">
      <w:pPr>
        <w:pStyle w:val="BodyText"/>
      </w:pPr>
    </w:p>
    <w:p w:rsidR="00000000" w:rsidRPr="00BB775C" w:rsidP="00BB775C">
      <w:pPr>
        <w:pStyle w:val="AllowPageBreak"/>
      </w:pPr>
    </w:p>
    <w:p w:rsidR="00000000" w:rsidRPr="00BB775C" w:rsidP="00BB775C">
      <w:pPr>
        <w:pStyle w:val="Heading1"/>
      </w:pPr>
      <w:bookmarkStart w:id="9" w:name="O_359570"/>
      <w:bookmarkEnd w:id="9"/>
      <w:r w:rsidRPr="00BB775C">
        <w:t>Required Skills and Knowledge</w:t>
      </w:r>
    </w:p>
    <w:p w:rsidR="00000000" w:rsidRPr="00BB775C" w:rsidP="00BB775C">
      <w:pPr>
        <w:pStyle w:val="BodyText"/>
      </w:pPr>
      <w:r w:rsidRPr="00BB775C">
        <w:rPr>
          <w:rStyle w:val="Emphasis"/>
        </w:rPr>
        <w:t>This section describes the skills and knowledge required for this un</w:t>
      </w:r>
      <w:r w:rsidRPr="00BB775C">
        <w:rPr>
          <w:rStyle w:val="Emphasis"/>
        </w:rPr>
        <w:t>it.</w:t>
      </w:r>
    </w:p>
    <w:p w:rsidR="00000000" w:rsidRPr="00BB775C" w:rsidP="00BB775C">
      <w:pPr>
        <w:pStyle w:val="BodyText"/>
      </w:pPr>
    </w:p>
    <w:p w:rsidR="00000000" w:rsidRPr="00BB775C" w:rsidP="00BB775C">
      <w:pPr>
        <w:pStyle w:val="BodyText"/>
      </w:pPr>
      <w:r w:rsidRPr="00BB775C">
        <w:rPr>
          <w:rStyle w:val="SpecialBold"/>
        </w:rPr>
        <w:t>Required skills</w:t>
      </w:r>
    </w:p>
    <w:p w:rsidR="00000000" w:rsidRPr="00BB775C" w:rsidP="00BB775C">
      <w:pPr>
        <w:pStyle w:val="ListBullet"/>
      </w:pPr>
      <w:r w:rsidRPr="00BB775C">
        <w:t>communication skills to communicate with internal and external customers</w:t>
      </w:r>
    </w:p>
    <w:p w:rsidR="00000000" w:rsidRPr="00BB775C" w:rsidP="00BB775C">
      <w:pPr>
        <w:pStyle w:val="ListBullet"/>
      </w:pPr>
      <w:r w:rsidRPr="00BB775C">
        <w:t>customer service and sales skills to operate within sales environment</w:t>
      </w:r>
    </w:p>
    <w:p w:rsidR="00000000" w:rsidRPr="00BB775C" w:rsidP="00BB775C">
      <w:pPr>
        <w:pStyle w:val="ListBullet"/>
      </w:pPr>
      <w:r w:rsidRPr="00BB775C">
        <w:t>literacy skills to clearly articulate information and advice</w:t>
      </w:r>
    </w:p>
    <w:p w:rsidR="00000000" w:rsidRPr="00BB775C" w:rsidP="00BB775C">
      <w:pPr>
        <w:pStyle w:val="ListBullet"/>
      </w:pPr>
      <w:r w:rsidRPr="00BB775C">
        <w:t>negotiation skills to work with difficult contacts or situations</w:t>
      </w:r>
    </w:p>
    <w:p w:rsidR="00000000" w:rsidRPr="00BB775C" w:rsidP="00BB775C">
      <w:pPr>
        <w:pStyle w:val="ListBullet"/>
      </w:pPr>
      <w:r w:rsidRPr="00BB775C">
        <w:t>numeracy skills to accurately analyse and validate data</w:t>
      </w:r>
    </w:p>
    <w:p w:rsidR="00000000" w:rsidRPr="00BB775C" w:rsidP="00BB775C">
      <w:pPr>
        <w:pStyle w:val="ListBullet"/>
      </w:pPr>
      <w:r w:rsidRPr="00BB775C">
        <w:t>planning and organising skills to manage own tasks within required timeframes</w:t>
      </w:r>
    </w:p>
    <w:p w:rsidR="00000000" w:rsidRPr="00BB775C" w:rsidP="00BB775C">
      <w:pPr>
        <w:pStyle w:val="ListBullet"/>
      </w:pPr>
      <w:r w:rsidRPr="00BB775C">
        <w:t>problem</w:t>
      </w:r>
      <w:r w:rsidRPr="00BB775C">
        <w:noBreakHyphen/>
        <w:t>solving skills to apply a range of problem</w:t>
      </w:r>
      <w:r w:rsidRPr="00BB775C">
        <w:noBreakHyphen/>
        <w:t>solvin</w:t>
      </w:r>
      <w:r w:rsidRPr="00BB775C">
        <w:t>g strategies</w:t>
      </w:r>
    </w:p>
    <w:p w:rsidR="00000000" w:rsidRPr="00BB775C" w:rsidP="00BB775C">
      <w:pPr>
        <w:pStyle w:val="ListBullet"/>
      </w:pPr>
      <w:r w:rsidRPr="00BB775C">
        <w:t>self</w:t>
      </w:r>
      <w:r w:rsidRPr="00BB775C">
        <w:noBreakHyphen/>
        <w:t>management skills to:</w:t>
      </w:r>
    </w:p>
    <w:p w:rsidR="00000000" w:rsidRPr="00BB775C" w:rsidP="00BB775C">
      <w:pPr>
        <w:pStyle w:val="ListBullet2"/>
      </w:pPr>
      <w:r w:rsidRPr="00BB775C">
        <w:t>comply with policies and procedures</w:t>
      </w:r>
    </w:p>
    <w:p w:rsidR="00000000" w:rsidRPr="00BB775C" w:rsidP="00BB775C">
      <w:pPr>
        <w:pStyle w:val="ListBullet2"/>
      </w:pPr>
      <w:r w:rsidRPr="00BB775C">
        <w:t>evaluate and monitor own performance</w:t>
      </w:r>
    </w:p>
    <w:p w:rsidR="00000000" w:rsidRPr="00BB775C" w:rsidP="00BB775C">
      <w:pPr>
        <w:pStyle w:val="ListBullet2"/>
      </w:pPr>
      <w:r w:rsidRPr="00BB775C">
        <w:t>have confidence in own ideas</w:t>
      </w:r>
    </w:p>
    <w:p w:rsidR="00000000" w:rsidRPr="00BB775C" w:rsidP="00BB775C">
      <w:pPr>
        <w:pStyle w:val="ListBullet2"/>
      </w:pPr>
      <w:r w:rsidRPr="00BB775C">
        <w:t>seek learning and development opportunities</w:t>
      </w:r>
    </w:p>
    <w:p w:rsidR="00000000" w:rsidRPr="00BB775C" w:rsidP="00BB775C">
      <w:pPr>
        <w:pStyle w:val="ListBullet2"/>
      </w:pPr>
      <w:r w:rsidRPr="00BB775C">
        <w:t>work in a team environment.</w:t>
      </w:r>
    </w:p>
    <w:p w:rsidR="00000000" w:rsidRPr="00BB775C" w:rsidP="00BB775C">
      <w:pPr>
        <w:pStyle w:val="BodyText"/>
      </w:pPr>
    </w:p>
    <w:p w:rsidR="00000000" w:rsidRPr="00BB775C" w:rsidP="00BB775C">
      <w:pPr>
        <w:pStyle w:val="BodyText"/>
      </w:pPr>
      <w:r w:rsidRPr="00BB775C">
        <w:rPr>
          <w:rStyle w:val="SpecialBold"/>
        </w:rPr>
        <w:t>Required knowledge</w:t>
      </w:r>
    </w:p>
    <w:p w:rsidR="00000000" w:rsidRPr="00BB775C" w:rsidP="00BB775C">
      <w:pPr>
        <w:pStyle w:val="ListBullet"/>
      </w:pPr>
      <w:r w:rsidRPr="00BB775C">
        <w:t>estimate and quote procedures</w:t>
      </w:r>
    </w:p>
    <w:p w:rsidR="00000000" w:rsidRPr="00BB775C" w:rsidP="00BB775C">
      <w:pPr>
        <w:pStyle w:val="ListBullet"/>
      </w:pPr>
      <w:r w:rsidRPr="00BB775C">
        <w:t>marketing and sales principles and practices</w:t>
      </w:r>
    </w:p>
    <w:p w:rsidR="00000000" w:rsidRPr="00BB775C" w:rsidP="00BB775C">
      <w:pPr>
        <w:pStyle w:val="ListBullet"/>
      </w:pPr>
      <w:r w:rsidRPr="00BB775C">
        <w:t>organisational pricing policies</w:t>
      </w:r>
    </w:p>
    <w:p w:rsidR="00000000" w:rsidRPr="00BB775C" w:rsidP="00BB775C">
      <w:pPr>
        <w:pStyle w:val="ListBullet"/>
      </w:pPr>
      <w:r w:rsidRPr="00BB775C">
        <w:t>organisational protocols associated with customer service and sales</w:t>
      </w:r>
    </w:p>
    <w:p w:rsidR="00000000" w:rsidRPr="00BB775C" w:rsidP="00BB775C">
      <w:pPr>
        <w:pStyle w:val="ListBullet"/>
      </w:pPr>
      <w:r w:rsidRPr="00BB775C">
        <w:t>statutory, regulatory and legislative requirements relating to providing sales so</w:t>
      </w:r>
      <w:r w:rsidRPr="00BB775C">
        <w:t>lutions to customers.</w:t>
      </w:r>
    </w:p>
    <w:p w:rsidR="00000000" w:rsidRPr="00BB775C" w:rsidP="00BB775C">
      <w:pPr>
        <w:pStyle w:val="AllowPageBreak"/>
      </w:pPr>
    </w:p>
    <w:p w:rsidR="00000000" w:rsidRPr="00BB775C" w:rsidP="00BB775C">
      <w:pPr>
        <w:pStyle w:val="Heading1"/>
      </w:pPr>
      <w:bookmarkStart w:id="10" w:name="O_359571"/>
      <w:bookmarkEnd w:id="10"/>
      <w:r w:rsidRPr="00BB775C">
        <w:t>Evidence Guide</w:t>
      </w:r>
    </w:p>
    <w:p w:rsidR="00000000" w:rsidRPr="00BB775C" w:rsidP="00BB775C">
      <w:pPr>
        <w:pStyle w:val="BodyText"/>
      </w:pPr>
      <w:r w:rsidRPr="00BB775C">
        <w:rPr>
          <w:rStyle w:val="Emphasis"/>
        </w:rPr>
        <w:t>The evidence guide provides advice on assessment and must be read in conjunction with the performance criteria, required skills and knowledge, range statement and the Assessment Guidelines for the Train</w:t>
      </w:r>
      <w:r w:rsidRPr="00BB775C">
        <w:rPr>
          <w:rStyle w:val="Emphasis"/>
        </w:rPr>
        <w:t>ing Package.</w:t>
      </w:r>
    </w:p>
    <w:p w:rsidR="00000000" w:rsidRPr="00BB775C" w:rsidP="00BB775C">
      <w:pPr>
        <w:pStyle w:val="BodyText"/>
      </w:pPr>
    </w:p>
    <w:tbl>
      <w:tblPr>
        <w:tblW w:w="0" w:type="auto"/>
        <w:tblLayout w:type="fixed"/>
        <w:tblCellMar>
          <w:left w:w="62" w:type="dxa"/>
          <w:right w:w="62" w:type="dxa"/>
        </w:tblCellMar>
        <w:tblLook w:val="0000"/>
      </w:tblPr>
      <w:tblGrid>
        <w:gridCol w:w="2540"/>
        <w:gridCol w:w="6520"/>
      </w:tblGrid>
      <w:tr w:rsidTr="00BB775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p>
        </w:tc>
      </w:tr>
      <w:tr w:rsidTr="00BB775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Evidence of the ability to:</w:t>
            </w:r>
          </w:p>
          <w:p w:rsidR="00000000" w:rsidRPr="00BB775C" w:rsidP="00BB775C">
            <w:pPr>
              <w:pStyle w:val="ListBullet"/>
            </w:pPr>
            <w:r w:rsidRPr="00BB775C">
              <w:t>match product or service to customer need</w:t>
            </w:r>
          </w:p>
          <w:p w:rsidR="00000000" w:rsidRPr="00BB775C" w:rsidP="00BB775C">
            <w:pPr>
              <w:pStyle w:val="ListBullet"/>
            </w:pPr>
            <w:r w:rsidRPr="00BB775C">
              <w:t>clearly explain prices relating to product or service offered</w:t>
            </w:r>
          </w:p>
          <w:p w:rsidR="00000000" w:rsidRPr="00BB775C" w:rsidP="00BB775C">
            <w:pPr>
              <w:pStyle w:val="ListBullet"/>
            </w:pPr>
            <w:r w:rsidRPr="00BB775C">
              <w:t>apply appropriate credit checks</w:t>
            </w:r>
          </w:p>
          <w:p w:rsidR="00000000" w:rsidRPr="00BB775C" w:rsidP="00BB775C">
            <w:pPr>
              <w:pStyle w:val="ListBullet"/>
            </w:pPr>
            <w:r w:rsidRPr="00BB775C">
              <w:t>arrange customer payments</w:t>
            </w:r>
          </w:p>
          <w:p w:rsidR="00000000" w:rsidRPr="00BB775C" w:rsidP="00BB775C">
            <w:pPr>
              <w:pStyle w:val="ListBullet"/>
            </w:pPr>
            <w:r w:rsidRPr="00BB775C">
              <w:t>reach agreement with customers as to payment and delivery arrangements</w:t>
            </w:r>
          </w:p>
          <w:p w:rsidR="00000000" w:rsidP="00BB775C">
            <w:pPr>
              <w:pStyle w:val="ListBullet"/>
              <w:rPr>
                <w:lang w:val="en-NZ"/>
              </w:rPr>
            </w:pPr>
            <w:r w:rsidRPr="00BB775C">
              <w:t>record sales, payments and delivery arrangements.</w:t>
            </w:r>
          </w:p>
        </w:tc>
      </w:tr>
      <w:tr w:rsidTr="00BB775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SpecialBold"/>
              </w:rPr>
              <w:t>Context of and</w:t>
            </w:r>
            <w:r w:rsidRPr="00BB775C">
              <w:rPr>
                <w:rStyle w:val="SpecialBold"/>
              </w:rPr>
              <w:t xml:space="preserve">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Assessment must ensure access to:</w:t>
            </w:r>
          </w:p>
          <w:p w:rsidR="00000000" w:rsidRPr="00BB775C" w:rsidP="00BB775C">
            <w:pPr>
              <w:pStyle w:val="ListBullet"/>
            </w:pPr>
            <w:r w:rsidRPr="00BB775C">
              <w:t>relevant standards, guidelines and legislation</w:t>
            </w:r>
          </w:p>
          <w:p w:rsidR="00000000" w:rsidRPr="00BB775C" w:rsidP="00BB775C">
            <w:pPr>
              <w:pStyle w:val="ListBullet"/>
            </w:pPr>
            <w:r w:rsidRPr="00BB775C">
              <w:t>workplace information and data</w:t>
            </w:r>
          </w:p>
          <w:p w:rsidR="00000000" w:rsidRPr="00BB775C" w:rsidP="00BB775C">
            <w:pPr>
              <w:pStyle w:val="ListBullet"/>
            </w:pPr>
            <w:r w:rsidRPr="00BB775C">
              <w:t>relevant resources</w:t>
            </w:r>
          </w:p>
          <w:p w:rsidR="00000000" w:rsidP="00BB775C">
            <w:pPr>
              <w:pStyle w:val="ListBullet"/>
              <w:rPr>
                <w:lang w:val="en-NZ"/>
              </w:rPr>
            </w:pPr>
            <w:r w:rsidRPr="00BB775C">
              <w:t>work environment or simulated customer contact centre to observe interaction with custome</w:t>
            </w:r>
            <w:r w:rsidRPr="00BB775C">
              <w:t>rs.</w:t>
            </w:r>
          </w:p>
        </w:tc>
      </w:tr>
      <w:tr w:rsidTr="00BB775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A range of assessment methods should be used to assess practical skills and knowledge. The following examples are appropriate for this unit:</w:t>
            </w:r>
          </w:p>
          <w:p w:rsidR="00000000" w:rsidRPr="00BB775C" w:rsidP="00BB775C">
            <w:pPr>
              <w:pStyle w:val="ListBullet"/>
            </w:pPr>
            <w:r w:rsidRPr="00BB775C">
              <w:t xml:space="preserve">direct questioning combined with review of portfolios of evidence and third-party </w:t>
            </w:r>
            <w:r w:rsidRPr="00BB775C">
              <w:t>workplace reports of on</w:t>
            </w:r>
            <w:r w:rsidRPr="00BB775C">
              <w:noBreakHyphen/>
              <w:t>the</w:t>
            </w:r>
            <w:r w:rsidRPr="00BB775C">
              <w:noBreakHyphen/>
              <w:t>job performance by the candidate</w:t>
            </w:r>
          </w:p>
          <w:p w:rsidR="00000000" w:rsidRPr="00BB775C" w:rsidP="00BB775C">
            <w:pPr>
              <w:pStyle w:val="ListBullet"/>
            </w:pPr>
            <w:r w:rsidRPr="00BB775C">
              <w:t>direct observation of interaction with customers</w:t>
            </w:r>
          </w:p>
          <w:p w:rsidR="00000000" w:rsidRPr="00BB775C" w:rsidP="00BB775C">
            <w:pPr>
              <w:pStyle w:val="ListBullet"/>
            </w:pPr>
            <w:r w:rsidRPr="00BB775C">
              <w:t>review of record of sale and customer satisfaction</w:t>
            </w:r>
          </w:p>
          <w:p w:rsidR="00000000" w:rsidRPr="00BB775C" w:rsidP="00BB775C">
            <w:pPr>
              <w:pStyle w:val="ListBullet"/>
            </w:pPr>
            <w:r w:rsidRPr="00BB775C">
              <w:t>review of agreed payment methods and credit checks</w:t>
            </w:r>
          </w:p>
          <w:p w:rsidR="00000000" w:rsidP="00BB775C">
            <w:pPr>
              <w:pStyle w:val="ListBullet"/>
              <w:rPr>
                <w:lang w:val="en-NZ"/>
              </w:rPr>
            </w:pPr>
            <w:r w:rsidRPr="00BB775C">
              <w:t>oral and/or written questioning to assess kn</w:t>
            </w:r>
            <w:r w:rsidRPr="00BB775C">
              <w:t>owledge of security and operational systems and organisational requirements.</w:t>
            </w:r>
          </w:p>
        </w:tc>
      </w:tr>
      <w:tr w:rsidTr="00BB775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BodyText"/>
            </w:pPr>
            <w:r w:rsidRPr="00BB775C">
              <w:t>Holistic assessment with other units relevant to the industry sector, workplace and job role is recommended, for example:</w:t>
            </w:r>
          </w:p>
          <w:p w:rsidR="00000000" w:rsidRPr="00BB775C" w:rsidP="00BB775C">
            <w:pPr>
              <w:pStyle w:val="ListBullet"/>
            </w:pPr>
            <w:r w:rsidRPr="00BB775C">
              <w:t>BSBCCO301B Use mult</w:t>
            </w:r>
            <w:r w:rsidRPr="00BB775C">
              <w:t>iple information systems</w:t>
            </w:r>
          </w:p>
          <w:p w:rsidR="00000000" w:rsidRPr="00BB775C" w:rsidP="00BB775C">
            <w:pPr>
              <w:pStyle w:val="ListBullet"/>
            </w:pPr>
            <w:r w:rsidRPr="00BB775C">
              <w:t>BSBCUS301B Deliver and monitor a service to customers.</w:t>
            </w:r>
          </w:p>
        </w:tc>
      </w:tr>
    </w:tbl>
    <w:p w:rsidR="00000000" w:rsidRPr="00BB775C" w:rsidP="00BB775C">
      <w:pPr>
        <w:pStyle w:val="BodyText"/>
      </w:pPr>
    </w:p>
    <w:p w:rsidR="00000000" w:rsidRPr="00BB775C" w:rsidP="00BB775C">
      <w:pPr>
        <w:pStyle w:val="AllowPageBreak"/>
      </w:pPr>
    </w:p>
    <w:p w:rsidR="00000000" w:rsidRPr="00BB775C" w:rsidP="00BB775C">
      <w:pPr>
        <w:pStyle w:val="Heading1"/>
      </w:pPr>
      <w:bookmarkStart w:id="11" w:name="O_359572"/>
      <w:bookmarkEnd w:id="11"/>
      <w:r w:rsidRPr="00BB775C">
        <w:t>Range Statement</w:t>
      </w:r>
    </w:p>
    <w:p w:rsidR="00000000" w:rsidRPr="00BB775C" w:rsidP="00BB775C">
      <w:pPr>
        <w:pStyle w:val="BodyText"/>
      </w:pPr>
      <w:r w:rsidRPr="00BB775C">
        <w:rPr>
          <w:rStyle w:val="Emphasis"/>
        </w:rPr>
        <w:t xml:space="preserve">The range statement relates to the unit of competency as a whole. It allows for different work environments and situations that may affect </w:t>
      </w:r>
      <w:r w:rsidRPr="00BB775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BB775C">
        <w:rPr>
          <w:rStyle w:val="Emphasis"/>
        </w:rPr>
        <w:t>m, and local industry and regional contexts) may also be included.</w:t>
      </w:r>
    </w:p>
    <w:p w:rsidR="00000000" w:rsidRPr="00BB775C" w:rsidP="00BB775C">
      <w:pPr>
        <w:pStyle w:val="BodyText"/>
      </w:pPr>
    </w:p>
    <w:tbl>
      <w:tblPr>
        <w:tblW w:w="0" w:type="auto"/>
        <w:tblLayout w:type="fixed"/>
        <w:tblCellMar>
          <w:left w:w="62" w:type="dxa"/>
          <w:right w:w="62" w:type="dxa"/>
        </w:tblCellMar>
        <w:tblLook w:val="0000"/>
      </w:tblPr>
      <w:tblGrid>
        <w:gridCol w:w="2538"/>
        <w:gridCol w:w="6522"/>
      </w:tblGrid>
      <w:tr w:rsidTr="00BB775C">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BoldandItalics"/>
              </w:rPr>
              <w:t>Product and service requirements</w:t>
            </w:r>
            <w:r w:rsidRPr="00BB775C">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ListBullet"/>
            </w:pPr>
            <w:r w:rsidRPr="00BB775C">
              <w:t>different products or services that meet customer needs, which may include:</w:t>
            </w:r>
          </w:p>
          <w:p w:rsidR="00000000" w:rsidRPr="00BB775C" w:rsidP="00BB775C">
            <w:pPr>
              <w:pStyle w:val="ListBullet2"/>
            </w:pPr>
            <w:r w:rsidRPr="00BB775C">
              <w:t>pricing differentials</w:t>
            </w:r>
          </w:p>
          <w:p w:rsidR="00000000" w:rsidRPr="00BB775C" w:rsidP="00BB775C">
            <w:pPr>
              <w:pStyle w:val="ListBullet2"/>
            </w:pPr>
            <w:r w:rsidRPr="00BB775C">
              <w:t>product models</w:t>
            </w:r>
          </w:p>
          <w:p w:rsidR="00000000" w:rsidRPr="00BB775C" w:rsidP="00BB775C">
            <w:pPr>
              <w:pStyle w:val="ListBullet2"/>
            </w:pPr>
            <w:r w:rsidRPr="00BB775C">
              <w:t>product or service mixes</w:t>
            </w:r>
          </w:p>
          <w:p w:rsidR="00000000" w:rsidP="00BB775C">
            <w:pPr>
              <w:pStyle w:val="ListBullet2"/>
              <w:rPr>
                <w:lang w:val="en-NZ"/>
              </w:rPr>
            </w:pPr>
            <w:r w:rsidRPr="00BB775C">
              <w:t>pr</w:t>
            </w:r>
            <w:r w:rsidRPr="00BB775C">
              <w:t>oduct or service types.</w:t>
            </w:r>
          </w:p>
        </w:tc>
      </w:tr>
      <w:tr w:rsidTr="00BB775C">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BoldandItalics"/>
              </w:rPr>
              <w:t>Technical and specialist advice</w:t>
            </w:r>
            <w:r w:rsidRPr="00BB775C">
              <w:t xml:space="preserve"> may include: </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ListBullet"/>
            </w:pPr>
            <w:r w:rsidRPr="00BB775C">
              <w:t xml:space="preserve">discussion with: </w:t>
            </w:r>
          </w:p>
          <w:p w:rsidR="00000000" w:rsidRPr="00BB775C" w:rsidP="00BB775C">
            <w:pPr>
              <w:pStyle w:val="ListBullet2"/>
            </w:pPr>
            <w:r w:rsidRPr="00BB775C">
              <w:t>product or service specialists</w:t>
            </w:r>
          </w:p>
          <w:p w:rsidR="00000000" w:rsidRPr="00BB775C" w:rsidP="00BB775C">
            <w:pPr>
              <w:pStyle w:val="ListBullet2"/>
            </w:pPr>
            <w:r w:rsidRPr="00BB775C">
              <w:t>product or service providers</w:t>
            </w:r>
          </w:p>
          <w:p w:rsidR="00000000" w:rsidRPr="00BB775C" w:rsidP="00BB775C">
            <w:pPr>
              <w:pStyle w:val="ListBullet2"/>
            </w:pPr>
            <w:r w:rsidRPr="00BB775C">
              <w:t>marketing staff</w:t>
            </w:r>
          </w:p>
          <w:p w:rsidR="00000000" w:rsidRPr="00BB775C" w:rsidP="00BB775C">
            <w:pPr>
              <w:pStyle w:val="ListBullet"/>
            </w:pPr>
            <w:r w:rsidRPr="00BB775C">
              <w:t xml:space="preserve">escalation of contact to: </w:t>
            </w:r>
          </w:p>
          <w:p w:rsidR="00000000" w:rsidRPr="00BB775C" w:rsidP="00BB775C">
            <w:pPr>
              <w:pStyle w:val="ListBullet2"/>
            </w:pPr>
            <w:r w:rsidRPr="00BB775C">
              <w:t>product or service specialists</w:t>
            </w:r>
          </w:p>
          <w:p w:rsidR="00000000" w:rsidRPr="00BB775C" w:rsidP="00BB775C">
            <w:pPr>
              <w:pStyle w:val="ListBullet2"/>
            </w:pPr>
            <w:r w:rsidRPr="00BB775C">
              <w:t>product or service providers</w:t>
            </w:r>
          </w:p>
          <w:p w:rsidR="00000000" w:rsidP="00BB775C">
            <w:pPr>
              <w:pStyle w:val="ListBullet2"/>
              <w:rPr>
                <w:lang w:val="en-NZ"/>
              </w:rPr>
            </w:pPr>
            <w:r w:rsidRPr="00BB775C">
              <w:t>marketing staff.</w:t>
            </w:r>
          </w:p>
        </w:tc>
      </w:tr>
      <w:tr w:rsidTr="00BB775C">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BoldandItalics"/>
              </w:rPr>
              <w:t>Sale</w:t>
            </w:r>
            <w:r w:rsidRPr="00BB775C">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ListBullet"/>
            </w:pPr>
            <w:r w:rsidRPr="00BB775C">
              <w:t>amendments to previous sale arrangements</w:t>
            </w:r>
          </w:p>
          <w:p w:rsidR="00000000" w:rsidRPr="00BB775C" w:rsidP="00BB775C">
            <w:pPr>
              <w:pStyle w:val="ListBullet"/>
            </w:pPr>
            <w:r w:rsidRPr="00BB775C">
              <w:t>product or service</w:t>
            </w:r>
          </w:p>
          <w:p w:rsidR="00000000" w:rsidRPr="00BB775C" w:rsidP="00BB775C">
            <w:pPr>
              <w:pStyle w:val="ListBullet"/>
            </w:pPr>
            <w:r w:rsidRPr="00BB775C">
              <w:t>purchase provision</w:t>
            </w:r>
          </w:p>
          <w:p w:rsidR="00000000" w:rsidRPr="00BB775C" w:rsidP="00BB775C">
            <w:pPr>
              <w:pStyle w:val="ListBullet"/>
            </w:pPr>
            <w:r w:rsidRPr="00BB775C">
              <w:t>variation to existing product or service</w:t>
            </w:r>
          </w:p>
          <w:p w:rsidR="00000000" w:rsidP="00BB775C">
            <w:pPr>
              <w:pStyle w:val="ListBullet"/>
              <w:rPr>
                <w:lang w:val="en-NZ"/>
              </w:rPr>
            </w:pPr>
            <w:r w:rsidRPr="00BB775C">
              <w:t>upgrade of current product or service.</w:t>
            </w:r>
          </w:p>
        </w:tc>
      </w:tr>
      <w:tr w:rsidTr="00BB775C">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BoldandItalics"/>
              </w:rPr>
              <w:t>Purchase and payment arrangements</w:t>
            </w:r>
            <w:r w:rsidRPr="00BB775C">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ListBullet"/>
            </w:pPr>
            <w:r w:rsidRPr="00BB775C">
              <w:t>cash</w:t>
            </w:r>
          </w:p>
          <w:p w:rsidR="00000000" w:rsidRPr="00BB775C" w:rsidP="00BB775C">
            <w:pPr>
              <w:pStyle w:val="ListBullet"/>
            </w:pPr>
            <w:r w:rsidRPr="00BB775C">
              <w:t>cheque</w:t>
            </w:r>
          </w:p>
          <w:p w:rsidR="00000000" w:rsidRPr="00BB775C" w:rsidP="00BB775C">
            <w:pPr>
              <w:pStyle w:val="ListBullet"/>
            </w:pPr>
            <w:r w:rsidRPr="00BB775C">
              <w:t>credit card</w:t>
            </w:r>
          </w:p>
          <w:p w:rsidR="00000000" w:rsidRPr="00BB775C" w:rsidP="00BB775C">
            <w:pPr>
              <w:pStyle w:val="ListBullet"/>
            </w:pPr>
            <w:r w:rsidRPr="00BB775C">
              <w:t>direct debit</w:t>
            </w:r>
          </w:p>
          <w:p w:rsidR="00000000" w:rsidRPr="00BB775C" w:rsidP="00BB775C">
            <w:pPr>
              <w:pStyle w:val="ListBullet"/>
            </w:pPr>
            <w:r w:rsidRPr="00BB775C">
              <w:t>money order</w:t>
            </w:r>
          </w:p>
          <w:p w:rsidR="00000000" w:rsidP="00BB775C">
            <w:pPr>
              <w:pStyle w:val="ListBullet"/>
              <w:rPr>
                <w:lang w:val="en-NZ"/>
              </w:rPr>
            </w:pPr>
            <w:r w:rsidRPr="00BB775C">
              <w:t>payment on delivery.</w:t>
            </w:r>
          </w:p>
        </w:tc>
      </w:tr>
      <w:tr w:rsidTr="00BB775C">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BoldandItalics"/>
              </w:rPr>
              <w:t>Credit checks</w:t>
            </w:r>
            <w:r w:rsidRPr="00BB775C">
              <w:t xml:space="preserve"> may be: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ListBullet"/>
            </w:pPr>
            <w:r w:rsidRPr="00BB775C">
              <w:t xml:space="preserve">automated </w:t>
            </w:r>
          </w:p>
          <w:p w:rsidR="00000000" w:rsidP="00BB775C">
            <w:pPr>
              <w:pStyle w:val="ListBullet"/>
              <w:rPr>
                <w:lang w:val="en-NZ"/>
              </w:rPr>
            </w:pPr>
            <w:r w:rsidRPr="00BB775C">
              <w:t>undertaken by sales person or by specialist staff within the organisation.</w:t>
            </w:r>
          </w:p>
        </w:tc>
      </w:tr>
      <w:tr w:rsidTr="00BB775C">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75C">
            <w:pPr>
              <w:pStyle w:val="BodyText"/>
              <w:rPr>
                <w:lang w:val="en-NZ"/>
              </w:rPr>
            </w:pPr>
            <w:r w:rsidRPr="00BB775C">
              <w:rPr>
                <w:rStyle w:val="BoldandItalics"/>
              </w:rPr>
              <w:t>Relevant legislation, codes, regulations and standards</w:t>
            </w:r>
            <w:r w:rsidRPr="00BB775C">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75C" w:rsidP="00BB775C">
            <w:pPr>
              <w:pStyle w:val="ListBullet"/>
            </w:pPr>
            <w:r w:rsidRPr="00BB775C">
              <w:t>Consumer Credit Code</w:t>
            </w:r>
          </w:p>
          <w:p w:rsidR="00000000" w:rsidRPr="00BB775C" w:rsidP="00BB775C">
            <w:pPr>
              <w:pStyle w:val="ListBullet"/>
            </w:pPr>
            <w:r w:rsidRPr="00BB775C">
              <w:t>equal employment opportunity and anti-discrimination legislation</w:t>
            </w:r>
          </w:p>
          <w:p w:rsidR="00000000" w:rsidRPr="00BB775C" w:rsidP="00BB775C">
            <w:pPr>
              <w:pStyle w:val="ListBullet"/>
            </w:pPr>
            <w:r w:rsidRPr="00BB775C">
              <w:t>Privacy Act</w:t>
            </w:r>
          </w:p>
          <w:p w:rsidR="00000000" w:rsidRPr="00BB775C" w:rsidP="00BB775C">
            <w:pPr>
              <w:pStyle w:val="ListBullet"/>
            </w:pPr>
            <w:r w:rsidRPr="00BB775C">
              <w:t>Telecommunications Act</w:t>
            </w:r>
          </w:p>
          <w:p w:rsidR="00000000" w:rsidRPr="00BB775C" w:rsidP="00BB775C">
            <w:pPr>
              <w:pStyle w:val="ListBullet"/>
            </w:pPr>
            <w:r w:rsidRPr="00BB775C">
              <w:t>Trade Practices Act/Competition and Consumer Act</w:t>
            </w:r>
          </w:p>
        </w:tc>
      </w:tr>
    </w:tbl>
    <w:p w:rsidR="00000000" w:rsidRPr="00BB775C" w:rsidP="00BB775C">
      <w:pPr>
        <w:pStyle w:val="BodyText"/>
      </w:pPr>
    </w:p>
    <w:p w:rsidR="00000000" w:rsidRPr="00BB775C" w:rsidP="00BB775C">
      <w:pPr>
        <w:pStyle w:val="AllowPageBreak"/>
      </w:pPr>
    </w:p>
    <w:p w:rsidR="00000000" w:rsidRPr="00BB775C" w:rsidP="00BB775C">
      <w:pPr>
        <w:pStyle w:val="Heading1"/>
      </w:pPr>
      <w:bookmarkStart w:id="12" w:name="O_359573"/>
      <w:bookmarkEnd w:id="12"/>
      <w:r w:rsidRPr="00BB775C">
        <w:t>Unit Sector(s)</w:t>
      </w:r>
    </w:p>
    <w:p w:rsidR="00000000" w:rsidRPr="00BB775C" w:rsidP="00BB775C">
      <w:pPr>
        <w:pStyle w:val="BodyText"/>
      </w:pPr>
      <w:r w:rsidRPr="00BB775C">
        <w:t>Stakeholder relations – contact centre operations</w:t>
      </w:r>
    </w:p>
    <w:p w:rsidR="00000000" w:rsidRPr="00BB775C" w:rsidP="00BB775C">
      <w:pPr>
        <w:pStyle w:val="AllowPageBreak"/>
      </w:pPr>
    </w:p>
    <w:p w:rsidR="00000000" w:rsidRPr="00BB775C" w:rsidP="00BB775C">
      <w:pPr>
        <w:pStyle w:val="Heading1"/>
      </w:pPr>
      <w:bookmarkStart w:id="13" w:name="O_359574"/>
      <w:bookmarkEnd w:id="13"/>
      <w:r w:rsidRPr="00BB775C">
        <w:t>Custom Content Section</w:t>
      </w:r>
    </w:p>
    <w:p w:rsidR="00000000" w:rsidRPr="00BB775C" w:rsidP="00BB775C">
      <w:pPr>
        <w:pStyle w:val="BodyText"/>
      </w:pPr>
      <w:r w:rsidRPr="00BB775C">
        <w:t>Not applicable.</w:t>
      </w:r>
    </w:p>
    <w:p w:rsidR="00000000" w:rsidRPr="00BB775C" w:rsidP="00BB775C"/>
    <w:sectPr w:rsidSect="00BB7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3CA" w:rsidP="00C45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3CA" w:rsidP="00BB7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53CA" w:rsidP="00BB77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53CA" w:rsidP="00BB77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3CA" w:rsidP="00C453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3CA" w:rsidP="00BB775C">
    <w:pPr>
      <w:pStyle w:val="Header"/>
      <w:framePr w:wrap="around"/>
    </w:pPr>
    <w:r>
      <w:fldChar w:fldCharType="begin"/>
    </w:r>
    <w:r>
      <w:instrText xml:space="preserve"> TITLE   \* MERGEFORMAT </w:instrText>
    </w:r>
    <w:r>
      <w:fldChar w:fldCharType="separate"/>
    </w:r>
    <w:r>
      <w:t>BSBCCO304C Provide sales solutions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53CA" w:rsidP="00BB77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742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C5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8B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7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75C"/>
    <w:pPr>
      <w:spacing w:before="360" w:after="60"/>
      <w:outlineLvl w:val="0"/>
    </w:pPr>
    <w:rPr>
      <w:sz w:val="32"/>
    </w:rPr>
  </w:style>
  <w:style w:type="paragraph" w:styleId="Heading2">
    <w:name w:val="heading 2"/>
    <w:basedOn w:val="HeadingBase"/>
    <w:next w:val="BodyText"/>
    <w:link w:val="Heading2Char"/>
    <w:qFormat/>
    <w:rsid w:val="00BB775C"/>
    <w:pPr>
      <w:keepLines/>
      <w:spacing w:before="240" w:after="120"/>
      <w:outlineLvl w:val="1"/>
    </w:pPr>
    <w:rPr>
      <w:sz w:val="28"/>
      <w:szCs w:val="40"/>
    </w:rPr>
  </w:style>
  <w:style w:type="paragraph" w:styleId="Heading3">
    <w:name w:val="heading 3"/>
    <w:basedOn w:val="HeadingBase"/>
    <w:next w:val="BodyText"/>
    <w:link w:val="Heading3Char"/>
    <w:qFormat/>
    <w:rsid w:val="00BB775C"/>
    <w:pPr>
      <w:spacing w:before="180" w:after="120"/>
      <w:outlineLvl w:val="2"/>
    </w:pPr>
    <w:rPr>
      <w:spacing w:val="-10"/>
      <w:kern w:val="32"/>
    </w:rPr>
  </w:style>
  <w:style w:type="paragraph" w:styleId="Heading4">
    <w:name w:val="heading 4"/>
    <w:basedOn w:val="HeadingBase"/>
    <w:next w:val="BodyText"/>
    <w:link w:val="Heading4Char"/>
    <w:qFormat/>
    <w:rsid w:val="00BB775C"/>
    <w:pPr>
      <w:spacing w:before="160" w:after="120"/>
      <w:outlineLvl w:val="3"/>
    </w:pPr>
    <w:rPr>
      <w:sz w:val="22"/>
    </w:rPr>
  </w:style>
  <w:style w:type="paragraph" w:styleId="Heading5">
    <w:name w:val="heading 5"/>
    <w:basedOn w:val="HeadingBase"/>
    <w:next w:val="Normal"/>
    <w:link w:val="Heading5Char"/>
    <w:qFormat/>
    <w:rsid w:val="00BB775C"/>
    <w:pPr>
      <w:spacing w:before="80"/>
      <w:outlineLvl w:val="4"/>
    </w:pPr>
    <w:rPr>
      <w:color w:val="918585"/>
      <w:sz w:val="20"/>
    </w:rPr>
  </w:style>
  <w:style w:type="paragraph" w:styleId="Heading6">
    <w:name w:val="heading 6"/>
    <w:basedOn w:val="HeadingBase"/>
    <w:next w:val="Normal"/>
    <w:link w:val="Heading6Char"/>
    <w:qFormat/>
    <w:rsid w:val="00BB775C"/>
    <w:pPr>
      <w:spacing w:before="60"/>
      <w:outlineLvl w:val="5"/>
    </w:pPr>
    <w:rPr>
      <w:color w:val="918585"/>
      <w:sz w:val="20"/>
    </w:rPr>
  </w:style>
  <w:style w:type="paragraph" w:styleId="Heading7">
    <w:name w:val="heading 7"/>
    <w:basedOn w:val="Normal"/>
    <w:next w:val="Normal"/>
    <w:link w:val="Heading7Char"/>
    <w:qFormat/>
    <w:rsid w:val="00BB775C"/>
    <w:pPr>
      <w:ind w:left="720"/>
      <w:outlineLvl w:val="6"/>
    </w:pPr>
    <w:rPr>
      <w:i/>
    </w:rPr>
  </w:style>
  <w:style w:type="paragraph" w:styleId="Heading8">
    <w:name w:val="heading 8"/>
    <w:basedOn w:val="Normal"/>
    <w:next w:val="Normal"/>
    <w:link w:val="Heading8Char"/>
    <w:qFormat/>
    <w:rsid w:val="00BB775C"/>
    <w:pPr>
      <w:ind w:left="720"/>
      <w:outlineLvl w:val="7"/>
    </w:pPr>
    <w:rPr>
      <w:i/>
    </w:rPr>
  </w:style>
  <w:style w:type="paragraph" w:styleId="Heading9">
    <w:name w:val="heading 9"/>
    <w:basedOn w:val="Normal"/>
    <w:next w:val="Normal"/>
    <w:link w:val="Heading9Char"/>
    <w:qFormat/>
    <w:rsid w:val="00BB775C"/>
    <w:pPr>
      <w:ind w:left="720"/>
      <w:outlineLvl w:val="8"/>
    </w:pPr>
    <w:rPr>
      <w:i/>
    </w:rPr>
  </w:style>
  <w:style w:type="character" w:default="1" w:styleId="DefaultParagraphFont">
    <w:name w:val="Default Paragraph Font"/>
    <w:uiPriority w:val="1"/>
    <w:unhideWhenUsed/>
    <w:rsid w:val="00BB7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75C"/>
  </w:style>
  <w:style w:type="character" w:customStyle="1" w:styleId="Heading1Char">
    <w:name w:val="Heading 1 Char"/>
    <w:link w:val="Heading1"/>
    <w:rsid w:val="00BB775C"/>
    <w:rPr>
      <w:rFonts w:ascii="Times New Roman" w:eastAsia="Times New Roman" w:hAnsi="Times New Roman" w:cs="Times New Roman"/>
      <w:b/>
      <w:sz w:val="32"/>
      <w:szCs w:val="20"/>
      <w:lang w:eastAsia="en-US"/>
    </w:rPr>
  </w:style>
  <w:style w:type="paragraph" w:styleId="BodyText">
    <w:name w:val="Body Text"/>
    <w:basedOn w:val="Normal"/>
    <w:link w:val="BodyTextChar"/>
    <w:rsid w:val="00BB775C"/>
    <w:pPr>
      <w:spacing w:before="120" w:after="120"/>
      <w:contextualSpacing/>
    </w:pPr>
    <w:rPr>
      <w:rFonts w:ascii="Times New Roman" w:hAnsi="Times New Roman"/>
      <w:sz w:val="24"/>
      <w:szCs w:val="22"/>
    </w:rPr>
  </w:style>
  <w:style w:type="character" w:customStyle="1" w:styleId="BodyTextChar">
    <w:name w:val="Body Text Char"/>
    <w:link w:val="BodyText"/>
    <w:rsid w:val="00BB775C"/>
    <w:rPr>
      <w:rFonts w:ascii="Times New Roman" w:eastAsia="Times New Roman" w:hAnsi="Times New Roman" w:cs="Times New Roman"/>
      <w:sz w:val="24"/>
      <w:lang w:val="en-US" w:eastAsia="en-US"/>
    </w:rPr>
  </w:style>
  <w:style w:type="paragraph" w:styleId="Footer">
    <w:name w:val="footer"/>
    <w:basedOn w:val="Normal"/>
    <w:link w:val="FooterChar"/>
    <w:rsid w:val="00BB7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775C"/>
    <w:rPr>
      <w:rFonts w:ascii="Times New Roman" w:eastAsia="Times New Roman" w:hAnsi="Times New Roman" w:cs="Times New Roman"/>
      <w:sz w:val="16"/>
      <w:lang w:val="en-US" w:eastAsia="en-US"/>
    </w:rPr>
  </w:style>
  <w:style w:type="paragraph" w:styleId="ListBullet">
    <w:name w:val="List Bullet"/>
    <w:basedOn w:val="List"/>
    <w:rsid w:val="00BB775C"/>
    <w:pPr>
      <w:numPr>
        <w:numId w:val="13"/>
      </w:numPr>
      <w:tabs>
        <w:tab w:val="clear" w:pos="340"/>
      </w:tabs>
      <w:spacing w:before="40" w:after="40"/>
    </w:pPr>
  </w:style>
  <w:style w:type="character" w:customStyle="1" w:styleId="SpecialBold">
    <w:name w:val="Special Bold"/>
    <w:rsid w:val="00BB775C"/>
    <w:rPr>
      <w:b/>
      <w:spacing w:val="0"/>
    </w:rPr>
  </w:style>
  <w:style w:type="paragraph" w:styleId="ListBullet2">
    <w:name w:val="List Bullet 2"/>
    <w:basedOn w:val="List2"/>
    <w:rsid w:val="00BB775C"/>
    <w:pPr>
      <w:numPr>
        <w:numId w:val="14"/>
      </w:numPr>
      <w:tabs>
        <w:tab w:val="clear" w:pos="680"/>
      </w:tabs>
    </w:pPr>
  </w:style>
  <w:style w:type="paragraph" w:styleId="Header">
    <w:name w:val="header"/>
    <w:basedOn w:val="Normal"/>
    <w:link w:val="HeaderChar"/>
    <w:rsid w:val="00BB7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775C"/>
    <w:rPr>
      <w:rFonts w:ascii="Times New Roman" w:eastAsia="Times New Roman" w:hAnsi="Times New Roman" w:cs="Times New Roman"/>
      <w:sz w:val="16"/>
      <w:szCs w:val="20"/>
      <w:lang w:val="en-GB" w:eastAsia="en-US"/>
    </w:rPr>
  </w:style>
  <w:style w:type="character" w:styleId="Emphasis">
    <w:name w:val="Emphasis"/>
    <w:qFormat/>
    <w:rsid w:val="00BB775C"/>
    <w:rPr>
      <w:i/>
    </w:rPr>
  </w:style>
  <w:style w:type="paragraph" w:customStyle="1" w:styleId="SuperHeading">
    <w:name w:val="SuperHeading"/>
    <w:basedOn w:val="Normal"/>
    <w:rsid w:val="00BB775C"/>
    <w:pPr>
      <w:spacing w:before="240" w:after="120"/>
      <w:outlineLvl w:val="0"/>
    </w:pPr>
    <w:rPr>
      <w:rFonts w:ascii="Times New Roman" w:hAnsi="Times New Roman"/>
      <w:b/>
      <w:sz w:val="28"/>
    </w:rPr>
  </w:style>
  <w:style w:type="paragraph" w:customStyle="1" w:styleId="AllowPageBreak">
    <w:name w:val="AllowPageBreak"/>
    <w:rsid w:val="00BB77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775C"/>
    <w:rPr>
      <w:b/>
      <w:i/>
      <w:u w:val="none"/>
    </w:rPr>
  </w:style>
  <w:style w:type="character" w:customStyle="1" w:styleId="Heading2Char">
    <w:name w:val="Heading 2 Char"/>
    <w:link w:val="Heading2"/>
    <w:rsid w:val="00BB775C"/>
    <w:rPr>
      <w:rFonts w:ascii="Times New Roman" w:eastAsia="Times New Roman" w:hAnsi="Times New Roman" w:cs="Times New Roman"/>
      <w:b/>
      <w:sz w:val="28"/>
      <w:szCs w:val="40"/>
      <w:lang w:eastAsia="en-US"/>
    </w:rPr>
  </w:style>
  <w:style w:type="character" w:customStyle="1" w:styleId="Heading3Char">
    <w:name w:val="Heading 3 Char"/>
    <w:link w:val="Heading3"/>
    <w:rsid w:val="00BB77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775C"/>
    <w:rPr>
      <w:rFonts w:ascii="Times New Roman" w:eastAsia="Times New Roman" w:hAnsi="Times New Roman" w:cs="Times New Roman"/>
      <w:b/>
      <w:szCs w:val="20"/>
      <w:lang w:eastAsia="en-US"/>
    </w:rPr>
  </w:style>
  <w:style w:type="character" w:customStyle="1" w:styleId="Heading5Char">
    <w:name w:val="Heading 5 Char"/>
    <w:link w:val="Heading5"/>
    <w:rsid w:val="00BB77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7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7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7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75C"/>
    <w:rPr>
      <w:rFonts w:ascii="Courier New" w:eastAsia="Times New Roman" w:hAnsi="Courier New" w:cs="Times New Roman"/>
      <w:i/>
      <w:szCs w:val="20"/>
      <w:lang w:val="en-US" w:eastAsia="en-US"/>
    </w:rPr>
  </w:style>
  <w:style w:type="paragraph" w:customStyle="1" w:styleId="HeadingBase">
    <w:name w:val="Heading Base"/>
    <w:rsid w:val="00BB7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75C"/>
    <w:pPr>
      <w:tabs>
        <w:tab w:val="right" w:leader="dot" w:pos="9072"/>
      </w:tabs>
      <w:ind w:left="567"/>
    </w:pPr>
    <w:rPr>
      <w:szCs w:val="22"/>
    </w:rPr>
  </w:style>
  <w:style w:type="paragraph" w:customStyle="1" w:styleId="TOCBase">
    <w:name w:val="TOC Base"/>
    <w:rsid w:val="00BB7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75C"/>
    <w:pPr>
      <w:tabs>
        <w:tab w:val="right" w:leader="dot" w:pos="9072"/>
      </w:tabs>
      <w:spacing w:before="40" w:after="40"/>
      <w:ind w:left="284"/>
    </w:pPr>
    <w:rPr>
      <w:rFonts w:ascii="Times New Roman" w:hAnsi="Times New Roman"/>
    </w:rPr>
  </w:style>
  <w:style w:type="paragraph" w:styleId="TOC1">
    <w:name w:val="toc 1"/>
    <w:basedOn w:val="TOCBase"/>
    <w:next w:val="Normal"/>
    <w:rsid w:val="00BB77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75C"/>
    <w:pPr>
      <w:spacing w:before="5040"/>
      <w:jc w:val="center"/>
    </w:pPr>
    <w:rPr>
      <w:sz w:val="48"/>
      <w:szCs w:val="72"/>
      <w:lang w:val="en-US"/>
    </w:rPr>
  </w:style>
  <w:style w:type="character" w:customStyle="1" w:styleId="TitleChar">
    <w:name w:val="Title Char"/>
    <w:link w:val="Title"/>
    <w:rsid w:val="00BB7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75C"/>
    <w:pPr>
      <w:tabs>
        <w:tab w:val="left" w:pos="3600"/>
        <w:tab w:val="left" w:pos="3958"/>
      </w:tabs>
    </w:pPr>
  </w:style>
  <w:style w:type="paragraph" w:styleId="List">
    <w:name w:val="List"/>
    <w:basedOn w:val="BodyText"/>
    <w:next w:val="BodyText"/>
    <w:rsid w:val="00BB775C"/>
    <w:pPr>
      <w:tabs>
        <w:tab w:val="left" w:pos="340"/>
      </w:tabs>
      <w:spacing w:before="60" w:after="60"/>
      <w:ind w:left="340" w:hanging="340"/>
    </w:pPr>
  </w:style>
  <w:style w:type="paragraph" w:customStyle="1" w:styleId="Note">
    <w:name w:val="Note"/>
    <w:basedOn w:val="BodyText"/>
    <w:rsid w:val="00BB7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75C"/>
    <w:pPr>
      <w:framePr w:wrap="auto" w:hAnchor="text" w:y="6049"/>
    </w:pPr>
    <w:rPr>
      <w:color w:val="000000"/>
      <w:sz w:val="40"/>
    </w:rPr>
  </w:style>
  <w:style w:type="paragraph" w:customStyle="1" w:styleId="TOCTitle">
    <w:name w:val="TOCTitle"/>
    <w:basedOn w:val="Heading1"/>
    <w:rsid w:val="00BB775C"/>
    <w:pPr>
      <w:spacing w:after="240"/>
      <w:jc w:val="center"/>
      <w:outlineLvl w:val="9"/>
    </w:pPr>
    <w:rPr>
      <w:caps/>
    </w:rPr>
  </w:style>
  <w:style w:type="paragraph" w:customStyle="1" w:styleId="Version">
    <w:name w:val="Version"/>
    <w:rsid w:val="00BB7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75C"/>
    <w:pPr>
      <w:keepNext w:val="0"/>
      <w:tabs>
        <w:tab w:val="right" w:pos="4176"/>
      </w:tabs>
      <w:ind w:left="198" w:hanging="198"/>
    </w:pPr>
    <w:rPr>
      <w:rFonts w:ascii="Garamond" w:hAnsi="Garamond"/>
    </w:rPr>
  </w:style>
  <w:style w:type="paragraph" w:styleId="IndexHeading">
    <w:name w:val="index heading"/>
    <w:basedOn w:val="Normal"/>
    <w:next w:val="Index1"/>
    <w:semiHidden/>
    <w:rsid w:val="00BB775C"/>
    <w:pPr>
      <w:spacing w:before="120" w:after="120"/>
    </w:pPr>
    <w:rPr>
      <w:rFonts w:ascii="Arial" w:hAnsi="Arial"/>
      <w:b/>
      <w:color w:val="918585"/>
      <w:sz w:val="24"/>
    </w:rPr>
  </w:style>
  <w:style w:type="paragraph" w:customStyle="1" w:styleId="Chapter">
    <w:name w:val="Chapter"/>
    <w:basedOn w:val="Normal"/>
    <w:rsid w:val="00BB775C"/>
    <w:pPr>
      <w:spacing w:before="240"/>
    </w:pPr>
    <w:rPr>
      <w:rFonts w:ascii="Times New Roman" w:hAnsi="Times New Roman"/>
      <w:smallCaps/>
      <w:spacing w:val="80"/>
      <w:sz w:val="28"/>
    </w:rPr>
  </w:style>
  <w:style w:type="paragraph" w:customStyle="1" w:styleId="InChapter">
    <w:name w:val="InChapter"/>
    <w:basedOn w:val="Heading3"/>
    <w:rsid w:val="00BB775C"/>
    <w:pPr>
      <w:spacing w:after="240"/>
      <w:outlineLvl w:val="9"/>
    </w:pPr>
    <w:rPr>
      <w:noProof/>
    </w:rPr>
  </w:style>
  <w:style w:type="paragraph" w:styleId="Index2">
    <w:name w:val="index 2"/>
    <w:basedOn w:val="Normal"/>
    <w:next w:val="Normal"/>
    <w:semiHidden/>
    <w:rsid w:val="00BB775C"/>
    <w:pPr>
      <w:tabs>
        <w:tab w:val="right" w:pos="4176"/>
      </w:tabs>
      <w:ind w:left="568" w:hanging="284"/>
    </w:pPr>
    <w:rPr>
      <w:rFonts w:ascii="Garamond" w:hAnsi="Garamond"/>
    </w:rPr>
  </w:style>
  <w:style w:type="paragraph" w:customStyle="1" w:styleId="Byline">
    <w:name w:val="Byline"/>
    <w:rsid w:val="00BB7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75C"/>
    <w:pPr>
      <w:tabs>
        <w:tab w:val="clear" w:pos="3600"/>
        <w:tab w:val="clear" w:pos="3958"/>
      </w:tabs>
      <w:jc w:val="right"/>
    </w:pPr>
  </w:style>
  <w:style w:type="paragraph" w:styleId="Caption">
    <w:name w:val="caption"/>
    <w:basedOn w:val="BodyText"/>
    <w:next w:val="Normal"/>
    <w:qFormat/>
    <w:rsid w:val="00BB775C"/>
    <w:pPr>
      <w:framePr w:w="2268" w:hSpace="181" w:vSpace="181" w:wrap="around" w:vAnchor="text" w:hAnchor="page" w:x="1135" w:y="285" w:anchorLock="1"/>
    </w:pPr>
    <w:rPr>
      <w:i/>
    </w:rPr>
  </w:style>
  <w:style w:type="paragraph" w:customStyle="1" w:styleId="MiniTOCTitle">
    <w:name w:val="MiniTOCTitle"/>
    <w:basedOn w:val="Heading4"/>
    <w:rsid w:val="00BB775C"/>
    <w:pPr>
      <w:spacing w:before="240"/>
      <w:outlineLvl w:val="9"/>
    </w:pPr>
    <w:rPr>
      <w:noProof/>
      <w:sz w:val="24"/>
    </w:rPr>
  </w:style>
  <w:style w:type="paragraph" w:customStyle="1" w:styleId="MiniTOCItem">
    <w:name w:val="MiniTOCItem"/>
    <w:basedOn w:val="ListBullet"/>
    <w:rsid w:val="00BB775C"/>
    <w:pPr>
      <w:numPr>
        <w:numId w:val="0"/>
      </w:numPr>
      <w:tabs>
        <w:tab w:val="right" w:leader="dot" w:pos="6521"/>
      </w:tabs>
      <w:spacing w:before="0" w:after="0"/>
    </w:pPr>
  </w:style>
  <w:style w:type="paragraph" w:customStyle="1" w:styleId="TOFTitle">
    <w:name w:val="TOFTitle"/>
    <w:basedOn w:val="TOCTitle"/>
    <w:rsid w:val="00BB775C"/>
  </w:style>
  <w:style w:type="paragraph" w:styleId="TableofFigures">
    <w:name w:val="table of figures"/>
    <w:basedOn w:val="Normal"/>
    <w:next w:val="Normal"/>
    <w:semiHidden/>
    <w:rsid w:val="00BB775C"/>
    <w:pPr>
      <w:tabs>
        <w:tab w:val="right" w:leader="dot" w:pos="9072"/>
      </w:tabs>
      <w:ind w:left="970" w:hanging="403"/>
    </w:pPr>
    <w:rPr>
      <w:rFonts w:ascii="Times New Roman" w:hAnsi="Times New Roman"/>
      <w:b/>
    </w:rPr>
  </w:style>
  <w:style w:type="paragraph" w:styleId="ListNumber">
    <w:name w:val="List Number"/>
    <w:basedOn w:val="List"/>
    <w:rsid w:val="00BB775C"/>
    <w:pPr>
      <w:numPr>
        <w:numId w:val="11"/>
      </w:numPr>
    </w:pPr>
  </w:style>
  <w:style w:type="character" w:customStyle="1" w:styleId="WingdingSymbols">
    <w:name w:val="Wingding Symbols"/>
    <w:rsid w:val="00BB775C"/>
    <w:rPr>
      <w:rFonts w:ascii="Wingdings" w:hAnsi="Wingdings"/>
    </w:rPr>
  </w:style>
  <w:style w:type="paragraph" w:customStyle="1" w:styleId="TableHeading">
    <w:name w:val="Table Heading"/>
    <w:basedOn w:val="HeadingBase"/>
    <w:rsid w:val="00BB775C"/>
    <w:pPr>
      <w:keepLines/>
      <w:pBdr>
        <w:bottom w:val="single" w:sz="6" w:space="1" w:color="918585"/>
      </w:pBdr>
      <w:spacing w:before="240"/>
    </w:pPr>
  </w:style>
  <w:style w:type="character" w:customStyle="1" w:styleId="HotSpot">
    <w:name w:val="HotSpot"/>
    <w:rsid w:val="00BB775C"/>
    <w:rPr>
      <w:color w:val="0033CC"/>
      <w:u w:val="none"/>
    </w:rPr>
  </w:style>
  <w:style w:type="paragraph" w:customStyle="1" w:styleId="BodyTextRight">
    <w:name w:val="Body Text Right"/>
    <w:basedOn w:val="BodyText"/>
    <w:rsid w:val="00BB775C"/>
    <w:pPr>
      <w:spacing w:before="0" w:after="0"/>
      <w:jc w:val="right"/>
    </w:pPr>
  </w:style>
  <w:style w:type="paragraph" w:styleId="Index3">
    <w:name w:val="index 3"/>
    <w:basedOn w:val="ListNumber2"/>
    <w:next w:val="Normal"/>
    <w:semiHidden/>
    <w:rsid w:val="00BB775C"/>
    <w:pPr>
      <w:numPr>
        <w:numId w:val="0"/>
      </w:numPr>
      <w:tabs>
        <w:tab w:val="right" w:leader="dot" w:pos="4176"/>
      </w:tabs>
    </w:pPr>
  </w:style>
  <w:style w:type="paragraph" w:styleId="ListNumber2">
    <w:name w:val="List Number 2"/>
    <w:basedOn w:val="List2"/>
    <w:rsid w:val="00BB775C"/>
    <w:pPr>
      <w:numPr>
        <w:numId w:val="10"/>
      </w:numPr>
      <w:tabs>
        <w:tab w:val="clear" w:pos="1060"/>
      </w:tabs>
    </w:pPr>
  </w:style>
  <w:style w:type="paragraph" w:customStyle="1" w:styleId="MarginNote">
    <w:name w:val="Margin Note"/>
    <w:basedOn w:val="BodyText"/>
    <w:rsid w:val="00BB7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77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75C"/>
    <w:rPr>
      <w:sz w:val="32"/>
    </w:rPr>
  </w:style>
  <w:style w:type="paragraph" w:customStyle="1" w:styleId="HeadingProcedure">
    <w:name w:val="Heading Procedure"/>
    <w:basedOn w:val="HeadingBase"/>
    <w:next w:val="Normal"/>
    <w:rsid w:val="00BB775C"/>
    <w:pPr>
      <w:tabs>
        <w:tab w:val="left" w:pos="0"/>
      </w:tabs>
      <w:spacing w:before="120" w:after="60"/>
    </w:pPr>
    <w:rPr>
      <w:i/>
      <w:color w:val="918585"/>
      <w:sz w:val="22"/>
    </w:rPr>
  </w:style>
  <w:style w:type="paragraph" w:customStyle="1" w:styleId="TableBodyText">
    <w:name w:val="Table Body Text"/>
    <w:basedOn w:val="BodyText"/>
    <w:rsid w:val="00BB775C"/>
    <w:pPr>
      <w:spacing w:before="60" w:after="60"/>
    </w:pPr>
  </w:style>
  <w:style w:type="paragraph" w:styleId="ListContinue">
    <w:name w:val="List Continue"/>
    <w:basedOn w:val="List"/>
    <w:rsid w:val="00BB775C"/>
    <w:pPr>
      <w:ind w:firstLine="0"/>
    </w:pPr>
  </w:style>
  <w:style w:type="paragraph" w:customStyle="1" w:styleId="ListNote">
    <w:name w:val="List Note"/>
    <w:basedOn w:val="List"/>
    <w:rsid w:val="00BB775C"/>
    <w:pPr>
      <w:pBdr>
        <w:top w:val="single" w:sz="6" w:space="2" w:color="918585"/>
        <w:bottom w:val="single" w:sz="6" w:space="2" w:color="918585"/>
      </w:pBdr>
      <w:tabs>
        <w:tab w:val="left" w:pos="1021"/>
      </w:tabs>
      <w:ind w:firstLine="0"/>
    </w:pPr>
  </w:style>
  <w:style w:type="paragraph" w:customStyle="1" w:styleId="Warning">
    <w:name w:val="Warning"/>
    <w:basedOn w:val="BodyText"/>
    <w:rsid w:val="00BB775C"/>
    <w:pPr>
      <w:shd w:val="clear" w:color="auto" w:fill="D9D9D9"/>
      <w:tabs>
        <w:tab w:val="left" w:pos="992"/>
      </w:tabs>
      <w:ind w:left="119" w:right="119"/>
    </w:pPr>
    <w:rPr>
      <w:sz w:val="20"/>
    </w:rPr>
  </w:style>
  <w:style w:type="paragraph" w:customStyle="1" w:styleId="MarginIcons">
    <w:name w:val="Margin Icons"/>
    <w:basedOn w:val="BodyText"/>
    <w:rsid w:val="00BB77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775C"/>
    <w:rPr>
      <w:rFonts w:ascii="Courier New" w:hAnsi="Courier New"/>
    </w:rPr>
  </w:style>
  <w:style w:type="paragraph" w:customStyle="1" w:styleId="NoteBullet">
    <w:name w:val="Note Bullet"/>
    <w:basedOn w:val="Note"/>
    <w:rsid w:val="00BB775C"/>
    <w:pPr>
      <w:tabs>
        <w:tab w:val="clear" w:pos="680"/>
      </w:tabs>
      <w:spacing w:before="60" w:after="60"/>
    </w:pPr>
  </w:style>
  <w:style w:type="paragraph" w:customStyle="1" w:styleId="SubHeading2">
    <w:name w:val="SubHeading2"/>
    <w:basedOn w:val="HeadingBase"/>
    <w:rsid w:val="00BB775C"/>
    <w:pPr>
      <w:spacing w:before="240" w:after="60"/>
    </w:pPr>
    <w:rPr>
      <w:sz w:val="20"/>
    </w:rPr>
  </w:style>
  <w:style w:type="paragraph" w:customStyle="1" w:styleId="SubHeading1">
    <w:name w:val="SubHeading1"/>
    <w:basedOn w:val="HeadingBase"/>
    <w:rsid w:val="00BB775C"/>
    <w:pPr>
      <w:spacing w:before="240" w:after="60"/>
    </w:pPr>
    <w:rPr>
      <w:color w:val="918585"/>
      <w:sz w:val="22"/>
    </w:rPr>
  </w:style>
  <w:style w:type="paragraph" w:customStyle="1" w:styleId="SideHeading">
    <w:name w:val="Side Heading"/>
    <w:basedOn w:val="HeadingBase"/>
    <w:rsid w:val="00BB7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75C"/>
    <w:pPr>
      <w:numPr>
        <w:numId w:val="12"/>
      </w:numPr>
    </w:pPr>
  </w:style>
  <w:style w:type="paragraph" w:styleId="PlainText">
    <w:name w:val="Plain Text"/>
    <w:basedOn w:val="Normal"/>
    <w:link w:val="PlainTextChar"/>
    <w:rsid w:val="00BB775C"/>
    <w:rPr>
      <w:sz w:val="20"/>
    </w:rPr>
  </w:style>
  <w:style w:type="character" w:customStyle="1" w:styleId="PlainTextChar">
    <w:name w:val="Plain Text Char"/>
    <w:basedOn w:val="DefaultParagraphFont"/>
    <w:link w:val="PlainText"/>
    <w:rsid w:val="00BB775C"/>
    <w:rPr>
      <w:rFonts w:ascii="Courier New" w:eastAsia="Times New Roman" w:hAnsi="Courier New" w:cs="Times New Roman"/>
      <w:sz w:val="20"/>
      <w:szCs w:val="20"/>
      <w:lang w:val="en-US" w:eastAsia="en-US"/>
    </w:rPr>
  </w:style>
  <w:style w:type="character" w:customStyle="1" w:styleId="MenuOption">
    <w:name w:val="Menu Option"/>
    <w:rsid w:val="00BB775C"/>
    <w:rPr>
      <w:b/>
      <w:smallCaps/>
    </w:rPr>
  </w:style>
  <w:style w:type="paragraph" w:customStyle="1" w:styleId="TableListNumber">
    <w:name w:val="Table List Number"/>
    <w:basedOn w:val="ListNumber"/>
    <w:rsid w:val="00BB775C"/>
    <w:pPr>
      <w:numPr>
        <w:numId w:val="0"/>
      </w:numPr>
    </w:pPr>
  </w:style>
  <w:style w:type="paragraph" w:styleId="TOC4">
    <w:name w:val="toc 4"/>
    <w:basedOn w:val="TOCBase"/>
    <w:next w:val="Normal"/>
    <w:semiHidden/>
    <w:rsid w:val="00BB775C"/>
    <w:pPr>
      <w:tabs>
        <w:tab w:val="right" w:leader="dot" w:pos="9071"/>
      </w:tabs>
      <w:ind w:left="1701"/>
    </w:pPr>
  </w:style>
  <w:style w:type="paragraph" w:customStyle="1" w:styleId="ListAlpha">
    <w:name w:val="List Alpha"/>
    <w:basedOn w:val="List"/>
    <w:rsid w:val="00BB775C"/>
    <w:pPr>
      <w:numPr>
        <w:numId w:val="9"/>
      </w:numPr>
    </w:pPr>
  </w:style>
  <w:style w:type="paragraph" w:customStyle="1" w:styleId="ListAlpha2">
    <w:name w:val="List Alpha 2"/>
    <w:basedOn w:val="List2"/>
    <w:rsid w:val="00BB775C"/>
    <w:pPr>
      <w:numPr>
        <w:numId w:val="8"/>
      </w:numPr>
    </w:pPr>
  </w:style>
  <w:style w:type="paragraph" w:styleId="List2">
    <w:name w:val="List 2"/>
    <w:basedOn w:val="BodyText"/>
    <w:rsid w:val="00BB775C"/>
    <w:pPr>
      <w:tabs>
        <w:tab w:val="left" w:pos="680"/>
      </w:tabs>
      <w:spacing w:before="60" w:after="60"/>
      <w:ind w:left="680" w:hanging="340"/>
    </w:pPr>
  </w:style>
  <w:style w:type="paragraph" w:styleId="List3">
    <w:name w:val="List 3"/>
    <w:basedOn w:val="BodyText"/>
    <w:rsid w:val="00BB775C"/>
    <w:pPr>
      <w:tabs>
        <w:tab w:val="left" w:pos="1021"/>
      </w:tabs>
      <w:spacing w:before="60" w:after="60"/>
      <w:ind w:left="1020" w:hanging="340"/>
    </w:pPr>
  </w:style>
  <w:style w:type="paragraph" w:styleId="List4">
    <w:name w:val="List 4"/>
    <w:basedOn w:val="BodyText"/>
    <w:rsid w:val="00BB775C"/>
    <w:pPr>
      <w:tabs>
        <w:tab w:val="left" w:pos="1361"/>
      </w:tabs>
      <w:spacing w:before="60" w:after="60"/>
      <w:ind w:left="1361" w:hanging="340"/>
    </w:pPr>
  </w:style>
  <w:style w:type="paragraph" w:styleId="List5">
    <w:name w:val="List 5"/>
    <w:basedOn w:val="BodyText"/>
    <w:rsid w:val="00BB775C"/>
    <w:pPr>
      <w:tabs>
        <w:tab w:val="left" w:pos="1701"/>
      </w:tabs>
      <w:spacing w:before="60" w:after="60"/>
      <w:ind w:left="1701" w:hanging="340"/>
    </w:pPr>
  </w:style>
  <w:style w:type="paragraph" w:styleId="ListBullet3">
    <w:name w:val="List Bullet 3"/>
    <w:basedOn w:val="List3"/>
    <w:rsid w:val="00BB775C"/>
    <w:pPr>
      <w:numPr>
        <w:numId w:val="15"/>
      </w:numPr>
      <w:tabs>
        <w:tab w:val="clear" w:pos="1021"/>
      </w:tabs>
      <w:ind w:left="1037" w:hanging="357"/>
    </w:pPr>
  </w:style>
  <w:style w:type="paragraph" w:styleId="ListBullet4">
    <w:name w:val="List Bullet 4"/>
    <w:basedOn w:val="List4"/>
    <w:rsid w:val="00BB775C"/>
    <w:pPr>
      <w:numPr>
        <w:numId w:val="3"/>
      </w:numPr>
    </w:pPr>
  </w:style>
  <w:style w:type="paragraph" w:styleId="ListBullet5">
    <w:name w:val="List Bullet 5"/>
    <w:basedOn w:val="List5"/>
    <w:rsid w:val="00BB775C"/>
    <w:pPr>
      <w:numPr>
        <w:numId w:val="4"/>
      </w:numPr>
    </w:pPr>
  </w:style>
  <w:style w:type="paragraph" w:styleId="ListContinue2">
    <w:name w:val="List Continue 2"/>
    <w:basedOn w:val="List2"/>
    <w:rsid w:val="00BB775C"/>
    <w:pPr>
      <w:ind w:firstLine="0"/>
    </w:pPr>
  </w:style>
  <w:style w:type="paragraph" w:styleId="ListContinue3">
    <w:name w:val="List Continue 3"/>
    <w:basedOn w:val="List3"/>
    <w:rsid w:val="00BB775C"/>
    <w:pPr>
      <w:ind w:left="1021" w:firstLine="0"/>
    </w:pPr>
  </w:style>
  <w:style w:type="paragraph" w:styleId="ListContinue4">
    <w:name w:val="List Continue 4"/>
    <w:basedOn w:val="List4"/>
    <w:rsid w:val="00BB775C"/>
    <w:pPr>
      <w:ind w:firstLine="0"/>
    </w:pPr>
  </w:style>
  <w:style w:type="paragraph" w:styleId="ListContinue5">
    <w:name w:val="List Continue 5"/>
    <w:basedOn w:val="List5"/>
    <w:rsid w:val="00BB775C"/>
    <w:pPr>
      <w:ind w:firstLine="0"/>
    </w:pPr>
  </w:style>
  <w:style w:type="paragraph" w:styleId="ListNumber3">
    <w:name w:val="List Number 3"/>
    <w:basedOn w:val="List3"/>
    <w:rsid w:val="00BB775C"/>
    <w:pPr>
      <w:numPr>
        <w:numId w:val="5"/>
      </w:numPr>
    </w:pPr>
  </w:style>
  <w:style w:type="paragraph" w:styleId="ListNumber4">
    <w:name w:val="List Number 4"/>
    <w:basedOn w:val="List4"/>
    <w:rsid w:val="00BB775C"/>
    <w:pPr>
      <w:numPr>
        <w:numId w:val="6"/>
      </w:numPr>
    </w:pPr>
  </w:style>
  <w:style w:type="paragraph" w:styleId="ListNumber5">
    <w:name w:val="List Number 5"/>
    <w:basedOn w:val="List5"/>
    <w:rsid w:val="00BB775C"/>
    <w:pPr>
      <w:numPr>
        <w:numId w:val="7"/>
      </w:numPr>
    </w:pPr>
  </w:style>
  <w:style w:type="paragraph" w:styleId="BlockText">
    <w:name w:val="Block Text"/>
    <w:basedOn w:val="Normal"/>
    <w:rsid w:val="00BB775C"/>
    <w:pPr>
      <w:spacing w:after="120"/>
      <w:ind w:left="1440" w:right="1440"/>
    </w:pPr>
  </w:style>
  <w:style w:type="character" w:customStyle="1" w:styleId="Subscript">
    <w:name w:val="Subscript"/>
    <w:rsid w:val="00BB775C"/>
    <w:rPr>
      <w:sz w:val="16"/>
      <w:vertAlign w:val="subscript"/>
    </w:rPr>
  </w:style>
  <w:style w:type="character" w:customStyle="1" w:styleId="Superscript">
    <w:name w:val="Superscript"/>
    <w:rsid w:val="00BB775C"/>
    <w:rPr>
      <w:sz w:val="16"/>
      <w:vertAlign w:val="superscript"/>
    </w:rPr>
  </w:style>
  <w:style w:type="character" w:customStyle="1" w:styleId="Symbols">
    <w:name w:val="Symbols"/>
    <w:rsid w:val="00BB775C"/>
    <w:rPr>
      <w:rFonts w:ascii="Symbol" w:hAnsi="Symbol"/>
    </w:rPr>
  </w:style>
  <w:style w:type="character" w:customStyle="1" w:styleId="MenuOptions">
    <w:name w:val="Menu Options"/>
    <w:rsid w:val="00BB775C"/>
    <w:rPr>
      <w:rFonts w:ascii="Arial Narrow" w:hAnsi="Arial Narrow"/>
      <w:smallCaps/>
    </w:rPr>
  </w:style>
  <w:style w:type="character" w:customStyle="1" w:styleId="Buttons">
    <w:name w:val="Buttons"/>
    <w:rsid w:val="00BB775C"/>
    <w:rPr>
      <w:b/>
    </w:rPr>
  </w:style>
  <w:style w:type="character" w:customStyle="1" w:styleId="Underlined">
    <w:name w:val="Underlined"/>
    <w:rsid w:val="00BB775C"/>
    <w:rPr>
      <w:u w:val="single"/>
    </w:rPr>
  </w:style>
  <w:style w:type="paragraph" w:customStyle="1" w:styleId="TableBodyTextRight">
    <w:name w:val="Table Body Text Right"/>
    <w:basedOn w:val="TableBodyText"/>
    <w:rsid w:val="00BB775C"/>
    <w:pPr>
      <w:widowControl w:val="0"/>
      <w:autoSpaceDE w:val="0"/>
      <w:autoSpaceDN w:val="0"/>
      <w:adjustRightInd w:val="0"/>
      <w:jc w:val="right"/>
    </w:pPr>
    <w:rPr>
      <w:rFonts w:cs="Arial"/>
      <w:szCs w:val="18"/>
    </w:rPr>
  </w:style>
  <w:style w:type="paragraph" w:customStyle="1" w:styleId="CopyrightText">
    <w:name w:val="Copyright Text"/>
    <w:basedOn w:val="BodyText"/>
    <w:rsid w:val="00BB775C"/>
    <w:rPr>
      <w:sz w:val="18"/>
    </w:rPr>
  </w:style>
  <w:style w:type="paragraph" w:customStyle="1" w:styleId="BodySmallRight">
    <w:name w:val="Body Small Right"/>
    <w:basedOn w:val="BodyTextRight"/>
    <w:rsid w:val="00BB775C"/>
    <w:rPr>
      <w:sz w:val="18"/>
      <w:szCs w:val="18"/>
    </w:rPr>
  </w:style>
  <w:style w:type="paragraph" w:customStyle="1" w:styleId="MarginEdition">
    <w:name w:val="Margin Edition"/>
    <w:basedOn w:val="MarginNote"/>
    <w:rsid w:val="00BB775C"/>
    <w:pPr>
      <w:spacing w:before="0" w:after="0"/>
    </w:pPr>
    <w:rPr>
      <w:rFonts w:ascii="Times New Roman" w:hAnsi="Times New Roman"/>
      <w:color w:val="999999"/>
    </w:rPr>
  </w:style>
  <w:style w:type="paragraph" w:customStyle="1" w:styleId="Spacer">
    <w:name w:val="Spacer"/>
    <w:basedOn w:val="Normal"/>
    <w:rsid w:val="00BB775C"/>
    <w:rPr>
      <w:sz w:val="2"/>
      <w:szCs w:val="2"/>
    </w:rPr>
  </w:style>
  <w:style w:type="character" w:customStyle="1" w:styleId="Small">
    <w:name w:val="Small"/>
    <w:rsid w:val="00BB775C"/>
    <w:rPr>
      <w:sz w:val="16"/>
    </w:rPr>
  </w:style>
  <w:style w:type="paragraph" w:customStyle="1" w:styleId="WideTable">
    <w:name w:val="Wide Table"/>
    <w:basedOn w:val="Normal"/>
    <w:rsid w:val="00BB775C"/>
    <w:pPr>
      <w:ind w:left="-1418"/>
    </w:pPr>
    <w:rPr>
      <w:sz w:val="2"/>
      <w:szCs w:val="2"/>
    </w:rPr>
  </w:style>
  <w:style w:type="character" w:styleId="PageNumber">
    <w:name w:val="page number"/>
    <w:rsid w:val="00BB775C"/>
  </w:style>
  <w:style w:type="paragraph" w:styleId="Quote">
    <w:name w:val="Quote"/>
    <w:basedOn w:val="Heading1"/>
    <w:link w:val="QuoteChar"/>
    <w:qFormat/>
    <w:rsid w:val="00BB775C"/>
    <w:rPr>
      <w:b w:val="0"/>
      <w:sz w:val="72"/>
      <w:szCs w:val="72"/>
      <w:lang w:val="en-NZ"/>
    </w:rPr>
  </w:style>
  <w:style w:type="character" w:customStyle="1" w:styleId="QuoteChar">
    <w:name w:val="Quote Char"/>
    <w:link w:val="Quote"/>
    <w:rsid w:val="00BB7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75C"/>
    <w:pPr>
      <w:pageBreakBefore/>
    </w:pPr>
  </w:style>
  <w:style w:type="paragraph" w:customStyle="1" w:styleId="Border">
    <w:name w:val="Border"/>
    <w:basedOn w:val="Normal"/>
    <w:qFormat/>
    <w:rsid w:val="00BB775C"/>
    <w:pPr>
      <w:pBdr>
        <w:top w:val="single" w:sz="18" w:space="1" w:color="auto"/>
      </w:pBdr>
    </w:pPr>
    <w:rPr>
      <w:rFonts w:ascii="Times New Roman" w:hAnsi="Times New Roman"/>
      <w:color w:val="FFFFFF"/>
      <w:sz w:val="2"/>
    </w:rPr>
  </w:style>
  <w:style w:type="character" w:styleId="IntenseEmphasis">
    <w:name w:val="Intense Emphasis"/>
    <w:uiPriority w:val="21"/>
    <w:qFormat/>
    <w:rsid w:val="00BB775C"/>
    <w:rPr>
      <w:b/>
      <w:bCs/>
      <w:i/>
      <w:iCs/>
      <w:color w:val="auto"/>
    </w:rPr>
  </w:style>
  <w:style w:type="paragraph" w:styleId="IntenseQuote">
    <w:name w:val="Intense Quote"/>
    <w:basedOn w:val="Normal"/>
    <w:next w:val="Normal"/>
    <w:link w:val="IntenseQuoteChar"/>
    <w:uiPriority w:val="30"/>
    <w:qFormat/>
    <w:rsid w:val="00BB77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775C"/>
    <w:rPr>
      <w:rFonts w:ascii="Courier New" w:eastAsia="Times New Roman" w:hAnsi="Courier New" w:cs="Times New Roman"/>
      <w:b/>
      <w:bCs/>
      <w:i/>
      <w:iCs/>
      <w:szCs w:val="20"/>
      <w:lang w:val="en-US" w:eastAsia="en-US"/>
    </w:rPr>
  </w:style>
  <w:style w:type="character" w:styleId="SubtleReference">
    <w:name w:val="Subtle Reference"/>
    <w:uiPriority w:val="31"/>
    <w:qFormat/>
    <w:rsid w:val="00BB775C"/>
    <w:rPr>
      <w:smallCaps/>
      <w:color w:val="auto"/>
      <w:u w:val="single"/>
    </w:rPr>
  </w:style>
  <w:style w:type="character" w:styleId="IntenseReference">
    <w:name w:val="Intense Reference"/>
    <w:uiPriority w:val="32"/>
    <w:qFormat/>
    <w:rsid w:val="00BB775C"/>
    <w:rPr>
      <w:b/>
      <w:bCs/>
      <w:smallCaps/>
      <w:color w:val="auto"/>
      <w:spacing w:val="5"/>
      <w:u w:val="single"/>
    </w:rPr>
  </w:style>
  <w:style w:type="paragraph" w:customStyle="1" w:styleId="2ColumnHeading">
    <w:name w:val="2Column Heading"/>
    <w:basedOn w:val="BodyText"/>
    <w:qFormat/>
    <w:rsid w:val="00BB775C"/>
    <w:pPr>
      <w:spacing w:after="60"/>
      <w:ind w:left="-2268"/>
    </w:pPr>
    <w:rPr>
      <w:b/>
    </w:rPr>
  </w:style>
  <w:style w:type="paragraph" w:customStyle="1" w:styleId="Heading1TOC">
    <w:name w:val="Heading1 TOC"/>
    <w:basedOn w:val="Normal"/>
    <w:qFormat/>
    <w:rsid w:val="00BB775C"/>
    <w:pPr>
      <w:spacing w:before="240" w:after="120"/>
    </w:pPr>
    <w:rPr>
      <w:rFonts w:ascii="Times New Roman" w:hAnsi="Times New Roman"/>
      <w:b/>
      <w:sz w:val="32"/>
    </w:rPr>
  </w:style>
  <w:style w:type="paragraph" w:customStyle="1" w:styleId="Heading2TOC">
    <w:name w:val="Heading2 TOC"/>
    <w:basedOn w:val="Normal"/>
    <w:qFormat/>
    <w:rsid w:val="00BB775C"/>
    <w:pPr>
      <w:spacing w:before="240" w:after="60"/>
    </w:pPr>
    <w:rPr>
      <w:rFonts w:ascii="Times New Roman" w:hAnsi="Times New Roman"/>
      <w:b/>
      <w:sz w:val="28"/>
    </w:rPr>
  </w:style>
  <w:style w:type="character" w:customStyle="1" w:styleId="Underline">
    <w:name w:val="Underline"/>
    <w:qFormat/>
    <w:rsid w:val="00BB775C"/>
    <w:rPr>
      <w:u w:val="single"/>
    </w:rPr>
  </w:style>
  <w:style w:type="paragraph" w:styleId="BalloonText">
    <w:name w:val="Balloon Text"/>
    <w:basedOn w:val="Normal"/>
    <w:link w:val="BalloonTextChar"/>
    <w:rsid w:val="00BB775C"/>
    <w:rPr>
      <w:rFonts w:ascii="Tahoma" w:hAnsi="Tahoma" w:cs="Tahoma"/>
      <w:sz w:val="16"/>
      <w:szCs w:val="16"/>
    </w:rPr>
  </w:style>
  <w:style w:type="character" w:customStyle="1" w:styleId="BalloonTextChar">
    <w:name w:val="Balloon Text Char"/>
    <w:link w:val="BalloonText"/>
    <w:rsid w:val="00BB77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7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77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7336</Characters>
  <Application>Microsoft Office Word</Application>
  <DocSecurity>0</DocSecurity>
  <Lines>242</Lines>
  <Paragraphs>151</Paragraphs>
  <ScaleCrop>false</ScaleCrop>
  <Company>Author-it Software Corporation Ltd.</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BSBCCO304C Provide sales solutions to customers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