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55E" w:rsidP="0062655E">
      <w:pPr>
        <w:pStyle w:val="Title"/>
      </w:pPr>
      <w:r>
        <w:fldChar w:fldCharType="begin"/>
      </w:r>
      <w:r>
        <w:instrText xml:space="preserve"> TITLE   \* MERGEFORMAT </w:instrText>
      </w:r>
      <w:r>
        <w:fldChar w:fldCharType="separate"/>
      </w:r>
      <w:r>
        <w:t>BSBATSIW515C Secure funding</w:t>
      </w:r>
      <w:r>
        <w:fldChar w:fldCharType="end"/>
      </w:r>
    </w:p>
    <w:p w:rsidR="0062655E" w:rsidP="0062655E">
      <w:pPr>
        <w:pStyle w:val="Version"/>
        <w:sectPr w:rsidSect="00E83C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3C27" w:rsidP="00E83C27">
      <w:pPr>
        <w:pStyle w:val="SuperHeading"/>
      </w:pPr>
      <w:r w:rsidRPr="00E83C27">
        <w:t>BSBATSIW515C Secure funding</w:t>
      </w:r>
    </w:p>
    <w:p w:rsidR="00000000" w:rsidRPr="00E83C27" w:rsidP="00E83C27">
      <w:pPr>
        <w:pStyle w:val="SuperHeading"/>
      </w:pPr>
    </w:p>
    <w:p w:rsidR="00000000" w:rsidRPr="00E83C27" w:rsidP="00E83C27">
      <w:pPr>
        <w:pStyle w:val="Heading1"/>
      </w:pPr>
      <w:bookmarkStart w:id="1" w:name="O_62679"/>
      <w:bookmarkEnd w:id="1"/>
      <w:r w:rsidRPr="00E83C27">
        <w:t>Modification History</w:t>
      </w:r>
    </w:p>
    <w:p w:rsidR="00000000" w:rsidRPr="00E83C27" w:rsidP="00E83C27">
      <w:pPr>
        <w:pStyle w:val="BodyText"/>
      </w:pPr>
      <w:r w:rsidRPr="00E83C27">
        <w:t>Not applicable.</w:t>
      </w:r>
    </w:p>
    <w:p w:rsidR="00000000" w:rsidRPr="00E83C27" w:rsidP="00E83C27">
      <w:pPr>
        <w:pStyle w:val="AllowPageBreak"/>
      </w:pPr>
    </w:p>
    <w:p w:rsidR="00000000" w:rsidRPr="00E83C27" w:rsidP="00E83C27">
      <w:pPr>
        <w:pStyle w:val="Heading1"/>
      </w:pPr>
      <w:bookmarkStart w:id="2" w:name="O_62680"/>
      <w:bookmarkEnd w:id="2"/>
      <w:r w:rsidRPr="00E83C27">
        <w:t>Unit Descriptor</w:t>
      </w:r>
    </w:p>
    <w:tbl>
      <w:tblPr>
        <w:tblW w:w="0" w:type="auto"/>
        <w:tblLayout w:type="fixed"/>
        <w:tblCellMar>
          <w:left w:w="62" w:type="dxa"/>
          <w:right w:w="62" w:type="dxa"/>
        </w:tblCellMar>
        <w:tblLook w:val="0000"/>
      </w:tblPr>
      <w:tblGrid>
        <w:gridCol w:w="2679"/>
        <w:gridCol w:w="5843"/>
      </w:tblGrid>
      <w:tr w:rsidTr="0062655E">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Unit descriptor</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t>This unit describes the performance outcomes, skills and knowledge required to locate funding sources, make submi</w:t>
            </w:r>
            <w:r w:rsidRPr="00E83C27">
              <w:t>ssions and lobby to maximise the organisation's chances of securing funds for its activities.</w:t>
            </w:r>
          </w:p>
          <w:p w:rsidR="00000000" w:rsidRPr="00E83C27" w:rsidP="00E83C27">
            <w:pPr>
              <w:pStyle w:val="BodyText"/>
            </w:pPr>
            <w:r w:rsidRPr="00E83C27">
              <w:t>Some aspects of governance activities may be subject to legislation, rules, regulations and codes of practice relevant to different job roles and jurisdictions.</w:t>
            </w: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3" w:name="O_62681"/>
      <w:bookmarkEnd w:id="3"/>
      <w:r w:rsidRPr="00E83C27">
        <w:t>Application of the Unit</w:t>
      </w:r>
    </w:p>
    <w:tbl>
      <w:tblPr>
        <w:tblW w:w="0" w:type="auto"/>
        <w:tblLayout w:type="fixed"/>
        <w:tblCellMar>
          <w:left w:w="62" w:type="dxa"/>
          <w:right w:w="62" w:type="dxa"/>
        </w:tblCellMar>
        <w:tblLook w:val="0000"/>
      </w:tblPr>
      <w:tblGrid>
        <w:gridCol w:w="2760"/>
        <w:gridCol w:w="5762"/>
      </w:tblGrid>
      <w:tr w:rsidTr="0062655E">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Application of the unit</w:t>
            </w:r>
          </w:p>
        </w:tc>
        <w:tc>
          <w:tcPr>
            <w:tcW w:w="5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t>This unit applies to individuals responsible for monitoring and guiding the activities of the organisation and securing funding for it to be able to undertake these activities.</w:t>
            </w: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4" w:name="O_62682"/>
      <w:bookmarkEnd w:id="4"/>
      <w:r w:rsidRPr="00E83C27">
        <w:t>Licensing/Regulatory Information</w:t>
      </w:r>
    </w:p>
    <w:p w:rsidR="00000000" w:rsidRPr="00E83C27" w:rsidP="00E83C27">
      <w:pPr>
        <w:pStyle w:val="BodyText"/>
      </w:pPr>
      <w:r w:rsidRPr="00E83C27">
        <w:t>Not applicable.</w:t>
      </w:r>
    </w:p>
    <w:p w:rsidR="00000000" w:rsidRPr="00E83C27" w:rsidP="00E83C27">
      <w:pPr>
        <w:pStyle w:val="AllowPageBreak"/>
      </w:pPr>
    </w:p>
    <w:p w:rsidR="00000000" w:rsidRPr="00E83C27" w:rsidP="00E83C27">
      <w:pPr>
        <w:pStyle w:val="Heading1"/>
      </w:pPr>
      <w:bookmarkStart w:id="5" w:name="O_62684"/>
      <w:bookmarkEnd w:id="5"/>
      <w:r w:rsidRPr="00E83C27">
        <w:t>Pre-Requisites</w:t>
      </w:r>
    </w:p>
    <w:tbl>
      <w:tblPr>
        <w:tblW w:w="0" w:type="auto"/>
        <w:tblLayout w:type="fixed"/>
        <w:tblCellMar>
          <w:left w:w="62" w:type="dxa"/>
          <w:right w:w="62" w:type="dxa"/>
        </w:tblCellMar>
        <w:tblLook w:val="0000"/>
      </w:tblPr>
      <w:tblGrid>
        <w:gridCol w:w="2778"/>
        <w:gridCol w:w="1312"/>
        <w:gridCol w:w="4432"/>
      </w:tblGrid>
      <w:tr w:rsidTr="0062655E">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p>
        </w:tc>
      </w:tr>
      <w:tr w:rsidTr="0062655E">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p>
        </w:tc>
      </w:tr>
      <w:tr w:rsidTr="0062655E">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6" w:name="O_62683"/>
      <w:bookmarkEnd w:id="6"/>
      <w:r w:rsidRPr="00E83C27">
        <w:t>Employability Skills Information</w:t>
      </w:r>
    </w:p>
    <w:tbl>
      <w:tblPr>
        <w:tblW w:w="0" w:type="auto"/>
        <w:tblLayout w:type="fixed"/>
        <w:tblCellMar>
          <w:left w:w="62" w:type="dxa"/>
          <w:right w:w="62" w:type="dxa"/>
        </w:tblCellMar>
        <w:tblLook w:val="0000"/>
      </w:tblPr>
      <w:tblGrid>
        <w:gridCol w:w="2802"/>
        <w:gridCol w:w="5720"/>
      </w:tblGrid>
      <w:tr w:rsidTr="006265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t>This unit contains employability skills.</w:t>
            </w: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7" w:name="O_62685"/>
      <w:bookmarkEnd w:id="7"/>
      <w:r w:rsidRPr="00E83C27">
        <w:t>Elements and Performance Criteria Pre-Content</w:t>
      </w:r>
    </w:p>
    <w:tbl>
      <w:tblPr>
        <w:tblW w:w="0" w:type="auto"/>
        <w:tblLayout w:type="fixed"/>
        <w:tblCellMar>
          <w:left w:w="62" w:type="dxa"/>
          <w:right w:w="62" w:type="dxa"/>
        </w:tblCellMar>
        <w:tblLook w:val="0000"/>
      </w:tblPr>
      <w:tblGrid>
        <w:gridCol w:w="2576"/>
        <w:gridCol w:w="5946"/>
      </w:tblGrid>
      <w:tr w:rsidTr="006265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t>Performance criteria describe the performance needed to demonstrate achievement of the element. Where bold italicised text is used, further info</w:t>
            </w:r>
            <w:r w:rsidRPr="00E83C27">
              <w:t>rmation is detailed in the required skills and knowledge section and the range statement. Assessment of performance is to be consistent with the evidence guide.</w:t>
            </w: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8" w:name="O_62686"/>
      <w:bookmarkEnd w:id="8"/>
      <w:r w:rsidRPr="00E83C27">
        <w:t>Elements and Performance Criteria</w:t>
      </w:r>
    </w:p>
    <w:tbl>
      <w:tblPr>
        <w:tblW w:w="0" w:type="auto"/>
        <w:tblLayout w:type="fixed"/>
        <w:tblCellMar>
          <w:left w:w="62" w:type="dxa"/>
          <w:right w:w="62" w:type="dxa"/>
        </w:tblCellMar>
        <w:tblLook w:val="0000"/>
      </w:tblPr>
      <w:tblGrid>
        <w:gridCol w:w="2576"/>
        <w:gridCol w:w="5946"/>
      </w:tblGrid>
      <w:tr w:rsidTr="0062655E">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PERFORMANCE CRITERIA</w:t>
            </w:r>
          </w:p>
        </w:tc>
      </w:tr>
      <w:tr w:rsidTr="006265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List"/>
              <w:rPr>
                <w:lang w:val="en-NZ"/>
              </w:rPr>
            </w:pPr>
            <w:r w:rsidRPr="00E83C27">
              <w:t>1.</w:t>
            </w:r>
            <w:r w:rsidRPr="00E83C27">
              <w:tab/>
            </w:r>
            <w:r w:rsidRPr="00E83C27">
              <w:t>Identify and contact funding bodies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List2"/>
            </w:pPr>
            <w:r w:rsidRPr="00E83C27">
              <w:t>1.1.</w:t>
            </w:r>
            <w:r w:rsidRPr="00E83C27">
              <w:tab/>
              <w:t>Identify and investigate mainstream and Aboriginal and Torres Strait Islander funding sources</w:t>
            </w:r>
          </w:p>
          <w:p w:rsidR="00000000" w:rsidRPr="00E83C27" w:rsidP="00E83C27">
            <w:pPr>
              <w:pStyle w:val="List2"/>
            </w:pPr>
            <w:r w:rsidRPr="00E83C27">
              <w:t>1.2.</w:t>
            </w:r>
            <w:r w:rsidRPr="00E83C27">
              <w:tab/>
              <w:t>Gather information about potential funding bodies' priorities, key areas and expected outcomes</w:t>
            </w:r>
          </w:p>
          <w:p w:rsidR="00000000" w:rsidP="00E83C27">
            <w:pPr>
              <w:pStyle w:val="List2"/>
              <w:rPr>
                <w:lang w:val="en-NZ"/>
              </w:rPr>
            </w:pPr>
            <w:r w:rsidRPr="00E83C27">
              <w:t>1.3.</w:t>
            </w:r>
            <w:r w:rsidRPr="00E83C27">
              <w:tab/>
              <w:t xml:space="preserve">Clearly explain </w:t>
            </w:r>
            <w:r w:rsidRPr="00E83C27">
              <w:t>organisational funding requirements to potential funding bodies</w:t>
            </w:r>
          </w:p>
        </w:tc>
      </w:tr>
      <w:tr w:rsidTr="006265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List"/>
              <w:rPr>
                <w:lang w:val="en-NZ"/>
              </w:rPr>
            </w:pPr>
            <w:r w:rsidRPr="00E83C27">
              <w:t>2.</w:t>
            </w:r>
            <w:r w:rsidRPr="00E83C27">
              <w:tab/>
              <w:t>Prepare a case for funding</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List2"/>
            </w:pPr>
            <w:r w:rsidRPr="00E83C27">
              <w:t>2.1.</w:t>
            </w:r>
            <w:r w:rsidRPr="00E83C27">
              <w:tab/>
              <w:t xml:space="preserve">Form a team to oversee the funding </w:t>
            </w:r>
            <w:r w:rsidRPr="00E83C27">
              <w:rPr>
                <w:rStyle w:val="BoldandItalics"/>
              </w:rPr>
              <w:t>submission</w:t>
            </w:r>
          </w:p>
          <w:p w:rsidR="00000000" w:rsidRPr="00E83C27" w:rsidP="00E83C27">
            <w:pPr>
              <w:pStyle w:val="List2"/>
            </w:pPr>
            <w:r w:rsidRPr="00E83C27">
              <w:t>2.2.</w:t>
            </w:r>
            <w:r w:rsidRPr="00E83C27">
              <w:tab/>
              <w:t>Delegate tasks to staff if appropriate</w:t>
            </w:r>
          </w:p>
          <w:p w:rsidR="00000000" w:rsidRPr="00E83C27" w:rsidP="00E83C27">
            <w:pPr>
              <w:pStyle w:val="List2"/>
            </w:pPr>
            <w:r w:rsidRPr="00E83C27">
              <w:t>2.3.</w:t>
            </w:r>
            <w:r w:rsidRPr="00E83C27">
              <w:tab/>
              <w:t>Determine if consultant services should be engaged to provide</w:t>
            </w:r>
            <w:r w:rsidRPr="00E83C27">
              <w:t xml:space="preserve"> technical assistance in preparing the case for funding</w:t>
            </w:r>
          </w:p>
          <w:p w:rsidR="00000000" w:rsidRPr="00E83C27" w:rsidP="00E83C27">
            <w:pPr>
              <w:pStyle w:val="List2"/>
            </w:pPr>
            <w:r w:rsidRPr="00E83C27">
              <w:t>2.4.</w:t>
            </w:r>
            <w:r w:rsidRPr="00E83C27">
              <w:tab/>
              <w:t>Ensure a proposal is prepared that meets the funding body's objectives, criteria and submission requirements</w:t>
            </w:r>
          </w:p>
          <w:p w:rsidR="00000000" w:rsidP="00E83C27">
            <w:pPr>
              <w:pStyle w:val="List2"/>
              <w:rPr>
                <w:lang w:val="en-NZ"/>
              </w:rPr>
            </w:pPr>
            <w:r w:rsidRPr="00E83C27">
              <w:t>2.5.</w:t>
            </w:r>
            <w:r w:rsidRPr="00E83C27">
              <w:tab/>
              <w:t>Ensure all existing financial obligations with respect to the funding body are up</w:t>
            </w:r>
            <w:r w:rsidRPr="00E83C27">
              <w:t>-to-date</w:t>
            </w:r>
          </w:p>
        </w:tc>
      </w:tr>
      <w:tr w:rsidTr="006265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List"/>
              <w:rPr>
                <w:lang w:val="en-NZ"/>
              </w:rPr>
            </w:pPr>
            <w:r w:rsidRPr="00E83C27">
              <w:t>3.</w:t>
            </w:r>
            <w:r w:rsidRPr="00E83C27">
              <w:tab/>
              <w:t>Promote the case for funding</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List2"/>
            </w:pPr>
            <w:r w:rsidRPr="00E83C27">
              <w:t>3.1.</w:t>
            </w:r>
            <w:r w:rsidRPr="00E83C27">
              <w:tab/>
              <w:t>Use networks to lobby the funding body where appropriate</w:t>
            </w:r>
          </w:p>
          <w:p w:rsidR="00000000" w:rsidRPr="00E83C27" w:rsidP="00E83C27">
            <w:pPr>
              <w:pStyle w:val="List2"/>
            </w:pPr>
            <w:r w:rsidRPr="00E83C27">
              <w:t>3.2.</w:t>
            </w:r>
            <w:r w:rsidRPr="00E83C27">
              <w:tab/>
              <w:t>Seek representation with the funding body if necessary</w:t>
            </w:r>
          </w:p>
          <w:p w:rsidR="00000000" w:rsidP="00E83C27">
            <w:pPr>
              <w:pStyle w:val="List2"/>
              <w:rPr>
                <w:lang w:val="en-NZ"/>
              </w:rPr>
            </w:pPr>
            <w:r w:rsidRPr="00E83C27">
              <w:t>3.3.</w:t>
            </w:r>
            <w:r w:rsidRPr="00E83C27">
              <w:tab/>
              <w:t xml:space="preserve">Advise </w:t>
            </w:r>
            <w:r w:rsidRPr="00E83C27">
              <w:rPr>
                <w:rStyle w:val="BoldandItalics"/>
              </w:rPr>
              <w:t>key people</w:t>
            </w:r>
            <w:r w:rsidRPr="00E83C27">
              <w:t xml:space="preserve"> of the progress and outcome of the submission</w:t>
            </w:r>
          </w:p>
        </w:tc>
      </w:tr>
      <w:tr w:rsidTr="006265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List"/>
              <w:rPr>
                <w:lang w:val="en-NZ"/>
              </w:rPr>
            </w:pPr>
            <w:r w:rsidRPr="00E83C27">
              <w:t>4.</w:t>
            </w:r>
            <w:r w:rsidRPr="00E83C27">
              <w:tab/>
              <w:t>Appeal if necessary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List2"/>
            </w:pPr>
            <w:r w:rsidRPr="00E83C27">
              <w:t>4.1.</w:t>
            </w:r>
            <w:r w:rsidRPr="00E83C27">
              <w:tab/>
              <w:t>Identify relevant appeal authorities and procedures for funding bodies</w:t>
            </w:r>
          </w:p>
          <w:p w:rsidR="00000000" w:rsidRPr="00E83C27" w:rsidP="00E83C27">
            <w:pPr>
              <w:pStyle w:val="List2"/>
            </w:pPr>
            <w:r w:rsidRPr="00E83C27">
              <w:t>4.2.</w:t>
            </w:r>
            <w:r w:rsidRPr="00E83C27">
              <w:tab/>
              <w:t>Determine whether an appeal should be made if a funding submission is not successful</w:t>
            </w:r>
          </w:p>
          <w:p w:rsidR="00000000" w:rsidRPr="00E83C27" w:rsidP="00E83C27">
            <w:pPr>
              <w:pStyle w:val="List2"/>
            </w:pPr>
            <w:r w:rsidRPr="00E83C27">
              <w:t>4.3.</w:t>
            </w:r>
            <w:r w:rsidRPr="00E83C27">
              <w:tab/>
              <w:t>Use the appeal system if required</w:t>
            </w: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9" w:name="O_62687"/>
      <w:bookmarkEnd w:id="9"/>
      <w:r w:rsidRPr="00E83C27">
        <w:t>Required Skills and Knowledge</w:t>
      </w:r>
    </w:p>
    <w:tbl>
      <w:tblPr>
        <w:tblW w:w="0" w:type="auto"/>
        <w:tblLayout w:type="fixed"/>
        <w:tblCellMar>
          <w:left w:w="62" w:type="dxa"/>
          <w:right w:w="62" w:type="dxa"/>
        </w:tblCellMar>
        <w:tblLook w:val="0000"/>
      </w:tblPr>
      <w:tblGrid>
        <w:gridCol w:w="8522"/>
      </w:tblGrid>
      <w:tr w:rsidTr="006265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83C27" w:rsidP="00E83C27">
            <w:pPr>
              <w:pStyle w:val="BodyText"/>
            </w:pPr>
          </w:p>
          <w:p w:rsidR="00000000" w:rsidP="00E83C27">
            <w:pPr>
              <w:pStyle w:val="BodyText"/>
              <w:rPr>
                <w:lang w:val="en-NZ"/>
              </w:rPr>
            </w:pPr>
            <w:r w:rsidRPr="00E83C27">
              <w:rPr>
                <w:rStyle w:val="SpecialBold"/>
              </w:rPr>
              <w:t>RE</w:t>
            </w:r>
            <w:r w:rsidRPr="00E83C27">
              <w:rPr>
                <w:rStyle w:val="SpecialBold"/>
              </w:rPr>
              <w:t>QUIRED SKILLS AND KNOWLEDGE</w:t>
            </w:r>
          </w:p>
        </w:tc>
      </w:tr>
      <w:tr w:rsidTr="006265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t>This section describes the skills and knowledge required for this unit.</w:t>
            </w:r>
          </w:p>
        </w:tc>
      </w:tr>
      <w:tr w:rsidTr="0062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Required skills</w:t>
            </w:r>
          </w:p>
        </w:tc>
      </w:tr>
      <w:tr w:rsidTr="0062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ListBullet"/>
            </w:pPr>
            <w:r w:rsidRPr="00E83C27">
              <w:t>analytical skills to identify funding body requirements and determine if funding proposals meet requirements</w:t>
            </w:r>
          </w:p>
          <w:p w:rsidR="00000000" w:rsidRPr="00E83C27" w:rsidP="00E83C27">
            <w:pPr>
              <w:pStyle w:val="ListBullet"/>
            </w:pPr>
            <w:r w:rsidRPr="00E83C27">
              <w:t>communication, teamwork and negotiation skills to work cooperatively with other board members, management and staff of the organisation, members, community and key stakeholders</w:t>
            </w:r>
          </w:p>
          <w:p w:rsidR="00000000" w:rsidRPr="00E83C27" w:rsidP="00E83C27">
            <w:pPr>
              <w:pStyle w:val="ListBullet"/>
            </w:pPr>
            <w:r w:rsidRPr="00E83C27">
              <w:t>culturally appropriate communication skills to relate to people from diverse ba</w:t>
            </w:r>
            <w:r w:rsidRPr="00E83C27">
              <w:t>ckgrounds and with diverse abilities</w:t>
            </w:r>
          </w:p>
          <w:p w:rsidR="00000000" w:rsidRPr="00E83C27" w:rsidP="00E83C27">
            <w:pPr>
              <w:pStyle w:val="ListBullet"/>
            </w:pPr>
            <w:r w:rsidRPr="00E83C27">
              <w:t>evaluation and decision-making skills to monitor and review information and enact decisions</w:t>
            </w:r>
          </w:p>
          <w:p w:rsidR="00000000" w:rsidRPr="00E83C27" w:rsidP="00E83C27">
            <w:pPr>
              <w:pStyle w:val="ListBullet"/>
            </w:pPr>
            <w:r w:rsidRPr="00E83C27">
              <w:t>planning and prioritising skills to:</w:t>
            </w:r>
          </w:p>
          <w:p w:rsidR="00000000" w:rsidRPr="00E83C27" w:rsidP="00E83C27">
            <w:pPr>
              <w:pStyle w:val="ListBullet2"/>
            </w:pPr>
            <w:r w:rsidRPr="00E83C27">
              <w:t>delegate tasks to others</w:t>
            </w:r>
          </w:p>
          <w:p w:rsidR="00000000" w:rsidRPr="00E83C27" w:rsidP="00E83C27">
            <w:pPr>
              <w:pStyle w:val="ListBullet2"/>
            </w:pPr>
            <w:r w:rsidRPr="00E83C27">
              <w:t>ensure funding applications are submitted within required timefr</w:t>
            </w:r>
            <w:r w:rsidRPr="00E83C27">
              <w:t>ame</w:t>
            </w:r>
          </w:p>
          <w:p w:rsidR="00000000" w:rsidRPr="00E83C27" w:rsidP="00E83C27">
            <w:pPr>
              <w:pStyle w:val="ListBullet"/>
            </w:pPr>
            <w:r w:rsidRPr="00E83C27">
              <w:t>networking and lobbying skills to identify potential funding sources and gain support for applications</w:t>
            </w:r>
          </w:p>
          <w:p w:rsidR="00000000" w:rsidP="00E83C27">
            <w:pPr>
              <w:pStyle w:val="ListBullet"/>
              <w:rPr>
                <w:lang w:val="en-NZ"/>
              </w:rPr>
            </w:pPr>
            <w:r w:rsidRPr="00E83C27">
              <w:t>research skills to identify potential funding bodies and analyse their requirements</w:t>
            </w:r>
          </w:p>
        </w:tc>
      </w:tr>
      <w:tr w:rsidTr="0062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Required knowledge</w:t>
            </w:r>
          </w:p>
        </w:tc>
      </w:tr>
      <w:tr w:rsidTr="00626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ListBullet"/>
            </w:pPr>
            <w:r w:rsidRPr="00E83C27">
              <w:t>appeal procedures available if funding submission is rejected</w:t>
            </w:r>
          </w:p>
          <w:p w:rsidR="00000000" w:rsidRPr="00E83C27" w:rsidP="00E83C27">
            <w:pPr>
              <w:pStyle w:val="ListBullet"/>
            </w:pPr>
            <w:r w:rsidRPr="00E83C27">
              <w:t>concept of community control of organisations and how it may impact on how funding is sourced and used</w:t>
            </w:r>
          </w:p>
          <w:p w:rsidR="00000000" w:rsidRPr="00E83C27" w:rsidP="00E83C27">
            <w:pPr>
              <w:pStyle w:val="ListBullet"/>
            </w:pPr>
            <w:r w:rsidRPr="00E83C27">
              <w:t>cultural context in which Aboriginal and Torres Strait Islander boards operate, including t</w:t>
            </w:r>
            <w:r w:rsidRPr="00E83C27">
              <w:t>heir role in upholding traditional and cultural values, and how that may impact on how funding is sourced and used</w:t>
            </w:r>
          </w:p>
          <w:p w:rsidR="00000000" w:rsidRPr="00E83C27" w:rsidP="00E83C27">
            <w:pPr>
              <w:pStyle w:val="ListBullet"/>
            </w:pPr>
            <w:r w:rsidRPr="00E83C27">
              <w:t>funding sources and their requirements</w:t>
            </w:r>
          </w:p>
          <w:p w:rsidR="00000000" w:rsidRPr="00E83C27" w:rsidP="00E83C27">
            <w:pPr>
              <w:pStyle w:val="ListBullet"/>
            </w:pPr>
            <w:r w:rsidRPr="00E83C27">
              <w:t xml:space="preserve">geographic, social, economic and political contexts in which particular organisations operate and how </w:t>
            </w:r>
            <w:r w:rsidRPr="00E83C27">
              <w:t>these may impact on how funding is sourced and used</w:t>
            </w:r>
          </w:p>
          <w:p w:rsidR="00000000" w:rsidRPr="00E83C27" w:rsidP="00E83C27">
            <w:pPr>
              <w:pStyle w:val="ListBullet"/>
            </w:pPr>
            <w:r w:rsidRPr="00E83C27">
              <w:t>organisationalpolicies and procedures in relation to obtaining funding</w:t>
            </w:r>
          </w:p>
          <w:p w:rsidR="00000000" w:rsidRPr="00E83C27" w:rsidP="00E83C27">
            <w:pPr>
              <w:pStyle w:val="ListBullet"/>
            </w:pPr>
            <w:r w:rsidRPr="00E83C27">
              <w:t>provisions of federal, state or territory legislation and funding body requirements that impact on how funds may be sourced and used</w:t>
            </w:r>
          </w:p>
          <w:p w:rsidR="00000000" w:rsidRPr="00E83C27" w:rsidP="00E83C27">
            <w:pPr>
              <w:pStyle w:val="ListBullet"/>
            </w:pPr>
            <w:r w:rsidRPr="00E83C27">
              <w:t>relevant consultancy services to support funding submissions</w:t>
            </w:r>
          </w:p>
          <w:p w:rsidR="00000000" w:rsidRPr="00E83C27" w:rsidP="00E83C27">
            <w:pPr>
              <w:pStyle w:val="ListBullet"/>
            </w:pPr>
            <w:r w:rsidRPr="00E83C27">
              <w:t>relevant protocols and cultural responsibilities that impact on how funding is sourced</w:t>
            </w: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10" w:name="O_62688"/>
      <w:bookmarkEnd w:id="10"/>
      <w:r w:rsidRPr="00E83C27">
        <w:t>Evidence Guide</w:t>
      </w:r>
    </w:p>
    <w:tbl>
      <w:tblPr>
        <w:tblW w:w="9464" w:type="dxa"/>
        <w:tblLayout w:type="fixed"/>
        <w:tblCellMar>
          <w:left w:w="62" w:type="dxa"/>
          <w:right w:w="62" w:type="dxa"/>
        </w:tblCellMar>
        <w:tblLook w:val="0000"/>
      </w:tblPr>
      <w:tblGrid>
        <w:gridCol w:w="3936"/>
        <w:gridCol w:w="5528"/>
      </w:tblGrid>
      <w:tr w:rsidTr="0062655E">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EVIDENCE GUIDE</w:t>
            </w:r>
          </w:p>
        </w:tc>
      </w:tr>
      <w:tr w:rsidTr="0062655E">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t>The Evidence Guide provides advice on assessment and must be read in conjunction with the performance criteria, required skills and knowledge, range statement and the Assessment Guidelines for the Training Package.</w:t>
            </w:r>
          </w:p>
        </w:tc>
      </w:tr>
      <w:tr w:rsidTr="0062655E">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p>
        </w:tc>
      </w:tr>
      <w:tr w:rsidTr="0062655E">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t>Evidence of the ability to:</w:t>
            </w:r>
          </w:p>
          <w:p w:rsidR="00000000" w:rsidRPr="00E83C27" w:rsidP="00E83C27">
            <w:pPr>
              <w:pStyle w:val="ListBullet"/>
            </w:pPr>
            <w:r w:rsidRPr="00E83C27">
              <w:t>identify possible sources of funding for organisational activities</w:t>
            </w:r>
          </w:p>
          <w:p w:rsidR="00000000" w:rsidRPr="00E83C27" w:rsidP="00E83C27">
            <w:pPr>
              <w:pStyle w:val="ListBullet"/>
            </w:pPr>
            <w:r w:rsidRPr="00E83C27">
              <w:t>identify required components of funding submissions</w:t>
            </w:r>
          </w:p>
          <w:p w:rsidR="00000000" w:rsidRPr="00E83C27" w:rsidP="00E83C27">
            <w:pPr>
              <w:pStyle w:val="ListBullet"/>
            </w:pPr>
            <w:r w:rsidRPr="00E83C27">
              <w:t>evaluate whethe</w:t>
            </w:r>
            <w:r w:rsidRPr="00E83C27">
              <w:t>r a funding submission meets the funding body's requirements</w:t>
            </w:r>
          </w:p>
          <w:p w:rsidR="00000000" w:rsidP="00E83C27">
            <w:pPr>
              <w:pStyle w:val="ListBullet"/>
              <w:rPr>
                <w:lang w:val="en-NZ"/>
              </w:rPr>
            </w:pPr>
            <w:r w:rsidRPr="00E83C27">
              <w:t>follow appeal procedures if required.</w:t>
            </w:r>
          </w:p>
        </w:tc>
      </w:tr>
      <w:tr w:rsidTr="0062655E">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t>Assessment must ensure:</w:t>
            </w:r>
          </w:p>
          <w:p w:rsidR="00000000" w:rsidRPr="00E83C27" w:rsidP="00E83C27">
            <w:pPr>
              <w:pStyle w:val="ListBullet"/>
            </w:pPr>
            <w:r w:rsidRPr="00E83C27">
              <w:t>participation on an actual or simulated board</w:t>
            </w:r>
          </w:p>
          <w:p w:rsidR="00000000" w:rsidRPr="00E83C27" w:rsidP="00E83C27">
            <w:pPr>
              <w:pStyle w:val="ListBullet"/>
            </w:pPr>
            <w:r w:rsidRPr="00E83C27">
              <w:t>access to examples of projects requi</w:t>
            </w:r>
            <w:r w:rsidRPr="00E83C27">
              <w:t>ring funding</w:t>
            </w:r>
          </w:p>
          <w:p w:rsidR="00000000" w:rsidRPr="00E83C27" w:rsidP="00E83C27">
            <w:pPr>
              <w:pStyle w:val="ListBullet"/>
            </w:pPr>
            <w:r w:rsidRPr="00E83C27">
              <w:t>access to the internet or other sources of information about funding bodies</w:t>
            </w:r>
          </w:p>
          <w:p w:rsidR="00000000" w:rsidRPr="00E83C27" w:rsidP="00E83C27">
            <w:pPr>
              <w:pStyle w:val="ListBullet"/>
            </w:pPr>
            <w:r w:rsidRPr="00E83C27">
              <w:t>access to examples of relevant documents</w:t>
            </w:r>
          </w:p>
          <w:p w:rsidR="00000000" w:rsidP="00E83C27">
            <w:pPr>
              <w:pStyle w:val="ListBullet"/>
              <w:rPr>
                <w:lang w:val="en-NZ"/>
              </w:rPr>
            </w:pPr>
            <w:r w:rsidRPr="00E83C27">
              <w:t>knowledge and performance are assessed over time to confirm consistency in performance.</w:t>
            </w:r>
          </w:p>
        </w:tc>
      </w:tr>
      <w:tr w:rsidTr="0062655E">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t>A range of assessment methods should be used to assess practical skills and knowledge. The following examples are appropriate for this unit:</w:t>
            </w:r>
          </w:p>
          <w:p w:rsidR="00000000" w:rsidRPr="00E83C27" w:rsidP="00E83C27">
            <w:pPr>
              <w:pStyle w:val="ListBullet"/>
            </w:pPr>
            <w:r w:rsidRPr="00E83C27">
              <w:t>observation of performance on a board or simulated board</w:t>
            </w:r>
          </w:p>
          <w:p w:rsidR="00000000" w:rsidRPr="00E83C27" w:rsidP="00E83C27">
            <w:pPr>
              <w:pStyle w:val="ListBullet"/>
            </w:pPr>
            <w:r w:rsidRPr="00E83C27">
              <w:t>analysis of actual or simulated funding submission</w:t>
            </w:r>
          </w:p>
          <w:p w:rsidR="00000000" w:rsidRPr="00E83C27" w:rsidP="00E83C27">
            <w:pPr>
              <w:pStyle w:val="ListBullet"/>
            </w:pPr>
            <w:r w:rsidRPr="00E83C27">
              <w:t>direct</w:t>
            </w:r>
            <w:r w:rsidRPr="00E83C27">
              <w:t xml:space="preserve"> questioning combined with reflection of practical board performance by the candidate</w:t>
            </w:r>
          </w:p>
          <w:p w:rsidR="00000000" w:rsidRPr="00E83C27" w:rsidP="00E83C27">
            <w:pPr>
              <w:pStyle w:val="ListBullet"/>
            </w:pPr>
            <w:r w:rsidRPr="00E83C27">
              <w:t>analysis of responses to case studies and scenarios</w:t>
            </w:r>
          </w:p>
          <w:p w:rsidR="00000000" w:rsidRPr="00E83C27" w:rsidP="00E83C27">
            <w:pPr>
              <w:pStyle w:val="ListBullet"/>
            </w:pPr>
            <w:r w:rsidRPr="00E83C27">
              <w:t>demonstration of techniques</w:t>
            </w:r>
          </w:p>
          <w:p w:rsidR="00000000" w:rsidRPr="00E83C27" w:rsidP="00E83C27">
            <w:pPr>
              <w:pStyle w:val="ListBullet"/>
            </w:pPr>
            <w:r w:rsidRPr="00E83C27">
              <w:t>observation of presentations and group discussions</w:t>
            </w:r>
          </w:p>
          <w:p w:rsidR="00000000" w:rsidRPr="00E83C27" w:rsidP="00E83C27">
            <w:pPr>
              <w:pStyle w:val="ListBullet"/>
            </w:pPr>
            <w:r w:rsidRPr="00E83C27">
              <w:t>oral or written questioning to assess k</w:t>
            </w:r>
            <w:r w:rsidRPr="00E83C27">
              <w:t>nowledge</w:t>
            </w:r>
          </w:p>
          <w:p w:rsidR="00000000" w:rsidRPr="00E83C27" w:rsidP="00E83C27">
            <w:pPr>
              <w:pStyle w:val="ListBullet"/>
            </w:pPr>
            <w:r w:rsidRPr="00E83C27">
              <w:t>observation of performance in role plays</w:t>
            </w:r>
          </w:p>
          <w:p w:rsidR="00000000" w:rsidP="00E83C27">
            <w:pPr>
              <w:pStyle w:val="ListBullet"/>
              <w:rPr>
                <w:lang w:val="en-NZ"/>
              </w:rPr>
            </w:pPr>
            <w:r w:rsidRPr="00E83C27">
              <w:t>analysis of feedback from other board members, staff, community or other stakeholders regarding performance.</w:t>
            </w:r>
          </w:p>
        </w:tc>
      </w:tr>
      <w:tr w:rsidTr="0062655E">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t>Holistic assessment with other units relevant to the industr</w:t>
            </w:r>
            <w:r w:rsidRPr="00E83C27">
              <w:t>y sector, workplace and job role is recommended, for example:</w:t>
            </w:r>
          </w:p>
          <w:p w:rsidR="00000000" w:rsidRPr="00E83C27" w:rsidP="00E83C27">
            <w:pPr>
              <w:pStyle w:val="ListBullet"/>
            </w:pPr>
            <w:r w:rsidRPr="00E83C27">
              <w:t>BSBATSIM511C Develop enterprise opportunities.</w:t>
            </w: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11" w:name="O_62689"/>
      <w:bookmarkEnd w:id="11"/>
      <w:r w:rsidRPr="00E83C27">
        <w:t>Range Statement</w:t>
      </w:r>
    </w:p>
    <w:tbl>
      <w:tblPr>
        <w:tblW w:w="0" w:type="auto"/>
        <w:tblLayout w:type="fixed"/>
        <w:tblCellMar>
          <w:left w:w="62" w:type="dxa"/>
          <w:right w:w="62" w:type="dxa"/>
        </w:tblCellMar>
        <w:tblLook w:val="0000"/>
      </w:tblPr>
      <w:tblGrid>
        <w:gridCol w:w="3557"/>
        <w:gridCol w:w="4965"/>
      </w:tblGrid>
      <w:tr w:rsidTr="006265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RANGE STATEMENT</w:t>
            </w:r>
          </w:p>
        </w:tc>
      </w:tr>
      <w:tr w:rsidTr="006265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t>The range statement relates to the unit of competency as a whole. It allows for different work environments and situations that may affect performance. Bold italicised wording, if used in the performance criteria, is detailed below. Essential operating con</w:t>
            </w:r>
            <w:r w:rsidRPr="00E83C27">
              <w:t>ditions that may be present with training and assessment (depending on the work situation, needs of the candidate, accessibility of the item, and local industry and regional contexts) may also be included.</w:t>
            </w:r>
          </w:p>
        </w:tc>
      </w:tr>
      <w:tr w:rsidTr="0062655E">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BoldandItalics"/>
              </w:rPr>
              <w:t>Submission</w:t>
            </w:r>
            <w:r w:rsidRPr="00E83C27">
              <w:t xml:space="preserve"> requirements may include:</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ListBullet"/>
            </w:pPr>
            <w:r w:rsidRPr="00E83C27">
              <w:t>demonstrab</w:t>
            </w:r>
            <w:r w:rsidRPr="00E83C27">
              <w:t>le outcomes</w:t>
            </w:r>
          </w:p>
          <w:p w:rsidR="00000000" w:rsidRPr="00E83C27" w:rsidP="00E83C27">
            <w:pPr>
              <w:pStyle w:val="ListBullet"/>
            </w:pPr>
            <w:r w:rsidRPr="00E83C27">
              <w:t>development of costs</w:t>
            </w:r>
          </w:p>
          <w:p w:rsidR="00000000" w:rsidRPr="00E83C27" w:rsidP="00E83C27">
            <w:pPr>
              <w:pStyle w:val="ListBullet"/>
            </w:pPr>
            <w:r w:rsidRPr="00E83C27">
              <w:t>eligibility criteria</w:t>
            </w:r>
          </w:p>
          <w:p w:rsidR="00000000" w:rsidRPr="00E83C27" w:rsidP="00E83C27">
            <w:pPr>
              <w:pStyle w:val="ListBullet"/>
            </w:pPr>
            <w:r w:rsidRPr="00E83C27">
              <w:t>meeting timelines</w:t>
            </w:r>
          </w:p>
          <w:p w:rsidR="00000000" w:rsidP="00E83C27">
            <w:pPr>
              <w:pStyle w:val="ListBullet"/>
              <w:rPr>
                <w:lang w:val="en-NZ"/>
              </w:rPr>
            </w:pPr>
            <w:r w:rsidRPr="00E83C27">
              <w:t>participation of certain groups, such as women and youth.</w:t>
            </w:r>
          </w:p>
        </w:tc>
      </w:tr>
      <w:tr w:rsidTr="0062655E">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BoldandItalics"/>
              </w:rPr>
              <w:t>Key people</w:t>
            </w:r>
            <w:r w:rsidRPr="00E83C27">
              <w:t xml:space="preserve"> may include:</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ListBullet"/>
            </w:pPr>
            <w:r w:rsidRPr="00E83C27">
              <w:t>board or committee members</w:t>
            </w:r>
          </w:p>
          <w:p w:rsidR="00000000" w:rsidRPr="00E83C27" w:rsidP="00E83C27">
            <w:pPr>
              <w:pStyle w:val="ListBullet"/>
            </w:pPr>
            <w:r w:rsidRPr="00E83C27">
              <w:t>community members</w:t>
            </w:r>
          </w:p>
          <w:p w:rsidR="00000000" w:rsidRPr="00E83C27" w:rsidP="00E83C27">
            <w:pPr>
              <w:pStyle w:val="ListBullet"/>
            </w:pPr>
            <w:r w:rsidRPr="00E83C27">
              <w:t>Elders</w:t>
            </w:r>
          </w:p>
          <w:p w:rsidR="00000000" w:rsidRPr="00E83C27" w:rsidP="00E83C27">
            <w:pPr>
              <w:pStyle w:val="ListBullet"/>
            </w:pPr>
            <w:r w:rsidRPr="00E83C27">
              <w:t>management and staff</w:t>
            </w:r>
          </w:p>
          <w:p w:rsidR="00000000" w:rsidRPr="00E83C27" w:rsidP="00E83C27">
            <w:pPr>
              <w:pStyle w:val="ListBullet"/>
            </w:pPr>
            <w:r w:rsidRPr="00E83C27">
              <w:t>partner organisations</w:t>
            </w:r>
          </w:p>
          <w:p w:rsidR="00000000" w:rsidRPr="00E83C27" w:rsidP="00E83C27">
            <w:pPr>
              <w:pStyle w:val="ListBullet"/>
            </w:pPr>
            <w:r w:rsidRPr="00E83C27">
              <w:t>traditional owners.</w:t>
            </w:r>
          </w:p>
        </w:tc>
      </w:tr>
    </w:tbl>
    <w:p w:rsidR="0062655E" w:rsidP="00E83C27">
      <w:pPr>
        <w:pStyle w:val="BodyText"/>
      </w:pPr>
    </w:p>
    <w:p w:rsidR="0062655E" w:rsidP="00E83C27">
      <w:pPr>
        <w:pStyle w:val="BodyText"/>
      </w:pPr>
    </w:p>
    <w:p w:rsidR="00000000" w:rsidRPr="00E83C27" w:rsidP="00E83C27">
      <w:pPr>
        <w:pStyle w:val="Heading1"/>
      </w:pPr>
      <w:bookmarkStart w:id="12" w:name="O_62690"/>
      <w:bookmarkEnd w:id="12"/>
      <w:r w:rsidRPr="00E83C27">
        <w:t>Unit Sector(s)</w:t>
      </w:r>
    </w:p>
    <w:tbl>
      <w:tblPr>
        <w:tblW w:w="0" w:type="auto"/>
        <w:tblLayout w:type="fixed"/>
        <w:tblCellMar>
          <w:left w:w="62" w:type="dxa"/>
          <w:right w:w="62" w:type="dxa"/>
        </w:tblCellMar>
        <w:tblLook w:val="0000"/>
      </w:tblPr>
      <w:tblGrid>
        <w:gridCol w:w="2668"/>
        <w:gridCol w:w="5854"/>
      </w:tblGrid>
      <w:tr w:rsidTr="0062655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13" w:name="O_153739"/>
      <w:bookmarkEnd w:id="13"/>
      <w:r w:rsidRPr="00E83C27">
        <w:t>Competency field</w:t>
      </w:r>
    </w:p>
    <w:tbl>
      <w:tblPr>
        <w:tblW w:w="0" w:type="auto"/>
        <w:tblLayout w:type="fixed"/>
        <w:tblCellMar>
          <w:left w:w="62" w:type="dxa"/>
          <w:right w:w="62" w:type="dxa"/>
        </w:tblCellMar>
        <w:tblLook w:val="0000"/>
      </w:tblPr>
      <w:tblGrid>
        <w:gridCol w:w="2778"/>
        <w:gridCol w:w="5744"/>
      </w:tblGrid>
      <w:tr w:rsidTr="0062655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r w:rsidRPr="00E83C27">
              <w:t xml:space="preserve">Regulation, licensing and risk - ATSI governance </w:t>
            </w:r>
          </w:p>
        </w:tc>
      </w:tr>
    </w:tbl>
    <w:p w:rsidR="00000000" w:rsidRPr="00E83C27" w:rsidP="00E83C27">
      <w:pPr>
        <w:pStyle w:val="BodyText"/>
      </w:pPr>
    </w:p>
    <w:p w:rsidR="00000000" w:rsidRPr="00E83C27" w:rsidP="00E83C27">
      <w:pPr>
        <w:pStyle w:val="AllowPageBreak"/>
      </w:pPr>
    </w:p>
    <w:p w:rsidR="00000000" w:rsidRPr="00E83C27" w:rsidP="00E83C27">
      <w:pPr>
        <w:pStyle w:val="Heading1"/>
      </w:pPr>
      <w:bookmarkStart w:id="14" w:name="O_153738"/>
      <w:bookmarkEnd w:id="14"/>
      <w:r w:rsidRPr="00E83C27">
        <w:t>Co-requisite units</w:t>
      </w:r>
    </w:p>
    <w:tbl>
      <w:tblPr>
        <w:tblW w:w="0" w:type="auto"/>
        <w:tblLayout w:type="fixed"/>
        <w:tblCellMar>
          <w:left w:w="62" w:type="dxa"/>
          <w:right w:w="62" w:type="dxa"/>
        </w:tblCellMar>
        <w:tblLook w:val="0000"/>
      </w:tblPr>
      <w:tblGrid>
        <w:gridCol w:w="2657"/>
        <w:gridCol w:w="1337"/>
        <w:gridCol w:w="4528"/>
      </w:tblGrid>
      <w:tr w:rsidTr="0062655E">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r w:rsidRPr="00E83C27">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p>
        </w:tc>
      </w:tr>
      <w:tr w:rsidTr="0062655E">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C27">
            <w:pPr>
              <w:pStyle w:val="BodyText"/>
              <w:rPr>
                <w:lang w:val="en-NZ"/>
              </w:rPr>
            </w:pPr>
          </w:p>
        </w:tc>
      </w:tr>
      <w:tr w:rsidTr="0062655E">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C27" w:rsidP="00E83C27">
            <w:pPr>
              <w:pStyle w:val="BodyText"/>
            </w:pPr>
          </w:p>
        </w:tc>
      </w:tr>
    </w:tbl>
    <w:p w:rsidR="00000000" w:rsidRPr="00E83C27" w:rsidP="00E83C27">
      <w:pPr>
        <w:pStyle w:val="BodyText"/>
      </w:pPr>
    </w:p>
    <w:p w:rsidR="00000000" w:rsidRPr="00E83C27" w:rsidP="00E83C27"/>
    <w:sectPr w:rsidSect="00E83C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55E" w:rsidP="00626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5E" w:rsidP="00E83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655E" w:rsidP="00E83C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655E" w:rsidP="00E83C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55E" w:rsidP="006265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5E" w:rsidP="00E83C27">
    <w:pPr>
      <w:pStyle w:val="Header"/>
      <w:framePr w:wrap="around"/>
    </w:pPr>
    <w:r>
      <w:fldChar w:fldCharType="begin"/>
    </w:r>
    <w:r>
      <w:instrText xml:space="preserve"> TITLE   \* MERGEFORMAT </w:instrText>
    </w:r>
    <w:r>
      <w:fldChar w:fldCharType="separate"/>
    </w:r>
    <w:r>
      <w:t>BSBATSIW515C Secure funding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655E" w:rsidP="00E83C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85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E6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A1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C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3C27"/>
    <w:pPr>
      <w:spacing w:before="360" w:after="60"/>
      <w:outlineLvl w:val="0"/>
    </w:pPr>
    <w:rPr>
      <w:sz w:val="32"/>
    </w:rPr>
  </w:style>
  <w:style w:type="paragraph" w:styleId="Heading2">
    <w:name w:val="heading 2"/>
    <w:basedOn w:val="HeadingBase"/>
    <w:next w:val="BodyText"/>
    <w:link w:val="Heading2Char"/>
    <w:qFormat/>
    <w:rsid w:val="00E83C27"/>
    <w:pPr>
      <w:keepLines/>
      <w:spacing w:before="240" w:after="120"/>
      <w:outlineLvl w:val="1"/>
    </w:pPr>
    <w:rPr>
      <w:sz w:val="28"/>
      <w:szCs w:val="40"/>
    </w:rPr>
  </w:style>
  <w:style w:type="paragraph" w:styleId="Heading3">
    <w:name w:val="heading 3"/>
    <w:basedOn w:val="HeadingBase"/>
    <w:next w:val="BodyText"/>
    <w:link w:val="Heading3Char"/>
    <w:qFormat/>
    <w:rsid w:val="00E83C27"/>
    <w:pPr>
      <w:spacing w:before="180" w:after="120"/>
      <w:outlineLvl w:val="2"/>
    </w:pPr>
    <w:rPr>
      <w:spacing w:val="-10"/>
      <w:kern w:val="32"/>
    </w:rPr>
  </w:style>
  <w:style w:type="paragraph" w:styleId="Heading4">
    <w:name w:val="heading 4"/>
    <w:basedOn w:val="HeadingBase"/>
    <w:next w:val="BodyText"/>
    <w:link w:val="Heading4Char"/>
    <w:qFormat/>
    <w:rsid w:val="00E83C27"/>
    <w:pPr>
      <w:spacing w:before="160" w:after="120"/>
      <w:outlineLvl w:val="3"/>
    </w:pPr>
    <w:rPr>
      <w:sz w:val="22"/>
    </w:rPr>
  </w:style>
  <w:style w:type="paragraph" w:styleId="Heading5">
    <w:name w:val="heading 5"/>
    <w:basedOn w:val="HeadingBase"/>
    <w:next w:val="Normal"/>
    <w:link w:val="Heading5Char"/>
    <w:qFormat/>
    <w:rsid w:val="00E83C27"/>
    <w:pPr>
      <w:spacing w:before="80"/>
      <w:outlineLvl w:val="4"/>
    </w:pPr>
    <w:rPr>
      <w:color w:val="918585"/>
      <w:sz w:val="20"/>
    </w:rPr>
  </w:style>
  <w:style w:type="paragraph" w:styleId="Heading6">
    <w:name w:val="heading 6"/>
    <w:basedOn w:val="HeadingBase"/>
    <w:next w:val="Normal"/>
    <w:link w:val="Heading6Char"/>
    <w:qFormat/>
    <w:rsid w:val="00E83C27"/>
    <w:pPr>
      <w:spacing w:before="60"/>
      <w:outlineLvl w:val="5"/>
    </w:pPr>
    <w:rPr>
      <w:color w:val="918585"/>
      <w:sz w:val="20"/>
    </w:rPr>
  </w:style>
  <w:style w:type="paragraph" w:styleId="Heading7">
    <w:name w:val="heading 7"/>
    <w:basedOn w:val="Normal"/>
    <w:next w:val="Normal"/>
    <w:link w:val="Heading7Char"/>
    <w:qFormat/>
    <w:rsid w:val="00E83C27"/>
    <w:pPr>
      <w:ind w:left="720"/>
      <w:outlineLvl w:val="6"/>
    </w:pPr>
    <w:rPr>
      <w:i/>
    </w:rPr>
  </w:style>
  <w:style w:type="paragraph" w:styleId="Heading8">
    <w:name w:val="heading 8"/>
    <w:basedOn w:val="Normal"/>
    <w:next w:val="Normal"/>
    <w:link w:val="Heading8Char"/>
    <w:qFormat/>
    <w:rsid w:val="00E83C27"/>
    <w:pPr>
      <w:ind w:left="720"/>
      <w:outlineLvl w:val="7"/>
    </w:pPr>
    <w:rPr>
      <w:i/>
    </w:rPr>
  </w:style>
  <w:style w:type="paragraph" w:styleId="Heading9">
    <w:name w:val="heading 9"/>
    <w:basedOn w:val="Normal"/>
    <w:next w:val="Normal"/>
    <w:link w:val="Heading9Char"/>
    <w:qFormat/>
    <w:rsid w:val="00E83C27"/>
    <w:pPr>
      <w:ind w:left="720"/>
      <w:outlineLvl w:val="8"/>
    </w:pPr>
    <w:rPr>
      <w:i/>
    </w:rPr>
  </w:style>
  <w:style w:type="character" w:default="1" w:styleId="DefaultParagraphFont">
    <w:name w:val="Default Paragraph Font"/>
    <w:uiPriority w:val="1"/>
    <w:unhideWhenUsed/>
    <w:rsid w:val="00E83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C27"/>
  </w:style>
  <w:style w:type="character" w:customStyle="1" w:styleId="Heading1Char">
    <w:name w:val="Heading 1 Char"/>
    <w:basedOn w:val="DefaultParagraphFont"/>
    <w:link w:val="Heading1"/>
    <w:rsid w:val="00E83C27"/>
    <w:rPr>
      <w:rFonts w:ascii="Times New Roman" w:eastAsia="Times New Roman" w:hAnsi="Times New Roman" w:cs="Times New Roman"/>
      <w:b/>
      <w:sz w:val="32"/>
      <w:szCs w:val="20"/>
      <w:lang w:eastAsia="en-US"/>
    </w:rPr>
  </w:style>
  <w:style w:type="paragraph" w:styleId="BodyText">
    <w:name w:val="Body Text"/>
    <w:basedOn w:val="Normal"/>
    <w:link w:val="BodyTextChar"/>
    <w:rsid w:val="00E83C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C27"/>
    <w:rPr>
      <w:rFonts w:ascii="Times New Roman" w:eastAsia="Times New Roman" w:hAnsi="Times New Roman" w:cs="Times New Roman"/>
      <w:sz w:val="24"/>
      <w:lang w:val="en-US" w:eastAsia="en-US"/>
    </w:rPr>
  </w:style>
  <w:style w:type="paragraph" w:styleId="Footer">
    <w:name w:val="footer"/>
    <w:basedOn w:val="Normal"/>
    <w:link w:val="FooterChar"/>
    <w:rsid w:val="00E83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C27"/>
    <w:rPr>
      <w:rFonts w:ascii="Times New Roman" w:eastAsia="Times New Roman" w:hAnsi="Times New Roman" w:cs="Times New Roman"/>
      <w:sz w:val="16"/>
      <w:lang w:val="en-US" w:eastAsia="en-US"/>
    </w:rPr>
  </w:style>
  <w:style w:type="paragraph" w:styleId="List">
    <w:name w:val="List"/>
    <w:basedOn w:val="BodyText"/>
    <w:next w:val="BodyText"/>
    <w:rsid w:val="00E83C27"/>
    <w:pPr>
      <w:tabs>
        <w:tab w:val="left" w:pos="340"/>
      </w:tabs>
      <w:spacing w:before="60" w:after="60"/>
      <w:ind w:left="340" w:hanging="340"/>
    </w:pPr>
  </w:style>
  <w:style w:type="paragraph" w:styleId="ListBullet">
    <w:name w:val="List Bullet"/>
    <w:basedOn w:val="List"/>
    <w:rsid w:val="00E83C27"/>
    <w:pPr>
      <w:numPr>
        <w:numId w:val="13"/>
      </w:numPr>
      <w:tabs>
        <w:tab w:val="clear" w:pos="340"/>
      </w:tabs>
      <w:spacing w:before="40" w:after="40"/>
    </w:pPr>
  </w:style>
  <w:style w:type="character" w:customStyle="1" w:styleId="SpecialBold">
    <w:name w:val="Special Bold"/>
    <w:basedOn w:val="DefaultParagraphFont"/>
    <w:rsid w:val="00E83C27"/>
    <w:rPr>
      <w:b/>
      <w:spacing w:val="0"/>
    </w:rPr>
  </w:style>
  <w:style w:type="paragraph" w:styleId="ListBullet2">
    <w:name w:val="List Bullet 2"/>
    <w:basedOn w:val="List2"/>
    <w:rsid w:val="00E83C27"/>
    <w:pPr>
      <w:numPr>
        <w:numId w:val="14"/>
      </w:numPr>
      <w:tabs>
        <w:tab w:val="clear" w:pos="680"/>
      </w:tabs>
    </w:pPr>
  </w:style>
  <w:style w:type="paragraph" w:styleId="Header">
    <w:name w:val="header"/>
    <w:basedOn w:val="Normal"/>
    <w:link w:val="HeaderChar"/>
    <w:rsid w:val="00E83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C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3C27"/>
    <w:pPr>
      <w:spacing w:before="240" w:after="120"/>
      <w:outlineLvl w:val="0"/>
    </w:pPr>
    <w:rPr>
      <w:rFonts w:ascii="Times New Roman" w:hAnsi="Times New Roman"/>
      <w:b/>
      <w:sz w:val="28"/>
    </w:rPr>
  </w:style>
  <w:style w:type="paragraph" w:customStyle="1" w:styleId="AllowPageBreak">
    <w:name w:val="AllowPageBreak"/>
    <w:rsid w:val="00E83C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3C27"/>
    <w:pPr>
      <w:tabs>
        <w:tab w:val="left" w:pos="680"/>
      </w:tabs>
      <w:spacing w:before="60" w:after="60"/>
      <w:ind w:left="680" w:hanging="340"/>
    </w:pPr>
  </w:style>
  <w:style w:type="character" w:customStyle="1" w:styleId="BoldandItalics">
    <w:name w:val="Bold and Italics"/>
    <w:qFormat/>
    <w:rsid w:val="00E83C27"/>
    <w:rPr>
      <w:b/>
      <w:i/>
      <w:u w:val="none"/>
    </w:rPr>
  </w:style>
  <w:style w:type="character" w:customStyle="1" w:styleId="Heading2Char">
    <w:name w:val="Heading 2 Char"/>
    <w:basedOn w:val="DefaultParagraphFont"/>
    <w:link w:val="Heading2"/>
    <w:rsid w:val="00E83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C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3C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3C27"/>
    <w:rPr>
      <w:rFonts w:ascii="Courier New" w:eastAsia="Times New Roman" w:hAnsi="Courier New" w:cs="Times New Roman"/>
      <w:i/>
      <w:szCs w:val="20"/>
      <w:lang w:val="en-US" w:eastAsia="en-US"/>
    </w:rPr>
  </w:style>
  <w:style w:type="paragraph" w:customStyle="1" w:styleId="HeadingBase">
    <w:name w:val="Heading Base"/>
    <w:rsid w:val="00E83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C27"/>
    <w:pPr>
      <w:tabs>
        <w:tab w:val="right" w:leader="dot" w:pos="9072"/>
      </w:tabs>
      <w:ind w:left="567"/>
    </w:pPr>
    <w:rPr>
      <w:szCs w:val="22"/>
    </w:rPr>
  </w:style>
  <w:style w:type="paragraph" w:customStyle="1" w:styleId="TOCBase">
    <w:name w:val="TOC Base"/>
    <w:rsid w:val="00E83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C27"/>
    <w:pPr>
      <w:tabs>
        <w:tab w:val="right" w:leader="dot" w:pos="9072"/>
      </w:tabs>
      <w:spacing w:before="40" w:after="40"/>
      <w:ind w:left="284"/>
    </w:pPr>
    <w:rPr>
      <w:rFonts w:ascii="Times New Roman" w:hAnsi="Times New Roman"/>
    </w:rPr>
  </w:style>
  <w:style w:type="paragraph" w:styleId="TOC1">
    <w:name w:val="toc 1"/>
    <w:basedOn w:val="TOCBase"/>
    <w:next w:val="Normal"/>
    <w:rsid w:val="00E83C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3C27"/>
    <w:pPr>
      <w:spacing w:before="5040"/>
      <w:jc w:val="center"/>
    </w:pPr>
    <w:rPr>
      <w:sz w:val="48"/>
      <w:szCs w:val="72"/>
      <w:lang w:val="en-US"/>
    </w:rPr>
  </w:style>
  <w:style w:type="character" w:customStyle="1" w:styleId="TitleChar">
    <w:name w:val="Title Char"/>
    <w:basedOn w:val="DefaultParagraphFont"/>
    <w:link w:val="Title"/>
    <w:rsid w:val="00E83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C27"/>
    <w:pPr>
      <w:tabs>
        <w:tab w:val="left" w:pos="3600"/>
        <w:tab w:val="left" w:pos="3958"/>
      </w:tabs>
    </w:pPr>
  </w:style>
  <w:style w:type="paragraph" w:customStyle="1" w:styleId="Note">
    <w:name w:val="Note"/>
    <w:basedOn w:val="BodyText"/>
    <w:rsid w:val="00E83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C27"/>
    <w:pPr>
      <w:framePr w:wrap="auto" w:hAnchor="text" w:y="6049"/>
    </w:pPr>
    <w:rPr>
      <w:color w:val="000000"/>
      <w:sz w:val="40"/>
    </w:rPr>
  </w:style>
  <w:style w:type="paragraph" w:customStyle="1" w:styleId="TOCTitle">
    <w:name w:val="TOCTitle"/>
    <w:basedOn w:val="Heading1"/>
    <w:rsid w:val="00E83C27"/>
    <w:pPr>
      <w:spacing w:after="240"/>
      <w:jc w:val="center"/>
      <w:outlineLvl w:val="9"/>
    </w:pPr>
    <w:rPr>
      <w:caps/>
    </w:rPr>
  </w:style>
  <w:style w:type="paragraph" w:customStyle="1" w:styleId="Version">
    <w:name w:val="Version"/>
    <w:rsid w:val="00E83C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C27"/>
    <w:pPr>
      <w:keepNext w:val="0"/>
      <w:tabs>
        <w:tab w:val="right" w:pos="4176"/>
      </w:tabs>
      <w:ind w:left="198" w:hanging="198"/>
    </w:pPr>
    <w:rPr>
      <w:rFonts w:ascii="Garamond" w:hAnsi="Garamond"/>
    </w:rPr>
  </w:style>
  <w:style w:type="paragraph" w:styleId="IndexHeading">
    <w:name w:val="index heading"/>
    <w:basedOn w:val="Normal"/>
    <w:next w:val="Index1"/>
    <w:semiHidden/>
    <w:rsid w:val="00E83C27"/>
    <w:pPr>
      <w:spacing w:before="120" w:after="120"/>
    </w:pPr>
    <w:rPr>
      <w:rFonts w:ascii="Arial" w:hAnsi="Arial"/>
      <w:b/>
      <w:color w:val="918585"/>
      <w:sz w:val="24"/>
    </w:rPr>
  </w:style>
  <w:style w:type="paragraph" w:customStyle="1" w:styleId="Chapter">
    <w:name w:val="Chapter"/>
    <w:basedOn w:val="Normal"/>
    <w:rsid w:val="00E83C27"/>
    <w:pPr>
      <w:spacing w:before="240"/>
    </w:pPr>
    <w:rPr>
      <w:rFonts w:ascii="Times New Roman" w:hAnsi="Times New Roman"/>
      <w:smallCaps/>
      <w:spacing w:val="80"/>
      <w:sz w:val="28"/>
    </w:rPr>
  </w:style>
  <w:style w:type="paragraph" w:customStyle="1" w:styleId="InChapter">
    <w:name w:val="InChapter"/>
    <w:basedOn w:val="Heading3"/>
    <w:rsid w:val="00E83C27"/>
    <w:pPr>
      <w:spacing w:after="240"/>
      <w:outlineLvl w:val="9"/>
    </w:pPr>
    <w:rPr>
      <w:noProof/>
    </w:rPr>
  </w:style>
  <w:style w:type="paragraph" w:styleId="Index2">
    <w:name w:val="index 2"/>
    <w:basedOn w:val="Normal"/>
    <w:next w:val="Normal"/>
    <w:semiHidden/>
    <w:rsid w:val="00E83C27"/>
    <w:pPr>
      <w:tabs>
        <w:tab w:val="right" w:pos="4176"/>
      </w:tabs>
      <w:ind w:left="568" w:hanging="284"/>
    </w:pPr>
    <w:rPr>
      <w:rFonts w:ascii="Garamond" w:hAnsi="Garamond"/>
    </w:rPr>
  </w:style>
  <w:style w:type="paragraph" w:customStyle="1" w:styleId="Byline">
    <w:name w:val="Byline"/>
    <w:rsid w:val="00E83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C27"/>
    <w:pPr>
      <w:tabs>
        <w:tab w:val="clear" w:pos="3600"/>
        <w:tab w:val="clear" w:pos="3958"/>
      </w:tabs>
      <w:jc w:val="right"/>
    </w:pPr>
  </w:style>
  <w:style w:type="character" w:styleId="Emphasis">
    <w:name w:val="Emphasis"/>
    <w:basedOn w:val="DefaultParagraphFont"/>
    <w:qFormat/>
    <w:rsid w:val="00E83C27"/>
    <w:rPr>
      <w:i/>
    </w:rPr>
  </w:style>
  <w:style w:type="paragraph" w:styleId="Caption">
    <w:name w:val="caption"/>
    <w:basedOn w:val="BodyText"/>
    <w:next w:val="Normal"/>
    <w:qFormat/>
    <w:rsid w:val="00E83C27"/>
    <w:pPr>
      <w:framePr w:w="2268" w:hSpace="181" w:vSpace="181" w:wrap="around" w:vAnchor="text" w:hAnchor="page" w:x="1135" w:y="285" w:anchorLock="1"/>
    </w:pPr>
    <w:rPr>
      <w:i/>
    </w:rPr>
  </w:style>
  <w:style w:type="paragraph" w:customStyle="1" w:styleId="MiniTOCTitle">
    <w:name w:val="MiniTOCTitle"/>
    <w:basedOn w:val="Heading4"/>
    <w:rsid w:val="00E83C27"/>
    <w:pPr>
      <w:spacing w:before="240"/>
      <w:outlineLvl w:val="9"/>
    </w:pPr>
    <w:rPr>
      <w:noProof/>
      <w:sz w:val="24"/>
    </w:rPr>
  </w:style>
  <w:style w:type="paragraph" w:customStyle="1" w:styleId="MiniTOCItem">
    <w:name w:val="MiniTOCItem"/>
    <w:basedOn w:val="ListBullet"/>
    <w:rsid w:val="00E83C27"/>
    <w:pPr>
      <w:numPr>
        <w:numId w:val="0"/>
      </w:numPr>
      <w:tabs>
        <w:tab w:val="right" w:leader="dot" w:pos="6521"/>
      </w:tabs>
      <w:spacing w:before="0" w:after="0"/>
    </w:pPr>
  </w:style>
  <w:style w:type="paragraph" w:customStyle="1" w:styleId="TOFTitle">
    <w:name w:val="TOFTitle"/>
    <w:basedOn w:val="TOCTitle"/>
    <w:rsid w:val="00E83C27"/>
  </w:style>
  <w:style w:type="paragraph" w:styleId="TableofFigures">
    <w:name w:val="table of figures"/>
    <w:basedOn w:val="Normal"/>
    <w:next w:val="Normal"/>
    <w:semiHidden/>
    <w:rsid w:val="00E83C27"/>
    <w:pPr>
      <w:tabs>
        <w:tab w:val="right" w:leader="dot" w:pos="9072"/>
      </w:tabs>
      <w:ind w:left="970" w:hanging="403"/>
    </w:pPr>
    <w:rPr>
      <w:rFonts w:ascii="Times New Roman" w:hAnsi="Times New Roman"/>
      <w:b/>
    </w:rPr>
  </w:style>
  <w:style w:type="paragraph" w:styleId="ListNumber">
    <w:name w:val="List Number"/>
    <w:basedOn w:val="List"/>
    <w:rsid w:val="00E83C27"/>
    <w:pPr>
      <w:numPr>
        <w:numId w:val="11"/>
      </w:numPr>
    </w:pPr>
  </w:style>
  <w:style w:type="character" w:customStyle="1" w:styleId="WingdingSymbols">
    <w:name w:val="Wingding Symbols"/>
    <w:rsid w:val="00E83C27"/>
    <w:rPr>
      <w:rFonts w:ascii="Wingdings" w:hAnsi="Wingdings"/>
    </w:rPr>
  </w:style>
  <w:style w:type="paragraph" w:customStyle="1" w:styleId="TableHeading">
    <w:name w:val="Table Heading"/>
    <w:basedOn w:val="HeadingBase"/>
    <w:rsid w:val="00E83C27"/>
    <w:pPr>
      <w:keepLines/>
      <w:pBdr>
        <w:bottom w:val="single" w:sz="6" w:space="1" w:color="918585"/>
      </w:pBdr>
      <w:spacing w:before="240"/>
    </w:pPr>
  </w:style>
  <w:style w:type="character" w:customStyle="1" w:styleId="HotSpot">
    <w:name w:val="HotSpot"/>
    <w:rsid w:val="00E83C27"/>
    <w:rPr>
      <w:color w:val="0033CC"/>
      <w:u w:val="none"/>
    </w:rPr>
  </w:style>
  <w:style w:type="paragraph" w:customStyle="1" w:styleId="BodyTextRight">
    <w:name w:val="Body Text Right"/>
    <w:basedOn w:val="BodyText"/>
    <w:rsid w:val="00E83C27"/>
    <w:pPr>
      <w:spacing w:before="0" w:after="0"/>
      <w:jc w:val="right"/>
    </w:pPr>
  </w:style>
  <w:style w:type="paragraph" w:styleId="Index3">
    <w:name w:val="index 3"/>
    <w:basedOn w:val="ListNumber2"/>
    <w:next w:val="Normal"/>
    <w:semiHidden/>
    <w:rsid w:val="00E83C27"/>
    <w:pPr>
      <w:numPr>
        <w:numId w:val="0"/>
      </w:numPr>
      <w:tabs>
        <w:tab w:val="right" w:leader="dot" w:pos="4176"/>
      </w:tabs>
    </w:pPr>
  </w:style>
  <w:style w:type="paragraph" w:styleId="ListNumber2">
    <w:name w:val="List Number 2"/>
    <w:basedOn w:val="List2"/>
    <w:rsid w:val="00E83C27"/>
    <w:pPr>
      <w:numPr>
        <w:numId w:val="10"/>
      </w:numPr>
      <w:tabs>
        <w:tab w:val="clear" w:pos="1060"/>
      </w:tabs>
    </w:pPr>
  </w:style>
  <w:style w:type="paragraph" w:customStyle="1" w:styleId="MarginNote">
    <w:name w:val="Margin Note"/>
    <w:basedOn w:val="BodyText"/>
    <w:rsid w:val="00E83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C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3C27"/>
    <w:rPr>
      <w:sz w:val="32"/>
    </w:rPr>
  </w:style>
  <w:style w:type="paragraph" w:customStyle="1" w:styleId="HeadingProcedure">
    <w:name w:val="Heading Procedure"/>
    <w:basedOn w:val="HeadingBase"/>
    <w:next w:val="Normal"/>
    <w:rsid w:val="00E83C27"/>
    <w:pPr>
      <w:tabs>
        <w:tab w:val="left" w:pos="0"/>
      </w:tabs>
      <w:spacing w:before="120" w:after="60"/>
    </w:pPr>
    <w:rPr>
      <w:i/>
      <w:color w:val="918585"/>
      <w:sz w:val="22"/>
    </w:rPr>
  </w:style>
  <w:style w:type="paragraph" w:customStyle="1" w:styleId="TableBodyText">
    <w:name w:val="Table Body Text"/>
    <w:basedOn w:val="BodyText"/>
    <w:rsid w:val="00E83C27"/>
    <w:pPr>
      <w:spacing w:before="60" w:after="60"/>
    </w:pPr>
  </w:style>
  <w:style w:type="paragraph" w:styleId="ListContinue">
    <w:name w:val="List Continue"/>
    <w:basedOn w:val="List"/>
    <w:rsid w:val="00E83C27"/>
    <w:pPr>
      <w:ind w:firstLine="0"/>
    </w:pPr>
  </w:style>
  <w:style w:type="paragraph" w:customStyle="1" w:styleId="ListNote">
    <w:name w:val="List Note"/>
    <w:basedOn w:val="List"/>
    <w:rsid w:val="00E83C27"/>
    <w:pPr>
      <w:pBdr>
        <w:top w:val="single" w:sz="6" w:space="2" w:color="918585"/>
        <w:bottom w:val="single" w:sz="6" w:space="2" w:color="918585"/>
      </w:pBdr>
      <w:tabs>
        <w:tab w:val="left" w:pos="1021"/>
      </w:tabs>
      <w:ind w:firstLine="0"/>
    </w:pPr>
  </w:style>
  <w:style w:type="paragraph" w:customStyle="1" w:styleId="Warning">
    <w:name w:val="Warning"/>
    <w:basedOn w:val="BodyText"/>
    <w:rsid w:val="00E83C27"/>
    <w:pPr>
      <w:shd w:val="clear" w:color="auto" w:fill="D9D9D9"/>
      <w:tabs>
        <w:tab w:val="left" w:pos="992"/>
      </w:tabs>
      <w:ind w:left="119" w:right="119"/>
    </w:pPr>
    <w:rPr>
      <w:sz w:val="20"/>
    </w:rPr>
  </w:style>
  <w:style w:type="paragraph" w:customStyle="1" w:styleId="MarginIcons">
    <w:name w:val="Margin Icons"/>
    <w:basedOn w:val="BodyText"/>
    <w:rsid w:val="00E83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C27"/>
    <w:rPr>
      <w:rFonts w:ascii="Courier New" w:hAnsi="Courier New"/>
    </w:rPr>
  </w:style>
  <w:style w:type="paragraph" w:customStyle="1" w:styleId="NoteBullet">
    <w:name w:val="Note Bullet"/>
    <w:basedOn w:val="Note"/>
    <w:rsid w:val="00E83C27"/>
    <w:pPr>
      <w:tabs>
        <w:tab w:val="clear" w:pos="680"/>
      </w:tabs>
      <w:spacing w:before="60" w:after="60"/>
    </w:pPr>
  </w:style>
  <w:style w:type="paragraph" w:customStyle="1" w:styleId="SubHeading2">
    <w:name w:val="SubHeading2"/>
    <w:basedOn w:val="HeadingBase"/>
    <w:rsid w:val="00E83C27"/>
    <w:pPr>
      <w:spacing w:before="240" w:after="60"/>
    </w:pPr>
    <w:rPr>
      <w:sz w:val="20"/>
    </w:rPr>
  </w:style>
  <w:style w:type="paragraph" w:customStyle="1" w:styleId="SubHeading1">
    <w:name w:val="SubHeading1"/>
    <w:basedOn w:val="HeadingBase"/>
    <w:rsid w:val="00E83C27"/>
    <w:pPr>
      <w:spacing w:before="240" w:after="60"/>
    </w:pPr>
    <w:rPr>
      <w:color w:val="918585"/>
      <w:sz w:val="22"/>
    </w:rPr>
  </w:style>
  <w:style w:type="paragraph" w:customStyle="1" w:styleId="SideHeading">
    <w:name w:val="Side Heading"/>
    <w:basedOn w:val="HeadingBase"/>
    <w:rsid w:val="00E83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C27"/>
    <w:pPr>
      <w:numPr>
        <w:numId w:val="12"/>
      </w:numPr>
    </w:pPr>
  </w:style>
  <w:style w:type="paragraph" w:styleId="PlainText">
    <w:name w:val="Plain Text"/>
    <w:basedOn w:val="Normal"/>
    <w:link w:val="PlainTextChar"/>
    <w:rsid w:val="00E83C27"/>
    <w:rPr>
      <w:sz w:val="20"/>
    </w:rPr>
  </w:style>
  <w:style w:type="character" w:customStyle="1" w:styleId="PlainTextChar">
    <w:name w:val="Plain Text Char"/>
    <w:basedOn w:val="DefaultParagraphFont"/>
    <w:link w:val="PlainText"/>
    <w:rsid w:val="00E83C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3C27"/>
    <w:rPr>
      <w:b/>
      <w:smallCaps/>
    </w:rPr>
  </w:style>
  <w:style w:type="paragraph" w:customStyle="1" w:styleId="TableListNumber">
    <w:name w:val="Table List Number"/>
    <w:basedOn w:val="ListNumber"/>
    <w:rsid w:val="00E83C27"/>
    <w:pPr>
      <w:numPr>
        <w:numId w:val="0"/>
      </w:numPr>
    </w:pPr>
  </w:style>
  <w:style w:type="paragraph" w:styleId="TOC4">
    <w:name w:val="toc 4"/>
    <w:basedOn w:val="TOCBase"/>
    <w:next w:val="Normal"/>
    <w:semiHidden/>
    <w:rsid w:val="00E83C27"/>
    <w:pPr>
      <w:tabs>
        <w:tab w:val="right" w:leader="dot" w:pos="9071"/>
      </w:tabs>
      <w:ind w:left="1701"/>
    </w:pPr>
  </w:style>
  <w:style w:type="paragraph" w:customStyle="1" w:styleId="ListAlpha">
    <w:name w:val="List Alpha"/>
    <w:basedOn w:val="List"/>
    <w:rsid w:val="00E83C27"/>
    <w:pPr>
      <w:numPr>
        <w:numId w:val="9"/>
      </w:numPr>
    </w:pPr>
  </w:style>
  <w:style w:type="paragraph" w:customStyle="1" w:styleId="ListAlpha2">
    <w:name w:val="List Alpha 2"/>
    <w:basedOn w:val="List2"/>
    <w:rsid w:val="00E83C27"/>
    <w:pPr>
      <w:numPr>
        <w:numId w:val="8"/>
      </w:numPr>
    </w:pPr>
  </w:style>
  <w:style w:type="paragraph" w:styleId="List3">
    <w:name w:val="List 3"/>
    <w:basedOn w:val="BodyText"/>
    <w:rsid w:val="00E83C27"/>
    <w:pPr>
      <w:tabs>
        <w:tab w:val="left" w:pos="1021"/>
      </w:tabs>
      <w:spacing w:before="60" w:after="60"/>
      <w:ind w:left="1020" w:hanging="340"/>
    </w:pPr>
  </w:style>
  <w:style w:type="paragraph" w:styleId="List4">
    <w:name w:val="List 4"/>
    <w:basedOn w:val="BodyText"/>
    <w:rsid w:val="00E83C27"/>
    <w:pPr>
      <w:tabs>
        <w:tab w:val="left" w:pos="1361"/>
      </w:tabs>
      <w:spacing w:before="60" w:after="60"/>
      <w:ind w:left="1361" w:hanging="340"/>
    </w:pPr>
  </w:style>
  <w:style w:type="paragraph" w:styleId="List5">
    <w:name w:val="List 5"/>
    <w:basedOn w:val="BodyText"/>
    <w:rsid w:val="00E83C27"/>
    <w:pPr>
      <w:tabs>
        <w:tab w:val="left" w:pos="1701"/>
      </w:tabs>
      <w:spacing w:before="60" w:after="60"/>
      <w:ind w:left="1701" w:hanging="340"/>
    </w:pPr>
  </w:style>
  <w:style w:type="paragraph" w:styleId="ListBullet3">
    <w:name w:val="List Bullet 3"/>
    <w:basedOn w:val="List3"/>
    <w:rsid w:val="00E83C27"/>
    <w:pPr>
      <w:numPr>
        <w:numId w:val="15"/>
      </w:numPr>
      <w:tabs>
        <w:tab w:val="clear" w:pos="1021"/>
      </w:tabs>
      <w:ind w:left="1037" w:hanging="357"/>
    </w:pPr>
  </w:style>
  <w:style w:type="paragraph" w:styleId="ListBullet4">
    <w:name w:val="List Bullet 4"/>
    <w:basedOn w:val="List4"/>
    <w:rsid w:val="00E83C27"/>
    <w:pPr>
      <w:numPr>
        <w:numId w:val="3"/>
      </w:numPr>
    </w:pPr>
  </w:style>
  <w:style w:type="paragraph" w:styleId="ListBullet5">
    <w:name w:val="List Bullet 5"/>
    <w:basedOn w:val="List5"/>
    <w:rsid w:val="00E83C27"/>
    <w:pPr>
      <w:numPr>
        <w:numId w:val="4"/>
      </w:numPr>
    </w:pPr>
  </w:style>
  <w:style w:type="paragraph" w:styleId="ListContinue2">
    <w:name w:val="List Continue 2"/>
    <w:basedOn w:val="List2"/>
    <w:rsid w:val="00E83C27"/>
    <w:pPr>
      <w:ind w:firstLine="0"/>
    </w:pPr>
  </w:style>
  <w:style w:type="paragraph" w:styleId="ListContinue3">
    <w:name w:val="List Continue 3"/>
    <w:basedOn w:val="List3"/>
    <w:rsid w:val="00E83C27"/>
    <w:pPr>
      <w:ind w:left="1021" w:firstLine="0"/>
    </w:pPr>
  </w:style>
  <w:style w:type="paragraph" w:styleId="ListContinue4">
    <w:name w:val="List Continue 4"/>
    <w:basedOn w:val="List4"/>
    <w:rsid w:val="00E83C27"/>
    <w:pPr>
      <w:ind w:firstLine="0"/>
    </w:pPr>
  </w:style>
  <w:style w:type="paragraph" w:styleId="ListContinue5">
    <w:name w:val="List Continue 5"/>
    <w:basedOn w:val="List5"/>
    <w:rsid w:val="00E83C27"/>
    <w:pPr>
      <w:ind w:firstLine="0"/>
    </w:pPr>
  </w:style>
  <w:style w:type="paragraph" w:styleId="ListNumber3">
    <w:name w:val="List Number 3"/>
    <w:basedOn w:val="List3"/>
    <w:rsid w:val="00E83C27"/>
    <w:pPr>
      <w:numPr>
        <w:numId w:val="5"/>
      </w:numPr>
    </w:pPr>
  </w:style>
  <w:style w:type="paragraph" w:styleId="ListNumber4">
    <w:name w:val="List Number 4"/>
    <w:basedOn w:val="List4"/>
    <w:rsid w:val="00E83C27"/>
    <w:pPr>
      <w:numPr>
        <w:numId w:val="6"/>
      </w:numPr>
    </w:pPr>
  </w:style>
  <w:style w:type="paragraph" w:styleId="ListNumber5">
    <w:name w:val="List Number 5"/>
    <w:basedOn w:val="List5"/>
    <w:rsid w:val="00E83C27"/>
    <w:pPr>
      <w:numPr>
        <w:numId w:val="7"/>
      </w:numPr>
    </w:pPr>
  </w:style>
  <w:style w:type="paragraph" w:styleId="BlockText">
    <w:name w:val="Block Text"/>
    <w:basedOn w:val="Normal"/>
    <w:rsid w:val="00E83C27"/>
    <w:pPr>
      <w:spacing w:after="120"/>
      <w:ind w:left="1440" w:right="1440"/>
    </w:pPr>
  </w:style>
  <w:style w:type="character" w:customStyle="1" w:styleId="Subscript">
    <w:name w:val="Subscript"/>
    <w:basedOn w:val="DefaultParagraphFont"/>
    <w:rsid w:val="00E83C27"/>
    <w:rPr>
      <w:sz w:val="16"/>
      <w:vertAlign w:val="subscript"/>
    </w:rPr>
  </w:style>
  <w:style w:type="character" w:customStyle="1" w:styleId="Superscript">
    <w:name w:val="Superscript"/>
    <w:basedOn w:val="DefaultParagraphFont"/>
    <w:rsid w:val="00E83C27"/>
    <w:rPr>
      <w:sz w:val="16"/>
      <w:vertAlign w:val="superscript"/>
    </w:rPr>
  </w:style>
  <w:style w:type="character" w:customStyle="1" w:styleId="Symbols">
    <w:name w:val="Symbols"/>
    <w:basedOn w:val="DefaultParagraphFont"/>
    <w:rsid w:val="00E83C27"/>
    <w:rPr>
      <w:rFonts w:ascii="Symbol" w:hAnsi="Symbol"/>
    </w:rPr>
  </w:style>
  <w:style w:type="character" w:customStyle="1" w:styleId="MenuOptions">
    <w:name w:val="Menu Options"/>
    <w:basedOn w:val="DefaultParagraphFont"/>
    <w:rsid w:val="00E83C27"/>
    <w:rPr>
      <w:rFonts w:ascii="Arial Narrow" w:hAnsi="Arial Narrow"/>
      <w:smallCaps/>
    </w:rPr>
  </w:style>
  <w:style w:type="character" w:customStyle="1" w:styleId="Buttons">
    <w:name w:val="Buttons"/>
    <w:basedOn w:val="DefaultParagraphFont"/>
    <w:rsid w:val="00E83C27"/>
    <w:rPr>
      <w:b/>
    </w:rPr>
  </w:style>
  <w:style w:type="character" w:customStyle="1" w:styleId="Underlined">
    <w:name w:val="Underlined"/>
    <w:basedOn w:val="DefaultParagraphFont"/>
    <w:rsid w:val="00E83C27"/>
    <w:rPr>
      <w:u w:val="single"/>
    </w:rPr>
  </w:style>
  <w:style w:type="paragraph" w:customStyle="1" w:styleId="TableBodyTextRight">
    <w:name w:val="Table Body Text Right"/>
    <w:basedOn w:val="TableBodyText"/>
    <w:rsid w:val="00E83C27"/>
    <w:pPr>
      <w:widowControl w:val="0"/>
      <w:autoSpaceDE w:val="0"/>
      <w:autoSpaceDN w:val="0"/>
      <w:adjustRightInd w:val="0"/>
      <w:jc w:val="right"/>
    </w:pPr>
    <w:rPr>
      <w:rFonts w:cs="Arial"/>
      <w:szCs w:val="18"/>
    </w:rPr>
  </w:style>
  <w:style w:type="paragraph" w:customStyle="1" w:styleId="CopyrightText">
    <w:name w:val="Copyright Text"/>
    <w:basedOn w:val="BodyText"/>
    <w:rsid w:val="00E83C27"/>
    <w:rPr>
      <w:sz w:val="18"/>
    </w:rPr>
  </w:style>
  <w:style w:type="paragraph" w:customStyle="1" w:styleId="BodySmallRight">
    <w:name w:val="Body Small Right"/>
    <w:basedOn w:val="BodyTextRight"/>
    <w:rsid w:val="00E83C27"/>
    <w:rPr>
      <w:sz w:val="18"/>
      <w:szCs w:val="18"/>
    </w:rPr>
  </w:style>
  <w:style w:type="paragraph" w:customStyle="1" w:styleId="MarginEdition">
    <w:name w:val="Margin Edition"/>
    <w:basedOn w:val="MarginNote"/>
    <w:rsid w:val="00E83C27"/>
    <w:pPr>
      <w:spacing w:before="0" w:after="0"/>
    </w:pPr>
    <w:rPr>
      <w:rFonts w:ascii="Times New Roman" w:hAnsi="Times New Roman"/>
      <w:color w:val="999999"/>
    </w:rPr>
  </w:style>
  <w:style w:type="paragraph" w:customStyle="1" w:styleId="Spacer">
    <w:name w:val="Spacer"/>
    <w:basedOn w:val="Normal"/>
    <w:rsid w:val="00E83C27"/>
    <w:rPr>
      <w:sz w:val="2"/>
      <w:szCs w:val="2"/>
    </w:rPr>
  </w:style>
  <w:style w:type="character" w:customStyle="1" w:styleId="Small">
    <w:name w:val="Small"/>
    <w:basedOn w:val="DefaultParagraphFont"/>
    <w:rsid w:val="00E83C27"/>
    <w:rPr>
      <w:sz w:val="16"/>
    </w:rPr>
  </w:style>
  <w:style w:type="paragraph" w:customStyle="1" w:styleId="WideTable">
    <w:name w:val="Wide Table"/>
    <w:basedOn w:val="Normal"/>
    <w:rsid w:val="00E83C27"/>
    <w:pPr>
      <w:ind w:left="-1418"/>
    </w:pPr>
    <w:rPr>
      <w:sz w:val="2"/>
      <w:szCs w:val="2"/>
    </w:rPr>
  </w:style>
  <w:style w:type="character" w:styleId="PageNumber">
    <w:name w:val="page number"/>
    <w:basedOn w:val="DefaultParagraphFont"/>
    <w:rsid w:val="00E83C27"/>
  </w:style>
  <w:style w:type="paragraph" w:styleId="Quote">
    <w:name w:val="Quote"/>
    <w:basedOn w:val="Heading1"/>
    <w:link w:val="QuoteChar"/>
    <w:qFormat/>
    <w:rsid w:val="00E83C27"/>
    <w:rPr>
      <w:b w:val="0"/>
      <w:sz w:val="72"/>
      <w:szCs w:val="72"/>
      <w:lang w:val="en-NZ"/>
    </w:rPr>
  </w:style>
  <w:style w:type="character" w:customStyle="1" w:styleId="QuoteChar">
    <w:name w:val="Quote Char"/>
    <w:basedOn w:val="DefaultParagraphFont"/>
    <w:link w:val="Quote"/>
    <w:rsid w:val="00E83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C27"/>
    <w:pPr>
      <w:pageBreakBefore/>
    </w:pPr>
  </w:style>
  <w:style w:type="paragraph" w:customStyle="1" w:styleId="Border">
    <w:name w:val="Border"/>
    <w:basedOn w:val="Normal"/>
    <w:qFormat/>
    <w:rsid w:val="00E83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C27"/>
    <w:rPr>
      <w:b/>
      <w:bCs/>
      <w:i/>
      <w:iCs/>
      <w:color w:val="auto"/>
    </w:rPr>
  </w:style>
  <w:style w:type="paragraph" w:styleId="IntenseQuote">
    <w:name w:val="Intense Quote"/>
    <w:basedOn w:val="Normal"/>
    <w:next w:val="Normal"/>
    <w:link w:val="IntenseQuoteChar"/>
    <w:uiPriority w:val="30"/>
    <w:qFormat/>
    <w:rsid w:val="00E83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C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3C27"/>
    <w:rPr>
      <w:smallCaps/>
      <w:color w:val="auto"/>
      <w:u w:val="single"/>
    </w:rPr>
  </w:style>
  <w:style w:type="character" w:styleId="IntenseReference">
    <w:name w:val="Intense Reference"/>
    <w:basedOn w:val="DefaultParagraphFont"/>
    <w:uiPriority w:val="32"/>
    <w:qFormat/>
    <w:rsid w:val="00E83C27"/>
    <w:rPr>
      <w:b/>
      <w:bCs/>
      <w:smallCaps/>
      <w:color w:val="auto"/>
      <w:spacing w:val="5"/>
      <w:u w:val="single"/>
    </w:rPr>
  </w:style>
  <w:style w:type="paragraph" w:customStyle="1" w:styleId="2ColumnHeading">
    <w:name w:val="2Column Heading"/>
    <w:basedOn w:val="BodyText"/>
    <w:qFormat/>
    <w:rsid w:val="00E83C27"/>
    <w:pPr>
      <w:spacing w:after="60"/>
      <w:ind w:left="-2268"/>
    </w:pPr>
    <w:rPr>
      <w:b/>
    </w:rPr>
  </w:style>
  <w:style w:type="paragraph" w:customStyle="1" w:styleId="Heading1TOC">
    <w:name w:val="Heading1 TOC"/>
    <w:basedOn w:val="Normal"/>
    <w:qFormat/>
    <w:rsid w:val="00E83C27"/>
    <w:pPr>
      <w:spacing w:before="240" w:after="120"/>
    </w:pPr>
    <w:rPr>
      <w:rFonts w:ascii="Times New Roman" w:hAnsi="Times New Roman"/>
      <w:b/>
      <w:sz w:val="32"/>
    </w:rPr>
  </w:style>
  <w:style w:type="paragraph" w:customStyle="1" w:styleId="Heading2TOC">
    <w:name w:val="Heading2 TOC"/>
    <w:basedOn w:val="Normal"/>
    <w:qFormat/>
    <w:rsid w:val="00E83C27"/>
    <w:pPr>
      <w:spacing w:before="240" w:after="60"/>
    </w:pPr>
    <w:rPr>
      <w:rFonts w:ascii="Times New Roman" w:hAnsi="Times New Roman"/>
      <w:b/>
      <w:sz w:val="28"/>
    </w:rPr>
  </w:style>
  <w:style w:type="character" w:customStyle="1" w:styleId="Underline">
    <w:name w:val="Underline"/>
    <w:basedOn w:val="DefaultParagraphFont"/>
    <w:qFormat/>
    <w:rsid w:val="00E83C27"/>
    <w:rPr>
      <w:u w:val="single"/>
    </w:rPr>
  </w:style>
  <w:style w:type="paragraph" w:styleId="BalloonText">
    <w:name w:val="Balloon Text"/>
    <w:basedOn w:val="Normal"/>
    <w:link w:val="BalloonTextChar"/>
    <w:rsid w:val="00E83C27"/>
    <w:rPr>
      <w:rFonts w:ascii="Tahoma" w:hAnsi="Tahoma" w:cs="Tahoma"/>
      <w:sz w:val="16"/>
      <w:szCs w:val="16"/>
    </w:rPr>
  </w:style>
  <w:style w:type="character" w:customStyle="1" w:styleId="BalloonTextChar">
    <w:name w:val="Balloon Text Char"/>
    <w:basedOn w:val="DefaultParagraphFont"/>
    <w:link w:val="BalloonText"/>
    <w:rsid w:val="00E83C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3C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C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6386</Characters>
  <Application>Microsoft Office Word</Application>
  <DocSecurity>0</DocSecurity>
  <Lines>233</Lines>
  <Paragraphs>120</Paragraphs>
  <ScaleCrop>false</ScaleCrop>
  <Company>Author-it Software Corporation Ltd.</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BSBATSIW515C Secure funding</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2012-05-26T03:47:00Z</dcterms:created>
  <dcterms:modified xsi:type="dcterms:W3CDTF">2012-05-26T03:47:00Z</dcterms:modified>
</cp:coreProperties>
</file>