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1F1" w:rsidP="009F41F1">
      <w:pPr>
        <w:pStyle w:val="Title"/>
      </w:pPr>
      <w:r>
        <w:fldChar w:fldCharType="begin"/>
      </w:r>
      <w:r>
        <w:instrText xml:space="preserve"> TITLE   \* MERGEFORMAT </w:instrText>
      </w:r>
      <w:r>
        <w:fldChar w:fldCharType="separate"/>
      </w:r>
      <w:r>
        <w:t>BSBATSIM505C Control organisational finances</w:t>
      </w:r>
      <w:r>
        <w:fldChar w:fldCharType="end"/>
      </w:r>
    </w:p>
    <w:p w:rsidR="009F41F1" w:rsidP="009F41F1">
      <w:pPr>
        <w:pStyle w:val="Version"/>
        <w:sectPr w:rsidSect="00C731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7311D" w:rsidP="00C7311D">
      <w:pPr>
        <w:pStyle w:val="SuperHeading"/>
      </w:pPr>
      <w:r w:rsidRPr="00C7311D">
        <w:t>BSBATSIM505C Control organisational finances</w:t>
      </w:r>
    </w:p>
    <w:p w:rsidR="00000000" w:rsidRPr="00C7311D" w:rsidP="00C7311D">
      <w:pPr>
        <w:pStyle w:val="SuperHeading"/>
      </w:pPr>
    </w:p>
    <w:p w:rsidR="00000000" w:rsidRPr="00C7311D" w:rsidP="00C7311D">
      <w:pPr>
        <w:pStyle w:val="Heading1"/>
      </w:pPr>
      <w:bookmarkStart w:id="1" w:name="O_62595"/>
      <w:bookmarkEnd w:id="1"/>
      <w:r w:rsidRPr="00C7311D">
        <w:t>Modification History</w:t>
      </w:r>
    </w:p>
    <w:p w:rsidR="00000000" w:rsidRPr="00C7311D" w:rsidP="00C7311D">
      <w:pPr>
        <w:pStyle w:val="BodyText"/>
      </w:pPr>
      <w:r w:rsidRPr="00C7311D">
        <w:t>Not applicable.</w:t>
      </w:r>
    </w:p>
    <w:p w:rsidR="00000000" w:rsidRPr="00C7311D" w:rsidP="00C7311D">
      <w:pPr>
        <w:pStyle w:val="AllowPageBreak"/>
      </w:pPr>
    </w:p>
    <w:p w:rsidR="00000000" w:rsidRPr="00C7311D" w:rsidP="00C7311D">
      <w:pPr>
        <w:pStyle w:val="Heading1"/>
      </w:pPr>
      <w:bookmarkStart w:id="2" w:name="O_62596"/>
      <w:bookmarkEnd w:id="2"/>
      <w:r w:rsidRPr="00C7311D">
        <w:t>Unit Descriptor</w:t>
      </w:r>
    </w:p>
    <w:tbl>
      <w:tblPr>
        <w:tblW w:w="0" w:type="auto"/>
        <w:tblLayout w:type="fixed"/>
        <w:tblCellMar>
          <w:left w:w="62" w:type="dxa"/>
          <w:right w:w="62" w:type="dxa"/>
        </w:tblCellMar>
        <w:tblLook w:val="0000"/>
      </w:tblPr>
      <w:tblGrid>
        <w:gridCol w:w="2680"/>
        <w:gridCol w:w="5842"/>
      </w:tblGrid>
      <w:tr w:rsidTr="009F41F1">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Unit 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r w:rsidRPr="00C7311D">
              <w:t>This unit describes the performance outcomes, skills and knowledge required to establish and mai</w:t>
            </w:r>
            <w:r w:rsidRPr="00C7311D">
              <w:t>ntain effective financial management within the organisation to ensure board control of finances and external accountability to statutory authorities and funding bodies.</w:t>
            </w:r>
          </w:p>
          <w:p w:rsidR="00000000" w:rsidRPr="00C7311D" w:rsidP="00C7311D">
            <w:pPr>
              <w:pStyle w:val="BodyText"/>
            </w:pPr>
            <w:r w:rsidRPr="00C7311D">
              <w:t>Some aspects of governance activities may be subject to legislation, rules, regulation</w:t>
            </w:r>
            <w:r w:rsidRPr="00C7311D">
              <w:t>s and codes of practice relevant to different job roles and jurisdictions.</w:t>
            </w:r>
          </w:p>
        </w:tc>
      </w:tr>
    </w:tbl>
    <w:p w:rsidR="00000000" w:rsidRPr="00C7311D" w:rsidP="00C7311D">
      <w:pPr>
        <w:pStyle w:val="BodyText"/>
      </w:pPr>
    </w:p>
    <w:p w:rsidR="00000000" w:rsidRPr="00C7311D" w:rsidP="00C7311D">
      <w:pPr>
        <w:pStyle w:val="AllowPageBreak"/>
      </w:pPr>
    </w:p>
    <w:p w:rsidR="00000000" w:rsidRPr="00C7311D" w:rsidP="00C7311D">
      <w:pPr>
        <w:pStyle w:val="Heading1"/>
      </w:pPr>
      <w:bookmarkStart w:id="3" w:name="O_62597"/>
      <w:bookmarkEnd w:id="3"/>
      <w:r w:rsidRPr="00C7311D">
        <w:t>Application of the Unit</w:t>
      </w:r>
    </w:p>
    <w:tbl>
      <w:tblPr>
        <w:tblW w:w="0" w:type="auto"/>
        <w:tblLayout w:type="fixed"/>
        <w:tblCellMar>
          <w:left w:w="62" w:type="dxa"/>
          <w:right w:w="62" w:type="dxa"/>
        </w:tblCellMar>
        <w:tblLook w:val="0000"/>
      </w:tblPr>
      <w:tblGrid>
        <w:gridCol w:w="2757"/>
        <w:gridCol w:w="5765"/>
      </w:tblGrid>
      <w:tr w:rsidTr="009F41F1">
        <w:tblPrEx>
          <w:tblW w:w="0" w:type="auto"/>
          <w:tblLayout w:type="fixed"/>
          <w:tblCellMar>
            <w:left w:w="62" w:type="dxa"/>
            <w:right w:w="62" w:type="dxa"/>
          </w:tblCellMar>
          <w:tblLook w:val="0000"/>
        </w:tblPrEx>
        <w:trPr>
          <w:tblHeader/>
        </w:trPr>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Application of the unit</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r w:rsidRPr="00C7311D">
              <w:t>This unit applies to individuals with a broad knowledge of the business or core functions of organisations who have responsibilities for controlling an organisation's finances.</w:t>
            </w:r>
          </w:p>
        </w:tc>
      </w:tr>
    </w:tbl>
    <w:p w:rsidR="00000000" w:rsidRPr="00C7311D" w:rsidP="00C7311D">
      <w:pPr>
        <w:pStyle w:val="BodyText"/>
      </w:pPr>
    </w:p>
    <w:p w:rsidR="00000000" w:rsidRPr="00C7311D" w:rsidP="00C7311D">
      <w:pPr>
        <w:pStyle w:val="AllowPageBreak"/>
      </w:pPr>
    </w:p>
    <w:p w:rsidR="00000000" w:rsidRPr="00C7311D" w:rsidP="00C7311D">
      <w:pPr>
        <w:pStyle w:val="Heading1"/>
      </w:pPr>
      <w:bookmarkStart w:id="4" w:name="O_62598"/>
      <w:bookmarkEnd w:id="4"/>
      <w:r w:rsidRPr="00C7311D">
        <w:t>Licensing/Regulatory Information</w:t>
      </w:r>
    </w:p>
    <w:p w:rsidR="00000000" w:rsidRPr="00C7311D" w:rsidP="00C7311D">
      <w:pPr>
        <w:pStyle w:val="BodyText"/>
      </w:pPr>
      <w:r w:rsidRPr="00C7311D">
        <w:t>Not applicable.</w:t>
      </w:r>
    </w:p>
    <w:p w:rsidR="00000000" w:rsidRPr="00C7311D" w:rsidP="00C7311D">
      <w:pPr>
        <w:pStyle w:val="AllowPageBreak"/>
      </w:pPr>
    </w:p>
    <w:p w:rsidR="00000000" w:rsidRPr="00C7311D" w:rsidP="00C7311D">
      <w:pPr>
        <w:pStyle w:val="Heading1"/>
      </w:pPr>
      <w:bookmarkStart w:id="5" w:name="O_62599"/>
      <w:bookmarkEnd w:id="5"/>
      <w:r w:rsidRPr="00C7311D">
        <w:t>Pre-Requisites</w:t>
      </w:r>
    </w:p>
    <w:tbl>
      <w:tblPr>
        <w:tblW w:w="0" w:type="auto"/>
        <w:tblLayout w:type="fixed"/>
        <w:tblCellMar>
          <w:left w:w="62" w:type="dxa"/>
          <w:right w:w="62" w:type="dxa"/>
        </w:tblCellMar>
        <w:tblLook w:val="0000"/>
      </w:tblPr>
      <w:tblGrid>
        <w:gridCol w:w="2778"/>
        <w:gridCol w:w="1312"/>
        <w:gridCol w:w="4432"/>
      </w:tblGrid>
      <w:tr w:rsidTr="009F41F1">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p>
        </w:tc>
      </w:tr>
      <w:tr w:rsidTr="009F41F1">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p>
        </w:tc>
      </w:tr>
      <w:tr w:rsidTr="009F41F1">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p>
        </w:tc>
      </w:tr>
    </w:tbl>
    <w:p w:rsidR="00000000" w:rsidRPr="00C7311D" w:rsidP="00C7311D">
      <w:pPr>
        <w:pStyle w:val="BodyText"/>
      </w:pPr>
    </w:p>
    <w:p w:rsidR="00000000" w:rsidRPr="00C7311D" w:rsidP="00C7311D">
      <w:pPr>
        <w:pStyle w:val="AllowPageBreak"/>
      </w:pPr>
    </w:p>
    <w:p w:rsidR="00000000" w:rsidRPr="00C7311D" w:rsidP="00C7311D">
      <w:pPr>
        <w:pStyle w:val="Heading1"/>
      </w:pPr>
      <w:bookmarkStart w:id="6" w:name="O_62600"/>
      <w:bookmarkEnd w:id="6"/>
      <w:r w:rsidRPr="00C7311D">
        <w:t>Employability Skills Information</w:t>
      </w:r>
    </w:p>
    <w:tbl>
      <w:tblPr>
        <w:tblW w:w="0" w:type="auto"/>
        <w:tblLayout w:type="fixed"/>
        <w:tblCellMar>
          <w:left w:w="62" w:type="dxa"/>
          <w:right w:w="62" w:type="dxa"/>
        </w:tblCellMar>
        <w:tblLook w:val="0000"/>
      </w:tblPr>
      <w:tblGrid>
        <w:gridCol w:w="2802"/>
        <w:gridCol w:w="5720"/>
      </w:tblGrid>
      <w:tr w:rsidTr="009F41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r w:rsidRPr="00C7311D">
              <w:t>This unit contains employability skills.</w:t>
            </w:r>
          </w:p>
        </w:tc>
      </w:tr>
    </w:tbl>
    <w:p w:rsidR="00000000" w:rsidRPr="00C7311D" w:rsidP="00C7311D">
      <w:pPr>
        <w:pStyle w:val="BodyText"/>
      </w:pPr>
    </w:p>
    <w:p w:rsidR="00000000" w:rsidRPr="00C7311D" w:rsidP="00C7311D">
      <w:pPr>
        <w:pStyle w:val="AllowPageBreak"/>
      </w:pPr>
    </w:p>
    <w:p w:rsidR="00000000" w:rsidRPr="00C7311D" w:rsidP="00C7311D">
      <w:pPr>
        <w:pStyle w:val="Heading1"/>
      </w:pPr>
      <w:bookmarkStart w:id="7" w:name="O_62601"/>
      <w:bookmarkEnd w:id="7"/>
      <w:r w:rsidRPr="00C7311D">
        <w:t>Elements and Performance Criteria Pre-Content</w:t>
      </w:r>
    </w:p>
    <w:tbl>
      <w:tblPr>
        <w:tblW w:w="0" w:type="auto"/>
        <w:tblLayout w:type="fixed"/>
        <w:tblCellMar>
          <w:left w:w="62" w:type="dxa"/>
          <w:right w:w="62" w:type="dxa"/>
        </w:tblCellMar>
        <w:tblLook w:val="0000"/>
      </w:tblPr>
      <w:tblGrid>
        <w:gridCol w:w="2588"/>
        <w:gridCol w:w="5934"/>
      </w:tblGrid>
      <w:tr w:rsidTr="009F41F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t xml:space="preserve">Elements describe the </w:t>
            </w:r>
            <w:r w:rsidRPr="00C7311D">
              <w:t>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r w:rsidRPr="00C7311D">
              <w:t>Performance criteria describe the performance needed to demonstrate achievement of the element. Where bold italicised text is used, further information is detailed in the required skills and knowledge section and</w:t>
            </w:r>
            <w:r w:rsidRPr="00C7311D">
              <w:t xml:space="preserve"> the range statement. Assessment of performance is to be consistent with the evidence guide.</w:t>
            </w:r>
          </w:p>
        </w:tc>
      </w:tr>
    </w:tbl>
    <w:p w:rsidR="00000000" w:rsidRPr="00C7311D" w:rsidP="00C7311D">
      <w:pPr>
        <w:pStyle w:val="BodyText"/>
      </w:pPr>
    </w:p>
    <w:p w:rsidR="00000000" w:rsidRPr="00C7311D" w:rsidP="00C7311D">
      <w:pPr>
        <w:pStyle w:val="AllowPageBreak"/>
      </w:pPr>
    </w:p>
    <w:p w:rsidR="00000000" w:rsidRPr="00C7311D" w:rsidP="00C7311D">
      <w:pPr>
        <w:pStyle w:val="Heading1"/>
      </w:pPr>
      <w:bookmarkStart w:id="8" w:name="O_62602"/>
      <w:bookmarkEnd w:id="8"/>
      <w:r w:rsidRPr="00C7311D">
        <w:t>Elements and Performance Criteria</w:t>
      </w:r>
    </w:p>
    <w:tbl>
      <w:tblPr>
        <w:tblW w:w="0" w:type="auto"/>
        <w:tblLayout w:type="fixed"/>
        <w:tblCellMar>
          <w:left w:w="62" w:type="dxa"/>
          <w:right w:w="62" w:type="dxa"/>
        </w:tblCellMar>
        <w:tblLook w:val="0000"/>
      </w:tblPr>
      <w:tblGrid>
        <w:gridCol w:w="2588"/>
        <w:gridCol w:w="5934"/>
      </w:tblGrid>
      <w:tr w:rsidTr="009F41F1">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r w:rsidRPr="00C7311D">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PERFORMANCE CRITERIA</w:t>
            </w:r>
          </w:p>
        </w:tc>
      </w:tr>
      <w:tr w:rsidTr="009F41F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List"/>
              <w:rPr>
                <w:lang w:val="en-NZ"/>
              </w:rPr>
            </w:pPr>
            <w:r w:rsidRPr="00C7311D">
              <w:t>1.</w:t>
            </w:r>
            <w:r w:rsidRPr="00C7311D">
              <w:tab/>
              <w:t>Establish a financial management structure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2"/>
            </w:pPr>
            <w:r w:rsidRPr="00C7311D">
              <w:t>1.1.</w:t>
            </w:r>
            <w:r w:rsidRPr="00C7311D">
              <w:tab/>
            </w:r>
            <w:r w:rsidRPr="00C7311D">
              <w:t xml:space="preserve">Establish a structure to undertake regular </w:t>
            </w:r>
            <w:r w:rsidRPr="00C7311D">
              <w:rPr>
                <w:rStyle w:val="BoldandItalics"/>
              </w:rPr>
              <w:t>financial management responsibilities</w:t>
            </w:r>
            <w:r w:rsidRPr="00C7311D">
              <w:t xml:space="preserve"> on behalf of the board</w:t>
            </w:r>
          </w:p>
          <w:p w:rsidR="00000000" w:rsidRPr="00C7311D" w:rsidP="00C7311D">
            <w:pPr>
              <w:pStyle w:val="List2"/>
            </w:pPr>
            <w:r w:rsidRPr="00C7311D">
              <w:t>1.2.</w:t>
            </w:r>
            <w:r w:rsidRPr="00C7311D">
              <w:tab/>
              <w:t>Document respective responsibilities of the board and management</w:t>
            </w:r>
          </w:p>
          <w:p w:rsidR="00000000" w:rsidRPr="00C7311D" w:rsidP="00C7311D">
            <w:pPr>
              <w:pStyle w:val="List2"/>
            </w:pPr>
            <w:r w:rsidRPr="00C7311D">
              <w:t>1.3.</w:t>
            </w:r>
            <w:r w:rsidRPr="00C7311D">
              <w:tab/>
              <w:t>Determine financial information required by the board from management</w:t>
            </w:r>
          </w:p>
          <w:p w:rsidR="00000000" w:rsidRPr="00C7311D" w:rsidP="00C7311D">
            <w:pPr>
              <w:pStyle w:val="List2"/>
            </w:pPr>
            <w:r w:rsidRPr="00C7311D">
              <w:t>1.4.</w:t>
            </w:r>
            <w:r w:rsidRPr="00C7311D">
              <w:tab/>
              <w:t>Se</w:t>
            </w:r>
            <w:r w:rsidRPr="00C7311D">
              <w:t>ek advice on suitable financial management systems for the organisation</w:t>
            </w:r>
          </w:p>
          <w:p w:rsidR="00000000" w:rsidP="00C7311D">
            <w:pPr>
              <w:pStyle w:val="List2"/>
              <w:rPr>
                <w:lang w:val="en-NZ"/>
              </w:rPr>
            </w:pPr>
            <w:r w:rsidRPr="00C7311D">
              <w:t>1.5.</w:t>
            </w:r>
            <w:r w:rsidRPr="00C7311D">
              <w:tab/>
              <w:t>Identify relevant statutory requirements</w:t>
            </w:r>
          </w:p>
        </w:tc>
      </w:tr>
      <w:tr w:rsidTr="009F41F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List"/>
              <w:rPr>
                <w:lang w:val="en-NZ"/>
              </w:rPr>
            </w:pPr>
            <w:r w:rsidRPr="00C7311D">
              <w:t>2.</w:t>
            </w:r>
            <w:r w:rsidRPr="00C7311D">
              <w:tab/>
              <w:t>Establish financial management processes and systems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2"/>
            </w:pPr>
            <w:r w:rsidRPr="00C7311D">
              <w:t>2.1.</w:t>
            </w:r>
            <w:r w:rsidRPr="00C7311D">
              <w:tab/>
              <w:t xml:space="preserve">Ensure appropriate policies and procedures are in place to open and operate </w:t>
            </w:r>
            <w:r w:rsidRPr="00C7311D">
              <w:t>necessary bank accounts</w:t>
            </w:r>
          </w:p>
          <w:p w:rsidR="00000000" w:rsidRPr="00C7311D" w:rsidP="00C7311D">
            <w:pPr>
              <w:pStyle w:val="List2"/>
            </w:pPr>
            <w:r w:rsidRPr="00C7311D">
              <w:t>2.2.</w:t>
            </w:r>
            <w:r w:rsidRPr="00C7311D">
              <w:tab/>
              <w:t xml:space="preserve">Identify approved </w:t>
            </w:r>
            <w:r w:rsidRPr="00C7311D">
              <w:rPr>
                <w:rStyle w:val="BoldandItalics"/>
              </w:rPr>
              <w:t>signatories</w:t>
            </w:r>
            <w:r w:rsidRPr="00C7311D">
              <w:t xml:space="preserve"> for the bank accounts</w:t>
            </w:r>
          </w:p>
          <w:p w:rsidR="00000000" w:rsidRPr="00C7311D" w:rsidP="00C7311D">
            <w:pPr>
              <w:pStyle w:val="List2"/>
            </w:pPr>
            <w:r w:rsidRPr="00C7311D">
              <w:t>2.3.</w:t>
            </w:r>
            <w:r w:rsidRPr="00C7311D">
              <w:tab/>
              <w:t>Ensure authority and delegation between the board and management for the management of finances are documented</w:t>
            </w:r>
          </w:p>
          <w:p w:rsidR="00000000" w:rsidRPr="00C7311D" w:rsidP="00C7311D">
            <w:pPr>
              <w:pStyle w:val="List2"/>
            </w:pPr>
            <w:r w:rsidRPr="00C7311D">
              <w:t>2.4.</w:t>
            </w:r>
            <w:r w:rsidRPr="00C7311D">
              <w:tab/>
              <w:t xml:space="preserve">Ensure </w:t>
            </w:r>
            <w:r w:rsidRPr="00C7311D">
              <w:rPr>
                <w:rStyle w:val="BoldandItalics"/>
              </w:rPr>
              <w:t>statutory requirements</w:t>
            </w:r>
            <w:r w:rsidRPr="00C7311D">
              <w:t xml:space="preserve"> with regard to financial</w:t>
            </w:r>
            <w:r w:rsidRPr="00C7311D">
              <w:t xml:space="preserve"> management are followed</w:t>
            </w:r>
          </w:p>
          <w:p w:rsidR="00000000" w:rsidRPr="00C7311D" w:rsidP="00C7311D">
            <w:pPr>
              <w:pStyle w:val="List2"/>
            </w:pPr>
            <w:r w:rsidRPr="00C7311D">
              <w:t>2.5.</w:t>
            </w:r>
            <w:r w:rsidRPr="00C7311D">
              <w:tab/>
              <w:t>Ensure duties of finance staff are documented</w:t>
            </w:r>
          </w:p>
          <w:p w:rsidR="00000000" w:rsidRPr="00C7311D" w:rsidP="00C7311D">
            <w:pPr>
              <w:pStyle w:val="List2"/>
            </w:pPr>
            <w:r w:rsidRPr="00C7311D">
              <w:t>2.6.</w:t>
            </w:r>
            <w:r w:rsidRPr="00C7311D">
              <w:tab/>
              <w:t>Ensure accepted procedures for receiving and expending funds are established and maintained by management</w:t>
            </w:r>
          </w:p>
          <w:p w:rsidR="00000000" w:rsidP="00C7311D">
            <w:pPr>
              <w:pStyle w:val="List2"/>
              <w:rPr>
                <w:lang w:val="en-NZ"/>
              </w:rPr>
            </w:pPr>
            <w:r w:rsidRPr="00C7311D">
              <w:t>2.7.</w:t>
            </w:r>
            <w:r w:rsidRPr="00C7311D">
              <w:tab/>
              <w:t xml:space="preserve">Ensure accepted </w:t>
            </w:r>
            <w:r w:rsidRPr="00C7311D">
              <w:rPr>
                <w:rStyle w:val="BoldandItalics"/>
              </w:rPr>
              <w:t>systems for financial reporting</w:t>
            </w:r>
            <w:r w:rsidRPr="00C7311D">
              <w:t xml:space="preserve"> are established and maintained</w:t>
            </w:r>
          </w:p>
        </w:tc>
      </w:tr>
      <w:tr w:rsidTr="009F41F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List"/>
              <w:rPr>
                <w:lang w:val="en-NZ"/>
              </w:rPr>
            </w:pPr>
            <w:r w:rsidRPr="00C7311D">
              <w:t>3.</w:t>
            </w:r>
            <w:r w:rsidRPr="00C7311D">
              <w:tab/>
              <w:t>Sign contracts on behalf of the organisation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2"/>
            </w:pPr>
            <w:r w:rsidRPr="00C7311D">
              <w:t>3.1.</w:t>
            </w:r>
            <w:r w:rsidRPr="00C7311D">
              <w:tab/>
              <w:t>Ensure procedures for developing and documenting contracts are developed and followed</w:t>
            </w:r>
          </w:p>
          <w:p w:rsidR="00000000" w:rsidRPr="00C7311D" w:rsidP="00C7311D">
            <w:pPr>
              <w:pStyle w:val="List2"/>
            </w:pPr>
            <w:r w:rsidRPr="00C7311D">
              <w:t>3.2.</w:t>
            </w:r>
            <w:r w:rsidRPr="00C7311D">
              <w:tab/>
              <w:t>Identify people authorised to sign contracts on behalf of the organisation</w:t>
            </w:r>
          </w:p>
          <w:p w:rsidR="00000000" w:rsidRPr="00C7311D" w:rsidP="00C7311D">
            <w:pPr>
              <w:pStyle w:val="List2"/>
            </w:pPr>
            <w:r w:rsidRPr="00C7311D">
              <w:t>3.3.</w:t>
            </w:r>
            <w:r w:rsidRPr="00C7311D">
              <w:tab/>
              <w:t>Check that proposed contractual arrangements are realistic for the organisation and in the organisation's and community's interests</w:t>
            </w:r>
          </w:p>
          <w:p w:rsidR="00000000" w:rsidP="00C7311D">
            <w:pPr>
              <w:pStyle w:val="List2"/>
              <w:rPr>
                <w:lang w:val="en-NZ"/>
              </w:rPr>
            </w:pPr>
            <w:r w:rsidRPr="00C7311D">
              <w:t>3.4.</w:t>
            </w:r>
            <w:r w:rsidRPr="00C7311D">
              <w:tab/>
              <w:t>Ensure contracts are signed according to organisational policies and procedures</w:t>
            </w:r>
          </w:p>
        </w:tc>
      </w:tr>
      <w:tr w:rsidTr="009F41F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List"/>
              <w:rPr>
                <w:lang w:val="en-NZ"/>
              </w:rPr>
            </w:pPr>
            <w:r w:rsidRPr="00C7311D">
              <w:t>4.</w:t>
            </w:r>
            <w:r w:rsidRPr="00C7311D">
              <w:tab/>
              <w:t>Follow finance procedures specifie</w:t>
            </w:r>
            <w:r w:rsidRPr="00C7311D">
              <w:t>d by funding bodies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2"/>
            </w:pPr>
            <w:r w:rsidRPr="00C7311D">
              <w:t>4.1.</w:t>
            </w:r>
            <w:r w:rsidRPr="00C7311D">
              <w:tab/>
              <w:t>Seek variations to financial agreements from relevant funding bodies if required</w:t>
            </w:r>
          </w:p>
          <w:p w:rsidR="00000000" w:rsidRPr="00C7311D" w:rsidP="00C7311D">
            <w:pPr>
              <w:pStyle w:val="List2"/>
            </w:pPr>
            <w:r w:rsidRPr="00C7311D">
              <w:t>4.2.</w:t>
            </w:r>
            <w:r w:rsidRPr="00C7311D">
              <w:tab/>
              <w:t>Identify and follow purchasing and disposal procedures specified by funding bodies</w:t>
            </w:r>
          </w:p>
          <w:p w:rsidR="00000000" w:rsidP="00C7311D">
            <w:pPr>
              <w:pStyle w:val="List2"/>
              <w:rPr>
                <w:lang w:val="en-NZ"/>
              </w:rPr>
            </w:pPr>
            <w:r w:rsidRPr="00C7311D">
              <w:t>4.3.</w:t>
            </w:r>
            <w:r w:rsidRPr="00C7311D">
              <w:tab/>
              <w:t>Check that requirements for finance documentation specifi</w:t>
            </w:r>
            <w:r w:rsidRPr="00C7311D">
              <w:t>ed by funding bodies are met</w:t>
            </w:r>
          </w:p>
        </w:tc>
      </w:tr>
      <w:tr w:rsidTr="009F41F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List"/>
              <w:rPr>
                <w:lang w:val="en-NZ"/>
              </w:rPr>
            </w:pPr>
            <w:r w:rsidRPr="00C7311D">
              <w:t>5.</w:t>
            </w:r>
            <w:r w:rsidRPr="00C7311D">
              <w:tab/>
              <w:t>Advise the community of the financial situation of the organisation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2"/>
            </w:pPr>
            <w:r w:rsidRPr="00C7311D">
              <w:t>5.1.</w:t>
            </w:r>
            <w:r w:rsidRPr="00C7311D">
              <w:tab/>
              <w:t xml:space="preserve">Identify the type and content of </w:t>
            </w:r>
            <w:r w:rsidRPr="00C7311D">
              <w:rPr>
                <w:rStyle w:val="BoldandItalics"/>
              </w:rPr>
              <w:t>financial information</w:t>
            </w:r>
            <w:r w:rsidRPr="00C7311D">
              <w:t xml:space="preserve"> that can be made publicly available</w:t>
            </w:r>
          </w:p>
          <w:p w:rsidR="00000000" w:rsidRPr="00C7311D" w:rsidP="00C7311D">
            <w:pPr>
              <w:pStyle w:val="List2"/>
            </w:pPr>
            <w:r w:rsidRPr="00C7311D">
              <w:t>5.2.</w:t>
            </w:r>
            <w:r w:rsidRPr="00C7311D">
              <w:tab/>
              <w:t>Ensure financial information is made available to memb</w:t>
            </w:r>
            <w:r w:rsidRPr="00C7311D">
              <w:t>ers as specified in the constitution</w:t>
            </w:r>
          </w:p>
          <w:p w:rsidR="00000000" w:rsidP="00C7311D">
            <w:pPr>
              <w:pStyle w:val="List2"/>
              <w:rPr>
                <w:lang w:val="en-NZ"/>
              </w:rPr>
            </w:pPr>
            <w:r w:rsidRPr="00C7311D">
              <w:t>5.3.</w:t>
            </w:r>
            <w:r w:rsidRPr="00C7311D">
              <w:tab/>
              <w:t>Present financial information at meetings in a clear and simple manner</w:t>
            </w:r>
          </w:p>
        </w:tc>
      </w:tr>
      <w:tr w:rsidTr="009F41F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List"/>
              <w:rPr>
                <w:lang w:val="en-NZ"/>
              </w:rPr>
            </w:pPr>
            <w:r w:rsidRPr="00C7311D">
              <w:t>6.</w:t>
            </w:r>
            <w:r w:rsidRPr="00C7311D">
              <w:tab/>
              <w:t>Meet reporting requirements of relevant corporate authorities and funding bodies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2"/>
            </w:pPr>
            <w:r w:rsidRPr="00C7311D">
              <w:t>6.1.</w:t>
            </w:r>
            <w:r w:rsidRPr="00C7311D">
              <w:tab/>
            </w:r>
            <w:r w:rsidRPr="00C7311D">
              <w:t>Identify reporting requirements by relevant corporate authorities and funding bodies</w:t>
            </w:r>
          </w:p>
          <w:p w:rsidR="00000000" w:rsidRPr="00C7311D" w:rsidP="00C7311D">
            <w:pPr>
              <w:pStyle w:val="List2"/>
            </w:pPr>
            <w:r w:rsidRPr="00C7311D">
              <w:t>6.2.</w:t>
            </w:r>
            <w:r w:rsidRPr="00C7311D">
              <w:tab/>
              <w:t xml:space="preserve">Establish timelines to ensure financial statements are completed within the timeframe required by </w:t>
            </w:r>
            <w:r w:rsidRPr="00C7311D">
              <w:rPr>
                <w:rStyle w:val="BoldandItalics"/>
              </w:rPr>
              <w:t>relevant corporate authorities and funding bodies</w:t>
            </w:r>
          </w:p>
          <w:p w:rsidR="00000000" w:rsidRPr="00C7311D" w:rsidP="00C7311D">
            <w:pPr>
              <w:pStyle w:val="List2"/>
            </w:pPr>
            <w:r w:rsidRPr="00C7311D">
              <w:t>6.3.</w:t>
            </w:r>
            <w:r w:rsidRPr="00C7311D">
              <w:tab/>
              <w:t>Ensure an aud</w:t>
            </w:r>
            <w:r w:rsidRPr="00C7311D">
              <w:t>itor is appointed at the annual general meeting</w:t>
            </w:r>
          </w:p>
          <w:p w:rsidR="00000000" w:rsidRPr="00C7311D" w:rsidP="00C7311D">
            <w:pPr>
              <w:pStyle w:val="List2"/>
            </w:pPr>
            <w:r w:rsidRPr="00C7311D">
              <w:t>6.4.</w:t>
            </w:r>
            <w:r w:rsidRPr="00C7311D">
              <w:tab/>
              <w:t>Review and evaluate financial statements to ensure they meet requirements</w:t>
            </w:r>
          </w:p>
          <w:p w:rsidR="00000000" w:rsidRPr="00C7311D" w:rsidP="00C7311D">
            <w:pPr>
              <w:pStyle w:val="List2"/>
            </w:pPr>
            <w:r w:rsidRPr="00C7311D">
              <w:t>6.5.</w:t>
            </w:r>
            <w:r w:rsidRPr="00C7311D">
              <w:tab/>
              <w:t>Check that financial reports are submitted to relevant corporate authorities and funding bodies within required timeframe</w:t>
            </w:r>
          </w:p>
        </w:tc>
      </w:tr>
    </w:tbl>
    <w:p w:rsidR="00000000" w:rsidRPr="00C7311D" w:rsidP="00C7311D">
      <w:pPr>
        <w:pStyle w:val="BodyText"/>
      </w:pPr>
    </w:p>
    <w:p w:rsidR="00000000" w:rsidRPr="00C7311D" w:rsidP="00C7311D">
      <w:pPr>
        <w:pStyle w:val="AllowPageBreak"/>
      </w:pPr>
    </w:p>
    <w:p w:rsidR="00000000" w:rsidRPr="00C7311D" w:rsidP="00C7311D">
      <w:pPr>
        <w:pStyle w:val="Heading1"/>
      </w:pPr>
      <w:bookmarkStart w:id="9" w:name="O_62603"/>
      <w:bookmarkEnd w:id="9"/>
      <w:r w:rsidRPr="00C7311D">
        <w:t>Required Skills and Knowledge</w:t>
      </w:r>
    </w:p>
    <w:tbl>
      <w:tblPr>
        <w:tblW w:w="0" w:type="auto"/>
        <w:tblLayout w:type="fixed"/>
        <w:tblCellMar>
          <w:left w:w="62" w:type="dxa"/>
          <w:right w:w="62" w:type="dxa"/>
        </w:tblCellMar>
        <w:tblLook w:val="0000"/>
      </w:tblPr>
      <w:tblGrid>
        <w:gridCol w:w="8522"/>
      </w:tblGrid>
      <w:tr w:rsidTr="009F41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7311D" w:rsidP="00C7311D">
            <w:pPr>
              <w:pStyle w:val="BodyText"/>
            </w:pPr>
          </w:p>
          <w:p w:rsidR="00000000" w:rsidP="00C7311D">
            <w:pPr>
              <w:pStyle w:val="BodyText"/>
              <w:rPr>
                <w:lang w:val="en-NZ"/>
              </w:rPr>
            </w:pPr>
            <w:r w:rsidRPr="00C7311D">
              <w:rPr>
                <w:rStyle w:val="SpecialBold"/>
              </w:rPr>
              <w:t>REQUIRED SKILLS AND KNOWLEDGE</w:t>
            </w:r>
          </w:p>
        </w:tc>
      </w:tr>
      <w:tr w:rsidTr="009F41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t>This section describes the skills and knowledge required for this unit.</w:t>
            </w:r>
          </w:p>
        </w:tc>
      </w:tr>
      <w:tr w:rsidTr="009F4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Required skills</w:t>
            </w:r>
          </w:p>
        </w:tc>
      </w:tr>
      <w:tr w:rsidTr="009F4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Bullet"/>
            </w:pPr>
            <w:r w:rsidRPr="00C7311D">
              <w:t xml:space="preserve">communication, teamwork and negotiation skills to work cooperatively with other </w:t>
            </w:r>
            <w:r w:rsidRPr="00C7311D">
              <w:t>board members, management and staff of the organisation, members, community and key stakeholders</w:t>
            </w:r>
          </w:p>
          <w:p w:rsidR="00000000" w:rsidRPr="00C7311D" w:rsidP="00C7311D">
            <w:pPr>
              <w:pStyle w:val="ListBullet"/>
            </w:pPr>
            <w:r w:rsidRPr="00C7311D">
              <w:t>culturally appropriate communication skills to:</w:t>
            </w:r>
          </w:p>
          <w:p w:rsidR="00000000" w:rsidRPr="00C7311D" w:rsidP="00C7311D">
            <w:pPr>
              <w:pStyle w:val="ListBullet2"/>
            </w:pPr>
            <w:r w:rsidRPr="00C7311D">
              <w:t>relate to people from diverse backgrounds and with diverse abilities</w:t>
            </w:r>
          </w:p>
          <w:p w:rsidR="00000000" w:rsidRPr="00C7311D" w:rsidP="00C7311D">
            <w:pPr>
              <w:pStyle w:val="ListBullet2"/>
            </w:pPr>
            <w:r w:rsidRPr="00C7311D">
              <w:t>present financial information clearly and simply</w:t>
            </w:r>
          </w:p>
          <w:p w:rsidR="00000000" w:rsidRPr="00C7311D" w:rsidP="00C7311D">
            <w:pPr>
              <w:pStyle w:val="ListBullet"/>
            </w:pPr>
            <w:r w:rsidRPr="00C7311D">
              <w:t>delegation skills to enable tasks to be completed within required timeframes</w:t>
            </w:r>
          </w:p>
          <w:p w:rsidR="00000000" w:rsidRPr="00C7311D" w:rsidP="00C7311D">
            <w:pPr>
              <w:pStyle w:val="ListBullet"/>
            </w:pPr>
            <w:r w:rsidRPr="00C7311D">
              <w:t>evaluation and decision-making skills to monitor and review information presented to the board and enact decisions</w:t>
            </w:r>
          </w:p>
          <w:p w:rsidR="00000000" w:rsidRPr="00C7311D" w:rsidP="00C7311D">
            <w:pPr>
              <w:pStyle w:val="ListBullet"/>
            </w:pPr>
            <w:r w:rsidRPr="00C7311D">
              <w:t>numeracy skill</w:t>
            </w:r>
            <w:r w:rsidRPr="00C7311D">
              <w:t>s to interpret reports and undertake calculations</w:t>
            </w:r>
          </w:p>
          <w:p w:rsidR="00000000" w:rsidP="00C7311D">
            <w:pPr>
              <w:pStyle w:val="ListBullet"/>
              <w:rPr>
                <w:lang w:val="en-NZ"/>
              </w:rPr>
            </w:pPr>
            <w:r w:rsidRPr="00C7311D">
              <w:t>problem-solving skills to identify and manage anomalies in financial reports</w:t>
            </w:r>
          </w:p>
        </w:tc>
      </w:tr>
      <w:tr w:rsidTr="009F4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Required knowledge</w:t>
            </w:r>
          </w:p>
        </w:tc>
      </w:tr>
      <w:tr w:rsidTr="009F4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Bullet"/>
            </w:pPr>
            <w:r w:rsidRPr="00C7311D">
              <w:t>concept of community control of organisations and how it may impact on reporting to community</w:t>
            </w:r>
          </w:p>
          <w:p w:rsidR="00000000" w:rsidRPr="00C7311D" w:rsidP="00C7311D">
            <w:pPr>
              <w:pStyle w:val="ListBullet"/>
            </w:pPr>
            <w:r w:rsidRPr="00C7311D">
              <w:t>cultural context in which Aboriginal and Torres Strait Islander boards operate, including their role in upholding traditional and cultural values, and how that might impact on financial reporting to the community</w:t>
            </w:r>
          </w:p>
          <w:p w:rsidR="00000000" w:rsidRPr="00C7311D" w:rsidP="00C7311D">
            <w:pPr>
              <w:pStyle w:val="ListBullet"/>
            </w:pPr>
            <w:r w:rsidRPr="00C7311D">
              <w:t>financial responsibilities of board members</w:t>
            </w:r>
            <w:r w:rsidRPr="00C7311D">
              <w:t xml:space="preserve"> and management</w:t>
            </w:r>
          </w:p>
          <w:p w:rsidR="00000000" w:rsidRPr="00C7311D" w:rsidP="00C7311D">
            <w:pPr>
              <w:pStyle w:val="ListBullet"/>
            </w:pPr>
            <w:r w:rsidRPr="00C7311D">
              <w:t>financial support services available</w:t>
            </w:r>
          </w:p>
          <w:p w:rsidR="00000000" w:rsidRPr="00C7311D" w:rsidP="00C7311D">
            <w:pPr>
              <w:pStyle w:val="ListBullet"/>
            </w:pPr>
            <w:r w:rsidRPr="00C7311D">
              <w:t>geographic, social, economic and political contexts in which particular organisations operate and how these may impact on financial management and reporting processes</w:t>
            </w:r>
          </w:p>
          <w:p w:rsidR="00000000" w:rsidRPr="00C7311D" w:rsidP="00C7311D">
            <w:pPr>
              <w:pStyle w:val="ListBullet"/>
            </w:pPr>
            <w:r w:rsidRPr="00C7311D">
              <w:t>organisationalpolicies and procedure</w:t>
            </w:r>
            <w:r w:rsidRPr="00C7311D">
              <w:t>s in relation to finances</w:t>
            </w:r>
          </w:p>
          <w:p w:rsidR="00000000" w:rsidRPr="00C7311D" w:rsidP="00C7311D">
            <w:pPr>
              <w:pStyle w:val="ListBullet"/>
            </w:pPr>
            <w:r w:rsidRPr="00C7311D">
              <w:t>provisions of federal, state or territory legislation and funding body requirements that impact on financial management and reporting</w:t>
            </w:r>
          </w:p>
          <w:p w:rsidR="00000000" w:rsidRPr="00C7311D" w:rsidP="00C7311D">
            <w:pPr>
              <w:pStyle w:val="ListBullet"/>
            </w:pPr>
            <w:r w:rsidRPr="00C7311D">
              <w:t>purpose and meaning of components of financial reports</w:t>
            </w:r>
          </w:p>
          <w:p w:rsidR="00000000" w:rsidRPr="00C7311D" w:rsidP="00C7311D">
            <w:pPr>
              <w:pStyle w:val="ListBullet"/>
            </w:pPr>
            <w:r w:rsidRPr="00C7311D">
              <w:t>statutory and funding body requirements i</w:t>
            </w:r>
            <w:r w:rsidRPr="00C7311D">
              <w:t>n relation to finances</w:t>
            </w:r>
          </w:p>
          <w:p w:rsidR="00000000" w:rsidRPr="00C7311D" w:rsidP="00C7311D">
            <w:pPr>
              <w:pStyle w:val="ListBullet"/>
            </w:pPr>
            <w:r w:rsidRPr="00C7311D">
              <w:t>systems and structures to effectively manage finances</w:t>
            </w:r>
          </w:p>
        </w:tc>
      </w:tr>
    </w:tbl>
    <w:p w:rsidR="00000000" w:rsidRPr="00C7311D" w:rsidP="00C7311D">
      <w:pPr>
        <w:pStyle w:val="BodyText"/>
      </w:pPr>
    </w:p>
    <w:p w:rsidR="00000000" w:rsidRPr="00C7311D" w:rsidP="00C7311D">
      <w:pPr>
        <w:pStyle w:val="AllowPageBreak"/>
      </w:pPr>
    </w:p>
    <w:p w:rsidR="00000000" w:rsidRPr="00C7311D" w:rsidP="00C7311D">
      <w:pPr>
        <w:pStyle w:val="Heading1"/>
      </w:pPr>
      <w:bookmarkStart w:id="10" w:name="O_62604"/>
      <w:bookmarkEnd w:id="10"/>
      <w:r w:rsidRPr="00C7311D">
        <w:t>Evidence Guide</w:t>
      </w:r>
    </w:p>
    <w:tbl>
      <w:tblPr>
        <w:tblW w:w="9464" w:type="dxa"/>
        <w:tblLayout w:type="fixed"/>
        <w:tblCellMar>
          <w:left w:w="62" w:type="dxa"/>
          <w:right w:w="62" w:type="dxa"/>
        </w:tblCellMar>
        <w:tblLook w:val="0000"/>
      </w:tblPr>
      <w:tblGrid>
        <w:gridCol w:w="3936"/>
        <w:gridCol w:w="5528"/>
      </w:tblGrid>
      <w:tr w:rsidTr="009F41F1">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EVIDENCE GUIDE</w:t>
            </w:r>
          </w:p>
        </w:tc>
      </w:tr>
      <w:tr w:rsidTr="009F41F1">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t>The Evidence Guide provides advice on assessment and must be read in conjunction with the performance criteria, required skills and knowledge, range statement and the Assessment Guidelines for the Training Package.</w:t>
            </w:r>
          </w:p>
        </w:tc>
      </w:tr>
      <w:tr w:rsidTr="009F41F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p>
        </w:tc>
      </w:tr>
      <w:tr w:rsidTr="009F41F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r w:rsidRPr="00C7311D">
              <w:t>Evidence of the ability to:</w:t>
            </w:r>
          </w:p>
          <w:p w:rsidR="00000000" w:rsidRPr="00C7311D" w:rsidP="00C7311D">
            <w:pPr>
              <w:pStyle w:val="ListBullet"/>
            </w:pPr>
            <w:r w:rsidRPr="00C7311D">
              <w:t>identify role of the board and management in the control of finances</w:t>
            </w:r>
          </w:p>
          <w:p w:rsidR="00000000" w:rsidRPr="00C7311D" w:rsidP="00C7311D">
            <w:pPr>
              <w:pStyle w:val="ListBullet"/>
            </w:pPr>
            <w:r w:rsidRPr="00C7311D">
              <w:t>read and interpret typical organisational financial reports</w:t>
            </w:r>
          </w:p>
          <w:p w:rsidR="00000000" w:rsidRPr="00C7311D" w:rsidP="00C7311D">
            <w:pPr>
              <w:pStyle w:val="ListBullet"/>
            </w:pPr>
            <w:r w:rsidRPr="00C7311D">
              <w:t>follo</w:t>
            </w:r>
            <w:r w:rsidRPr="00C7311D">
              <w:t>w policies and procedures regarding the organisation's financial management</w:t>
            </w:r>
          </w:p>
          <w:p w:rsidR="00000000" w:rsidRPr="00C7311D" w:rsidP="00C7311D">
            <w:pPr>
              <w:pStyle w:val="ListBullet"/>
            </w:pPr>
            <w:r w:rsidRPr="00C7311D">
              <w:t>communicate financial information simply and clearlyto others</w:t>
            </w:r>
          </w:p>
          <w:p w:rsidR="00000000" w:rsidP="00C7311D">
            <w:pPr>
              <w:pStyle w:val="ListBullet"/>
              <w:rPr>
                <w:lang w:val="en-NZ"/>
              </w:rPr>
            </w:pPr>
            <w:r w:rsidRPr="00C7311D">
              <w:t>ensure financial reporting requirements are met.</w:t>
            </w:r>
          </w:p>
        </w:tc>
      </w:tr>
      <w:tr w:rsidTr="009F41F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r w:rsidRPr="00C7311D">
              <w:t>Assessment must ens</w:t>
            </w:r>
            <w:r w:rsidRPr="00C7311D">
              <w:t>ure:</w:t>
            </w:r>
          </w:p>
          <w:p w:rsidR="00000000" w:rsidRPr="00C7311D" w:rsidP="00C7311D">
            <w:pPr>
              <w:pStyle w:val="ListBullet"/>
            </w:pPr>
            <w:r w:rsidRPr="00C7311D">
              <w:t>participation on an actual or simulated board</w:t>
            </w:r>
          </w:p>
          <w:p w:rsidR="00000000" w:rsidRPr="00C7311D" w:rsidP="00C7311D">
            <w:pPr>
              <w:pStyle w:val="ListBullet"/>
            </w:pPr>
            <w:r w:rsidRPr="00C7311D">
              <w:t>access to examples of financial reports used by boards</w:t>
            </w:r>
          </w:p>
          <w:p w:rsidR="00000000" w:rsidRPr="00C7311D" w:rsidP="00C7311D">
            <w:pPr>
              <w:pStyle w:val="ListBullet"/>
            </w:pPr>
            <w:r w:rsidRPr="00C7311D">
              <w:t>access to examples of funding agreements and other relevant documents</w:t>
            </w:r>
          </w:p>
          <w:p w:rsidR="00000000" w:rsidP="00C7311D">
            <w:pPr>
              <w:pStyle w:val="ListBullet"/>
              <w:rPr>
                <w:lang w:val="en-NZ"/>
              </w:rPr>
            </w:pPr>
            <w:r w:rsidRPr="00C7311D">
              <w:t>knowledge and performance are assessed over time to confirm consistency in perf</w:t>
            </w:r>
            <w:r w:rsidRPr="00C7311D">
              <w:t>ormance.</w:t>
            </w:r>
          </w:p>
        </w:tc>
      </w:tr>
      <w:tr w:rsidTr="009F41F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r w:rsidRPr="00C7311D">
              <w:t>A range of assessment methods should be used to assess practical skills and knowledge. The following examples are appropriate for this unit:</w:t>
            </w:r>
          </w:p>
          <w:p w:rsidR="00000000" w:rsidRPr="00C7311D" w:rsidP="00C7311D">
            <w:pPr>
              <w:pStyle w:val="ListBullet"/>
            </w:pPr>
            <w:r w:rsidRPr="00C7311D">
              <w:t>observation of performance on a board or simulated board</w:t>
            </w:r>
          </w:p>
          <w:p w:rsidR="00000000" w:rsidRPr="00C7311D" w:rsidP="00C7311D">
            <w:pPr>
              <w:pStyle w:val="ListBullet"/>
            </w:pPr>
            <w:r w:rsidRPr="00C7311D">
              <w:t>direct questioning combined with reflection of practical board performance by the candidate</w:t>
            </w:r>
          </w:p>
          <w:p w:rsidR="00000000" w:rsidRPr="00C7311D" w:rsidP="00C7311D">
            <w:pPr>
              <w:pStyle w:val="ListBullet"/>
            </w:pPr>
            <w:r w:rsidRPr="00C7311D">
              <w:t>analysis of responses to case studies and scenarios</w:t>
            </w:r>
          </w:p>
          <w:p w:rsidR="00000000" w:rsidRPr="00C7311D" w:rsidP="00C7311D">
            <w:pPr>
              <w:pStyle w:val="ListBullet"/>
            </w:pPr>
            <w:r w:rsidRPr="00C7311D">
              <w:t>demonstration of techniques</w:t>
            </w:r>
          </w:p>
          <w:p w:rsidR="00000000" w:rsidRPr="00C7311D" w:rsidP="00C7311D">
            <w:pPr>
              <w:pStyle w:val="ListBullet"/>
            </w:pPr>
            <w:r w:rsidRPr="00C7311D">
              <w:t>observation of presentations and group discussions</w:t>
            </w:r>
          </w:p>
          <w:p w:rsidR="00000000" w:rsidRPr="00C7311D" w:rsidP="00C7311D">
            <w:pPr>
              <w:pStyle w:val="ListBullet"/>
            </w:pPr>
            <w:r w:rsidRPr="00C7311D">
              <w:t>oral or written questioning to as</w:t>
            </w:r>
            <w:r w:rsidRPr="00C7311D">
              <w:t>sess knowledge</w:t>
            </w:r>
          </w:p>
          <w:p w:rsidR="00000000" w:rsidP="00C7311D">
            <w:pPr>
              <w:pStyle w:val="ListBullet"/>
              <w:rPr>
                <w:lang w:val="en-NZ"/>
              </w:rPr>
            </w:pPr>
            <w:r w:rsidRPr="00C7311D">
              <w:t>analysis of feedback from other board members.</w:t>
            </w:r>
          </w:p>
        </w:tc>
      </w:tr>
      <w:tr w:rsidTr="009F41F1">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r w:rsidRPr="00C7311D">
              <w:t>Holistic assessment with other units relevant to the industry sector, workplace and job role is recommended.</w:t>
            </w:r>
          </w:p>
        </w:tc>
      </w:tr>
    </w:tbl>
    <w:p w:rsidR="00000000" w:rsidRPr="00C7311D" w:rsidP="00C7311D">
      <w:pPr>
        <w:pStyle w:val="BodyText"/>
      </w:pPr>
    </w:p>
    <w:p w:rsidR="00000000" w:rsidRPr="00C7311D" w:rsidP="00C7311D">
      <w:pPr>
        <w:pStyle w:val="AllowPageBreak"/>
      </w:pPr>
    </w:p>
    <w:p w:rsidR="00000000" w:rsidRPr="00C7311D" w:rsidP="00C7311D">
      <w:pPr>
        <w:pStyle w:val="Heading1"/>
      </w:pPr>
      <w:bookmarkStart w:id="11" w:name="O_62605"/>
      <w:bookmarkEnd w:id="11"/>
      <w:r w:rsidRPr="00C7311D">
        <w:t>Range Statement</w:t>
      </w:r>
    </w:p>
    <w:tbl>
      <w:tblPr>
        <w:tblW w:w="0" w:type="auto"/>
        <w:tblLayout w:type="fixed"/>
        <w:tblCellMar>
          <w:left w:w="62" w:type="dxa"/>
          <w:right w:w="62" w:type="dxa"/>
        </w:tblCellMar>
        <w:tblLook w:val="0000"/>
      </w:tblPr>
      <w:tblGrid>
        <w:gridCol w:w="3578"/>
        <w:gridCol w:w="4944"/>
      </w:tblGrid>
      <w:tr w:rsidTr="009F41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RANGE STATEMENT</w:t>
            </w:r>
          </w:p>
        </w:tc>
      </w:tr>
      <w:tr w:rsidTr="009F41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7311D">
              <w:t>conditions that may be present with training and assessment (depending on the work situation, needs of the candidate, accessibility of the item, and local industry and regional contexts) may also be included.</w:t>
            </w:r>
          </w:p>
        </w:tc>
      </w:tr>
      <w:tr w:rsidTr="009F41F1">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BoldandItalics"/>
              </w:rPr>
              <w:t>Financial management responsibilities</w:t>
            </w:r>
            <w:r w:rsidRPr="00C7311D">
              <w:t xml:space="preserve"> may inc</w:t>
            </w:r>
            <w:r w:rsidRPr="00C7311D">
              <w:t>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Bullet"/>
            </w:pPr>
            <w:r w:rsidRPr="00C7311D">
              <w:t>approving expenditures</w:t>
            </w:r>
          </w:p>
          <w:p w:rsidR="00000000" w:rsidRPr="00C7311D" w:rsidP="00C7311D">
            <w:pPr>
              <w:pStyle w:val="ListBullet"/>
            </w:pPr>
            <w:r w:rsidRPr="00C7311D">
              <w:t>developing a budget</w:t>
            </w:r>
          </w:p>
          <w:p w:rsidR="00000000" w:rsidRPr="00C7311D" w:rsidP="00C7311D">
            <w:pPr>
              <w:pStyle w:val="ListBullet"/>
            </w:pPr>
            <w:r w:rsidRPr="00C7311D">
              <w:t>entering into funding agreements</w:t>
            </w:r>
          </w:p>
          <w:p w:rsidR="00000000" w:rsidRPr="00C7311D" w:rsidP="00C7311D">
            <w:pPr>
              <w:pStyle w:val="ListBullet"/>
            </w:pPr>
            <w:r w:rsidRPr="00C7311D">
              <w:t>reporting financial information</w:t>
            </w:r>
          </w:p>
          <w:p w:rsidR="00000000" w:rsidP="00C7311D">
            <w:pPr>
              <w:pStyle w:val="ListBullet"/>
              <w:rPr>
                <w:lang w:val="en-NZ"/>
              </w:rPr>
            </w:pPr>
            <w:r w:rsidRPr="00C7311D">
              <w:t>varying the agreed budget.</w:t>
            </w:r>
          </w:p>
        </w:tc>
      </w:tr>
      <w:tr w:rsidTr="009F41F1">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BoldandItalics"/>
              </w:rPr>
              <w:t>Signatories</w:t>
            </w:r>
            <w:r w:rsidRPr="00C7311D">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Bullet"/>
            </w:pPr>
            <w:r w:rsidRPr="00C7311D">
              <w:t>a combination of board members and management</w:t>
            </w:r>
          </w:p>
          <w:p w:rsidR="00000000" w:rsidRPr="00C7311D" w:rsidP="00C7311D">
            <w:pPr>
              <w:pStyle w:val="ListBullet"/>
            </w:pPr>
            <w:r w:rsidRPr="00C7311D">
              <w:t>board members only</w:t>
            </w:r>
          </w:p>
          <w:p w:rsidR="00000000" w:rsidP="00C7311D">
            <w:pPr>
              <w:pStyle w:val="ListBullet"/>
              <w:rPr>
                <w:lang w:val="en-NZ"/>
              </w:rPr>
            </w:pPr>
            <w:r w:rsidRPr="00C7311D">
              <w:t>management only within limits.</w:t>
            </w:r>
          </w:p>
        </w:tc>
      </w:tr>
      <w:tr w:rsidTr="009F41F1">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BoldandItalics"/>
              </w:rPr>
              <w:t>Statutory requirements</w:t>
            </w:r>
            <w:r w:rsidRPr="00C7311D">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Bullet"/>
            </w:pPr>
            <w:r w:rsidRPr="00C7311D">
              <w:t>acquittal of funds</w:t>
            </w:r>
          </w:p>
          <w:p w:rsidR="00000000" w:rsidRPr="00C7311D" w:rsidP="00C7311D">
            <w:pPr>
              <w:pStyle w:val="ListBullet"/>
            </w:pPr>
            <w:r w:rsidRPr="00C7311D">
              <w:t>audited reports</w:t>
            </w:r>
          </w:p>
          <w:p w:rsidR="00000000" w:rsidRPr="00C7311D" w:rsidP="00C7311D">
            <w:pPr>
              <w:pStyle w:val="ListBullet"/>
            </w:pPr>
            <w:r w:rsidRPr="00C7311D">
              <w:t>superannuation</w:t>
            </w:r>
          </w:p>
          <w:p w:rsidR="00000000" w:rsidRPr="00C7311D" w:rsidP="00C7311D">
            <w:pPr>
              <w:pStyle w:val="ListBullet"/>
            </w:pPr>
            <w:r w:rsidRPr="00C7311D">
              <w:t>taxation, including GST</w:t>
            </w:r>
          </w:p>
          <w:p w:rsidR="00000000" w:rsidP="00C7311D">
            <w:pPr>
              <w:pStyle w:val="ListBullet"/>
              <w:rPr>
                <w:lang w:val="en-NZ"/>
              </w:rPr>
            </w:pPr>
            <w:r w:rsidRPr="00C7311D">
              <w:t>workers' compensation.</w:t>
            </w:r>
          </w:p>
        </w:tc>
      </w:tr>
      <w:tr w:rsidTr="009F41F1">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BoldandItalics"/>
              </w:rPr>
              <w:t>Systems for financial reporting</w:t>
            </w:r>
            <w:r w:rsidRPr="00C7311D">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Bullet"/>
            </w:pPr>
            <w:r w:rsidRPr="00C7311D">
              <w:t>computer-based systems</w:t>
            </w:r>
          </w:p>
          <w:p w:rsidR="00000000" w:rsidP="00C7311D">
            <w:pPr>
              <w:pStyle w:val="ListBullet"/>
              <w:rPr>
                <w:lang w:val="en-NZ"/>
              </w:rPr>
            </w:pPr>
            <w:r w:rsidRPr="00C7311D">
              <w:t>manual systems.</w:t>
            </w:r>
          </w:p>
        </w:tc>
      </w:tr>
      <w:tr w:rsidTr="009F41F1">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BoldandItalics"/>
              </w:rPr>
              <w:t>Financial information</w:t>
            </w:r>
            <w:r w:rsidRPr="00C7311D">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Bullet"/>
            </w:pPr>
            <w:r w:rsidRPr="00C7311D">
              <w:t>annual audited reports</w:t>
            </w:r>
          </w:p>
          <w:p w:rsidR="00000000" w:rsidRPr="00C7311D" w:rsidP="00C7311D">
            <w:pPr>
              <w:pStyle w:val="ListBullet"/>
            </w:pPr>
            <w:r w:rsidRPr="00C7311D">
              <w:t>financial projections</w:t>
            </w:r>
          </w:p>
          <w:p w:rsidR="00000000" w:rsidRPr="00C7311D" w:rsidP="00C7311D">
            <w:pPr>
              <w:pStyle w:val="ListBullet"/>
            </w:pPr>
            <w:r w:rsidRPr="00C7311D">
              <w:t>monthly income and expenditure figures</w:t>
            </w:r>
          </w:p>
          <w:p w:rsidR="00000000" w:rsidP="00C7311D">
            <w:pPr>
              <w:pStyle w:val="ListBullet"/>
              <w:rPr>
                <w:lang w:val="en-NZ"/>
              </w:rPr>
            </w:pPr>
            <w:r w:rsidRPr="00C7311D">
              <w:t>project reports.</w:t>
            </w:r>
          </w:p>
        </w:tc>
      </w:tr>
      <w:tr w:rsidTr="009F41F1">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BoldandItalics"/>
              </w:rPr>
              <w:t>Relevant corporate authorities and funding bodies</w:t>
            </w:r>
            <w:r w:rsidRPr="00C7311D">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ListBullet"/>
            </w:pPr>
            <w:r w:rsidRPr="00C7311D">
              <w:t>government departments</w:t>
            </w:r>
          </w:p>
          <w:p w:rsidR="00000000" w:rsidRPr="00C7311D" w:rsidP="00C7311D">
            <w:pPr>
              <w:pStyle w:val="ListBullet"/>
            </w:pPr>
            <w:r w:rsidRPr="00C7311D">
              <w:t>other corporations</w:t>
            </w:r>
          </w:p>
          <w:p w:rsidR="00000000" w:rsidRPr="00C7311D" w:rsidP="00C7311D">
            <w:pPr>
              <w:pStyle w:val="ListBullet"/>
            </w:pPr>
            <w:r w:rsidRPr="00C7311D">
              <w:t>philanthropic trusts</w:t>
            </w:r>
          </w:p>
          <w:p w:rsidR="00000000" w:rsidRPr="00C7311D" w:rsidP="00C7311D">
            <w:pPr>
              <w:pStyle w:val="ListBullet"/>
            </w:pPr>
            <w:r w:rsidRPr="00C7311D">
              <w:t>project partners</w:t>
            </w:r>
          </w:p>
          <w:p w:rsidR="00000000" w:rsidRPr="00C7311D" w:rsidP="00C7311D">
            <w:pPr>
              <w:pStyle w:val="ListBullet"/>
            </w:pPr>
            <w:r w:rsidRPr="00C7311D">
              <w:t>Office of the Registrar of Indigenous Corporations</w:t>
            </w:r>
          </w:p>
          <w:p w:rsidR="00000000" w:rsidRPr="00C7311D" w:rsidP="00C7311D">
            <w:pPr>
              <w:pStyle w:val="ListBullet"/>
            </w:pPr>
            <w:r w:rsidRPr="00C7311D">
              <w:t>state and territory registration authorities.</w:t>
            </w:r>
          </w:p>
        </w:tc>
      </w:tr>
    </w:tbl>
    <w:p w:rsidR="009F41F1" w:rsidP="00C7311D">
      <w:pPr>
        <w:pStyle w:val="BodyText"/>
      </w:pPr>
    </w:p>
    <w:p w:rsidR="009F41F1" w:rsidP="00C7311D">
      <w:pPr>
        <w:pStyle w:val="BodyText"/>
      </w:pPr>
    </w:p>
    <w:p w:rsidR="00000000" w:rsidRPr="00C7311D" w:rsidP="00C7311D">
      <w:pPr>
        <w:pStyle w:val="Heading1"/>
      </w:pPr>
      <w:bookmarkStart w:id="12" w:name="O_62606"/>
      <w:bookmarkEnd w:id="12"/>
      <w:r w:rsidRPr="00C7311D">
        <w:t>Unit Sector(s)</w:t>
      </w:r>
    </w:p>
    <w:tbl>
      <w:tblPr>
        <w:tblW w:w="0" w:type="auto"/>
        <w:tblLayout w:type="fixed"/>
        <w:tblCellMar>
          <w:left w:w="62" w:type="dxa"/>
          <w:right w:w="62" w:type="dxa"/>
        </w:tblCellMar>
        <w:tblLook w:val="0000"/>
      </w:tblPr>
      <w:tblGrid>
        <w:gridCol w:w="2668"/>
        <w:gridCol w:w="5854"/>
      </w:tblGrid>
      <w:tr w:rsidTr="009F41F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p>
        </w:tc>
      </w:tr>
    </w:tbl>
    <w:p w:rsidR="00000000" w:rsidRPr="00C7311D" w:rsidP="00C7311D">
      <w:pPr>
        <w:pStyle w:val="BodyText"/>
      </w:pPr>
    </w:p>
    <w:p w:rsidR="00000000" w:rsidRPr="00C7311D" w:rsidP="00C7311D">
      <w:pPr>
        <w:pStyle w:val="AllowPageBreak"/>
      </w:pPr>
    </w:p>
    <w:p w:rsidR="00000000" w:rsidRPr="00C7311D" w:rsidP="00C7311D">
      <w:pPr>
        <w:pStyle w:val="Heading1"/>
      </w:pPr>
      <w:bookmarkStart w:id="13" w:name="O_153725"/>
      <w:bookmarkEnd w:id="13"/>
      <w:r w:rsidRPr="00C7311D">
        <w:t>Competency field</w:t>
      </w:r>
    </w:p>
    <w:tbl>
      <w:tblPr>
        <w:tblW w:w="0" w:type="auto"/>
        <w:tblLayout w:type="fixed"/>
        <w:tblCellMar>
          <w:left w:w="62" w:type="dxa"/>
          <w:right w:w="62" w:type="dxa"/>
        </w:tblCellMar>
        <w:tblLook w:val="0000"/>
      </w:tblPr>
      <w:tblGrid>
        <w:gridCol w:w="2778"/>
        <w:gridCol w:w="5744"/>
      </w:tblGrid>
      <w:tr w:rsidTr="009F41F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r w:rsidRPr="00C7311D">
              <w:t>Regulation, licensing and risk - ATSI governance</w:t>
            </w:r>
          </w:p>
        </w:tc>
      </w:tr>
    </w:tbl>
    <w:p w:rsidR="00000000" w:rsidRPr="00C7311D" w:rsidP="00C7311D">
      <w:pPr>
        <w:pStyle w:val="BodyText"/>
      </w:pPr>
    </w:p>
    <w:p w:rsidR="00000000" w:rsidRPr="00C7311D" w:rsidP="00C7311D">
      <w:pPr>
        <w:pStyle w:val="AllowPageBreak"/>
      </w:pPr>
    </w:p>
    <w:p w:rsidR="00000000" w:rsidRPr="00C7311D" w:rsidP="00C7311D">
      <w:pPr>
        <w:pStyle w:val="Heading1"/>
      </w:pPr>
      <w:bookmarkStart w:id="14" w:name="O_153724"/>
      <w:bookmarkEnd w:id="14"/>
      <w:r w:rsidRPr="00C7311D">
        <w:t>Co-requisite units</w:t>
      </w:r>
    </w:p>
    <w:tbl>
      <w:tblPr>
        <w:tblW w:w="0" w:type="auto"/>
        <w:tblLayout w:type="fixed"/>
        <w:tblCellMar>
          <w:left w:w="62" w:type="dxa"/>
          <w:right w:w="62" w:type="dxa"/>
        </w:tblCellMar>
        <w:tblLook w:val="0000"/>
      </w:tblPr>
      <w:tblGrid>
        <w:gridCol w:w="2657"/>
        <w:gridCol w:w="1337"/>
        <w:gridCol w:w="4528"/>
      </w:tblGrid>
      <w:tr w:rsidTr="009F41F1">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r w:rsidRPr="00C7311D">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p>
        </w:tc>
      </w:tr>
      <w:tr w:rsidTr="009F41F1">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11D">
            <w:pPr>
              <w:pStyle w:val="BodyText"/>
              <w:rPr>
                <w:lang w:val="en-NZ"/>
              </w:rPr>
            </w:pPr>
          </w:p>
        </w:tc>
      </w:tr>
      <w:tr w:rsidTr="009F41F1">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11D" w:rsidP="00C7311D">
            <w:pPr>
              <w:pStyle w:val="BodyText"/>
            </w:pPr>
          </w:p>
        </w:tc>
      </w:tr>
    </w:tbl>
    <w:p w:rsidR="00000000" w:rsidRPr="00C7311D" w:rsidP="00C7311D">
      <w:pPr>
        <w:pStyle w:val="BodyText"/>
      </w:pPr>
    </w:p>
    <w:p w:rsidR="00000000" w:rsidRPr="00C7311D" w:rsidP="00C7311D"/>
    <w:sectPr w:rsidSect="00C731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1F1" w:rsidP="009F4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1F1" w:rsidP="00C731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41F1" w:rsidP="00C731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41F1" w:rsidP="00C731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1F1" w:rsidP="009F41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1F1" w:rsidP="00C7311D">
    <w:pPr>
      <w:pStyle w:val="Header"/>
      <w:framePr w:wrap="around"/>
    </w:pPr>
    <w:r>
      <w:fldChar w:fldCharType="begin"/>
    </w:r>
    <w:r>
      <w:instrText xml:space="preserve"> TITLE   \* MERGEFORMAT </w:instrText>
    </w:r>
    <w:r>
      <w:fldChar w:fldCharType="separate"/>
    </w:r>
    <w:r>
      <w:t>BSBATSIM505C Control organisational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41F1" w:rsidP="00C731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DA7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4C4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D08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1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311D"/>
    <w:pPr>
      <w:spacing w:before="360" w:after="60"/>
      <w:outlineLvl w:val="0"/>
    </w:pPr>
    <w:rPr>
      <w:sz w:val="32"/>
    </w:rPr>
  </w:style>
  <w:style w:type="paragraph" w:styleId="Heading2">
    <w:name w:val="heading 2"/>
    <w:basedOn w:val="HeadingBase"/>
    <w:next w:val="BodyText"/>
    <w:link w:val="Heading2Char"/>
    <w:qFormat/>
    <w:rsid w:val="00C7311D"/>
    <w:pPr>
      <w:keepLines/>
      <w:spacing w:before="240" w:after="120"/>
      <w:outlineLvl w:val="1"/>
    </w:pPr>
    <w:rPr>
      <w:sz w:val="28"/>
      <w:szCs w:val="40"/>
    </w:rPr>
  </w:style>
  <w:style w:type="paragraph" w:styleId="Heading3">
    <w:name w:val="heading 3"/>
    <w:basedOn w:val="HeadingBase"/>
    <w:next w:val="BodyText"/>
    <w:link w:val="Heading3Char"/>
    <w:qFormat/>
    <w:rsid w:val="00C7311D"/>
    <w:pPr>
      <w:spacing w:before="180" w:after="120"/>
      <w:outlineLvl w:val="2"/>
    </w:pPr>
    <w:rPr>
      <w:spacing w:val="-10"/>
      <w:kern w:val="32"/>
    </w:rPr>
  </w:style>
  <w:style w:type="paragraph" w:styleId="Heading4">
    <w:name w:val="heading 4"/>
    <w:basedOn w:val="HeadingBase"/>
    <w:next w:val="BodyText"/>
    <w:link w:val="Heading4Char"/>
    <w:qFormat/>
    <w:rsid w:val="00C7311D"/>
    <w:pPr>
      <w:spacing w:before="160" w:after="120"/>
      <w:outlineLvl w:val="3"/>
    </w:pPr>
    <w:rPr>
      <w:sz w:val="22"/>
    </w:rPr>
  </w:style>
  <w:style w:type="paragraph" w:styleId="Heading5">
    <w:name w:val="heading 5"/>
    <w:basedOn w:val="HeadingBase"/>
    <w:next w:val="Normal"/>
    <w:link w:val="Heading5Char"/>
    <w:qFormat/>
    <w:rsid w:val="00C7311D"/>
    <w:pPr>
      <w:spacing w:before="80"/>
      <w:outlineLvl w:val="4"/>
    </w:pPr>
    <w:rPr>
      <w:color w:val="918585"/>
      <w:sz w:val="20"/>
    </w:rPr>
  </w:style>
  <w:style w:type="paragraph" w:styleId="Heading6">
    <w:name w:val="heading 6"/>
    <w:basedOn w:val="HeadingBase"/>
    <w:next w:val="Normal"/>
    <w:link w:val="Heading6Char"/>
    <w:qFormat/>
    <w:rsid w:val="00C7311D"/>
    <w:pPr>
      <w:spacing w:before="60"/>
      <w:outlineLvl w:val="5"/>
    </w:pPr>
    <w:rPr>
      <w:color w:val="918585"/>
      <w:sz w:val="20"/>
    </w:rPr>
  </w:style>
  <w:style w:type="paragraph" w:styleId="Heading7">
    <w:name w:val="heading 7"/>
    <w:basedOn w:val="Normal"/>
    <w:next w:val="Normal"/>
    <w:link w:val="Heading7Char"/>
    <w:qFormat/>
    <w:rsid w:val="00C7311D"/>
    <w:pPr>
      <w:ind w:left="720"/>
      <w:outlineLvl w:val="6"/>
    </w:pPr>
    <w:rPr>
      <w:i/>
    </w:rPr>
  </w:style>
  <w:style w:type="paragraph" w:styleId="Heading8">
    <w:name w:val="heading 8"/>
    <w:basedOn w:val="Normal"/>
    <w:next w:val="Normal"/>
    <w:link w:val="Heading8Char"/>
    <w:qFormat/>
    <w:rsid w:val="00C7311D"/>
    <w:pPr>
      <w:ind w:left="720"/>
      <w:outlineLvl w:val="7"/>
    </w:pPr>
    <w:rPr>
      <w:i/>
    </w:rPr>
  </w:style>
  <w:style w:type="paragraph" w:styleId="Heading9">
    <w:name w:val="heading 9"/>
    <w:basedOn w:val="Normal"/>
    <w:next w:val="Normal"/>
    <w:link w:val="Heading9Char"/>
    <w:qFormat/>
    <w:rsid w:val="00C7311D"/>
    <w:pPr>
      <w:ind w:left="720"/>
      <w:outlineLvl w:val="8"/>
    </w:pPr>
    <w:rPr>
      <w:i/>
    </w:rPr>
  </w:style>
  <w:style w:type="character" w:default="1" w:styleId="DefaultParagraphFont">
    <w:name w:val="Default Paragraph Font"/>
    <w:uiPriority w:val="1"/>
    <w:unhideWhenUsed/>
    <w:rsid w:val="00C73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11D"/>
  </w:style>
  <w:style w:type="character" w:customStyle="1" w:styleId="Heading1Char">
    <w:name w:val="Heading 1 Char"/>
    <w:link w:val="Heading1"/>
    <w:rsid w:val="00C7311D"/>
    <w:rPr>
      <w:rFonts w:ascii="Times New Roman" w:eastAsia="Times New Roman" w:hAnsi="Times New Roman" w:cs="Times New Roman"/>
      <w:b/>
      <w:sz w:val="32"/>
      <w:szCs w:val="20"/>
      <w:lang w:eastAsia="en-US"/>
    </w:rPr>
  </w:style>
  <w:style w:type="paragraph" w:styleId="BodyText">
    <w:name w:val="Body Text"/>
    <w:basedOn w:val="Normal"/>
    <w:link w:val="BodyTextChar"/>
    <w:rsid w:val="00C7311D"/>
    <w:pPr>
      <w:spacing w:before="120" w:after="120"/>
      <w:contextualSpacing/>
    </w:pPr>
    <w:rPr>
      <w:rFonts w:ascii="Times New Roman" w:hAnsi="Times New Roman"/>
      <w:sz w:val="24"/>
      <w:szCs w:val="22"/>
    </w:rPr>
  </w:style>
  <w:style w:type="character" w:customStyle="1" w:styleId="BodyTextChar">
    <w:name w:val="Body Text Char"/>
    <w:link w:val="BodyText"/>
    <w:rsid w:val="00C7311D"/>
    <w:rPr>
      <w:rFonts w:ascii="Times New Roman" w:eastAsia="Times New Roman" w:hAnsi="Times New Roman" w:cs="Times New Roman"/>
      <w:sz w:val="24"/>
      <w:lang w:val="en-US" w:eastAsia="en-US"/>
    </w:rPr>
  </w:style>
  <w:style w:type="paragraph" w:styleId="Footer">
    <w:name w:val="footer"/>
    <w:basedOn w:val="Normal"/>
    <w:link w:val="FooterChar"/>
    <w:rsid w:val="00C73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7311D"/>
    <w:rPr>
      <w:rFonts w:ascii="Times New Roman" w:eastAsia="Times New Roman" w:hAnsi="Times New Roman" w:cs="Times New Roman"/>
      <w:sz w:val="16"/>
      <w:lang w:val="en-US" w:eastAsia="en-US"/>
    </w:rPr>
  </w:style>
  <w:style w:type="paragraph" w:styleId="List">
    <w:name w:val="List"/>
    <w:basedOn w:val="BodyText"/>
    <w:next w:val="BodyText"/>
    <w:rsid w:val="00C7311D"/>
    <w:pPr>
      <w:tabs>
        <w:tab w:val="left" w:pos="340"/>
      </w:tabs>
      <w:spacing w:before="60" w:after="60"/>
      <w:ind w:left="340" w:hanging="340"/>
    </w:pPr>
  </w:style>
  <w:style w:type="paragraph" w:styleId="ListBullet">
    <w:name w:val="List Bullet"/>
    <w:basedOn w:val="List"/>
    <w:rsid w:val="00C7311D"/>
    <w:pPr>
      <w:numPr>
        <w:numId w:val="13"/>
      </w:numPr>
      <w:tabs>
        <w:tab w:val="clear" w:pos="340"/>
      </w:tabs>
      <w:spacing w:before="40" w:after="40"/>
    </w:pPr>
  </w:style>
  <w:style w:type="character" w:customStyle="1" w:styleId="SpecialBold">
    <w:name w:val="Special Bold"/>
    <w:rsid w:val="00C7311D"/>
    <w:rPr>
      <w:b/>
      <w:spacing w:val="0"/>
    </w:rPr>
  </w:style>
  <w:style w:type="paragraph" w:styleId="ListBullet2">
    <w:name w:val="List Bullet 2"/>
    <w:basedOn w:val="List2"/>
    <w:rsid w:val="00C7311D"/>
    <w:pPr>
      <w:numPr>
        <w:numId w:val="14"/>
      </w:numPr>
      <w:tabs>
        <w:tab w:val="clear" w:pos="680"/>
      </w:tabs>
    </w:pPr>
  </w:style>
  <w:style w:type="paragraph" w:styleId="Header">
    <w:name w:val="header"/>
    <w:basedOn w:val="Normal"/>
    <w:link w:val="HeaderChar"/>
    <w:rsid w:val="00C73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731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311D"/>
    <w:pPr>
      <w:spacing w:before="240" w:after="120"/>
      <w:outlineLvl w:val="0"/>
    </w:pPr>
    <w:rPr>
      <w:rFonts w:ascii="Times New Roman" w:hAnsi="Times New Roman"/>
      <w:b/>
      <w:sz w:val="28"/>
    </w:rPr>
  </w:style>
  <w:style w:type="paragraph" w:customStyle="1" w:styleId="AllowPageBreak">
    <w:name w:val="AllowPageBreak"/>
    <w:rsid w:val="00C731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311D"/>
    <w:pPr>
      <w:tabs>
        <w:tab w:val="left" w:pos="680"/>
      </w:tabs>
      <w:spacing w:before="60" w:after="60"/>
      <w:ind w:left="680" w:hanging="340"/>
    </w:pPr>
  </w:style>
  <w:style w:type="character" w:customStyle="1" w:styleId="BoldandItalics">
    <w:name w:val="Bold and Italics"/>
    <w:qFormat/>
    <w:rsid w:val="00C7311D"/>
    <w:rPr>
      <w:b/>
      <w:i/>
      <w:u w:val="none"/>
    </w:rPr>
  </w:style>
  <w:style w:type="character" w:customStyle="1" w:styleId="Heading2Char">
    <w:name w:val="Heading 2 Char"/>
    <w:link w:val="Heading2"/>
    <w:rsid w:val="00C7311D"/>
    <w:rPr>
      <w:rFonts w:ascii="Times New Roman" w:eastAsia="Times New Roman" w:hAnsi="Times New Roman" w:cs="Times New Roman"/>
      <w:b/>
      <w:sz w:val="28"/>
      <w:szCs w:val="40"/>
      <w:lang w:eastAsia="en-US"/>
    </w:rPr>
  </w:style>
  <w:style w:type="character" w:customStyle="1" w:styleId="Heading3Char">
    <w:name w:val="Heading 3 Char"/>
    <w:link w:val="Heading3"/>
    <w:rsid w:val="00C7311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7311D"/>
    <w:rPr>
      <w:rFonts w:ascii="Times New Roman" w:eastAsia="Times New Roman" w:hAnsi="Times New Roman" w:cs="Times New Roman"/>
      <w:b/>
      <w:szCs w:val="20"/>
      <w:lang w:eastAsia="en-US"/>
    </w:rPr>
  </w:style>
  <w:style w:type="character" w:customStyle="1" w:styleId="Heading5Char">
    <w:name w:val="Heading 5 Char"/>
    <w:link w:val="Heading5"/>
    <w:rsid w:val="00C7311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73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1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31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311D"/>
    <w:rPr>
      <w:rFonts w:ascii="Courier New" w:eastAsia="Times New Roman" w:hAnsi="Courier New" w:cs="Times New Roman"/>
      <w:i/>
      <w:szCs w:val="20"/>
      <w:lang w:val="en-US" w:eastAsia="en-US"/>
    </w:rPr>
  </w:style>
  <w:style w:type="paragraph" w:customStyle="1" w:styleId="HeadingBase">
    <w:name w:val="Heading Base"/>
    <w:rsid w:val="00C73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11D"/>
    <w:pPr>
      <w:tabs>
        <w:tab w:val="right" w:leader="dot" w:pos="9072"/>
      </w:tabs>
      <w:ind w:left="567"/>
    </w:pPr>
    <w:rPr>
      <w:szCs w:val="22"/>
    </w:rPr>
  </w:style>
  <w:style w:type="paragraph" w:customStyle="1" w:styleId="TOCBase">
    <w:name w:val="TOC Base"/>
    <w:rsid w:val="00C73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11D"/>
    <w:pPr>
      <w:tabs>
        <w:tab w:val="right" w:leader="dot" w:pos="9072"/>
      </w:tabs>
      <w:spacing w:before="40" w:after="40"/>
      <w:ind w:left="284"/>
    </w:pPr>
    <w:rPr>
      <w:rFonts w:ascii="Times New Roman" w:hAnsi="Times New Roman"/>
    </w:rPr>
  </w:style>
  <w:style w:type="paragraph" w:styleId="TOC1">
    <w:name w:val="toc 1"/>
    <w:basedOn w:val="TOCBase"/>
    <w:next w:val="Normal"/>
    <w:rsid w:val="00C731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311D"/>
    <w:pPr>
      <w:spacing w:before="5040"/>
      <w:jc w:val="center"/>
    </w:pPr>
    <w:rPr>
      <w:sz w:val="48"/>
      <w:szCs w:val="72"/>
      <w:lang w:val="en-US"/>
    </w:rPr>
  </w:style>
  <w:style w:type="character" w:customStyle="1" w:styleId="TitleChar">
    <w:name w:val="Title Char"/>
    <w:link w:val="Title"/>
    <w:rsid w:val="00C73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11D"/>
    <w:pPr>
      <w:tabs>
        <w:tab w:val="left" w:pos="3600"/>
        <w:tab w:val="left" w:pos="3958"/>
      </w:tabs>
    </w:pPr>
  </w:style>
  <w:style w:type="paragraph" w:customStyle="1" w:styleId="Note">
    <w:name w:val="Note"/>
    <w:basedOn w:val="BodyText"/>
    <w:rsid w:val="00C731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11D"/>
    <w:pPr>
      <w:framePr w:wrap="auto" w:hAnchor="text" w:y="6049"/>
    </w:pPr>
    <w:rPr>
      <w:color w:val="000000"/>
      <w:sz w:val="40"/>
    </w:rPr>
  </w:style>
  <w:style w:type="paragraph" w:customStyle="1" w:styleId="TOCTitle">
    <w:name w:val="TOCTitle"/>
    <w:basedOn w:val="Heading1"/>
    <w:rsid w:val="00C7311D"/>
    <w:pPr>
      <w:spacing w:after="240"/>
      <w:jc w:val="center"/>
      <w:outlineLvl w:val="9"/>
    </w:pPr>
    <w:rPr>
      <w:caps/>
    </w:rPr>
  </w:style>
  <w:style w:type="paragraph" w:customStyle="1" w:styleId="Version">
    <w:name w:val="Version"/>
    <w:rsid w:val="00C731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11D"/>
    <w:pPr>
      <w:keepNext w:val="0"/>
      <w:tabs>
        <w:tab w:val="right" w:pos="4176"/>
      </w:tabs>
      <w:ind w:left="198" w:hanging="198"/>
    </w:pPr>
    <w:rPr>
      <w:rFonts w:ascii="Garamond" w:hAnsi="Garamond"/>
    </w:rPr>
  </w:style>
  <w:style w:type="paragraph" w:styleId="IndexHeading">
    <w:name w:val="index heading"/>
    <w:basedOn w:val="Normal"/>
    <w:next w:val="Index1"/>
    <w:semiHidden/>
    <w:rsid w:val="00C7311D"/>
    <w:pPr>
      <w:spacing w:before="120" w:after="120"/>
    </w:pPr>
    <w:rPr>
      <w:rFonts w:ascii="Arial" w:hAnsi="Arial"/>
      <w:b/>
      <w:color w:val="918585"/>
      <w:sz w:val="24"/>
    </w:rPr>
  </w:style>
  <w:style w:type="paragraph" w:customStyle="1" w:styleId="Chapter">
    <w:name w:val="Chapter"/>
    <w:basedOn w:val="Normal"/>
    <w:rsid w:val="00C7311D"/>
    <w:pPr>
      <w:spacing w:before="240"/>
    </w:pPr>
    <w:rPr>
      <w:rFonts w:ascii="Times New Roman" w:hAnsi="Times New Roman"/>
      <w:smallCaps/>
      <w:spacing w:val="80"/>
      <w:sz w:val="28"/>
    </w:rPr>
  </w:style>
  <w:style w:type="paragraph" w:customStyle="1" w:styleId="InChapter">
    <w:name w:val="InChapter"/>
    <w:basedOn w:val="Heading3"/>
    <w:rsid w:val="00C7311D"/>
    <w:pPr>
      <w:spacing w:after="240"/>
      <w:outlineLvl w:val="9"/>
    </w:pPr>
    <w:rPr>
      <w:noProof/>
    </w:rPr>
  </w:style>
  <w:style w:type="paragraph" w:styleId="Index2">
    <w:name w:val="index 2"/>
    <w:basedOn w:val="Normal"/>
    <w:next w:val="Normal"/>
    <w:semiHidden/>
    <w:rsid w:val="00C7311D"/>
    <w:pPr>
      <w:tabs>
        <w:tab w:val="right" w:pos="4176"/>
      </w:tabs>
      <w:ind w:left="568" w:hanging="284"/>
    </w:pPr>
    <w:rPr>
      <w:rFonts w:ascii="Garamond" w:hAnsi="Garamond"/>
    </w:rPr>
  </w:style>
  <w:style w:type="paragraph" w:customStyle="1" w:styleId="Byline">
    <w:name w:val="Byline"/>
    <w:rsid w:val="00C73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11D"/>
    <w:pPr>
      <w:tabs>
        <w:tab w:val="clear" w:pos="3600"/>
        <w:tab w:val="clear" w:pos="3958"/>
      </w:tabs>
      <w:jc w:val="right"/>
    </w:pPr>
  </w:style>
  <w:style w:type="character" w:styleId="Emphasis">
    <w:name w:val="Emphasis"/>
    <w:qFormat/>
    <w:rsid w:val="00C7311D"/>
    <w:rPr>
      <w:i/>
    </w:rPr>
  </w:style>
  <w:style w:type="paragraph" w:styleId="Caption">
    <w:name w:val="caption"/>
    <w:basedOn w:val="BodyText"/>
    <w:next w:val="Normal"/>
    <w:qFormat/>
    <w:rsid w:val="00C7311D"/>
    <w:pPr>
      <w:framePr w:w="2268" w:hSpace="181" w:vSpace="181" w:wrap="around" w:vAnchor="text" w:hAnchor="page" w:x="1135" w:y="285" w:anchorLock="1"/>
    </w:pPr>
    <w:rPr>
      <w:i/>
    </w:rPr>
  </w:style>
  <w:style w:type="paragraph" w:customStyle="1" w:styleId="MiniTOCTitle">
    <w:name w:val="MiniTOCTitle"/>
    <w:basedOn w:val="Heading4"/>
    <w:rsid w:val="00C7311D"/>
    <w:pPr>
      <w:spacing w:before="240"/>
      <w:outlineLvl w:val="9"/>
    </w:pPr>
    <w:rPr>
      <w:noProof/>
      <w:sz w:val="24"/>
    </w:rPr>
  </w:style>
  <w:style w:type="paragraph" w:customStyle="1" w:styleId="MiniTOCItem">
    <w:name w:val="MiniTOCItem"/>
    <w:basedOn w:val="ListBullet"/>
    <w:rsid w:val="00C7311D"/>
    <w:pPr>
      <w:numPr>
        <w:numId w:val="0"/>
      </w:numPr>
      <w:tabs>
        <w:tab w:val="right" w:leader="dot" w:pos="6521"/>
      </w:tabs>
      <w:spacing w:before="0" w:after="0"/>
    </w:pPr>
  </w:style>
  <w:style w:type="paragraph" w:customStyle="1" w:styleId="TOFTitle">
    <w:name w:val="TOFTitle"/>
    <w:basedOn w:val="TOCTitle"/>
    <w:rsid w:val="00C7311D"/>
  </w:style>
  <w:style w:type="paragraph" w:styleId="TableofFigures">
    <w:name w:val="table of figures"/>
    <w:basedOn w:val="Normal"/>
    <w:next w:val="Normal"/>
    <w:semiHidden/>
    <w:rsid w:val="00C7311D"/>
    <w:pPr>
      <w:tabs>
        <w:tab w:val="right" w:leader="dot" w:pos="9072"/>
      </w:tabs>
      <w:ind w:left="970" w:hanging="403"/>
    </w:pPr>
    <w:rPr>
      <w:rFonts w:ascii="Times New Roman" w:hAnsi="Times New Roman"/>
      <w:b/>
    </w:rPr>
  </w:style>
  <w:style w:type="paragraph" w:styleId="ListNumber">
    <w:name w:val="List Number"/>
    <w:basedOn w:val="List"/>
    <w:rsid w:val="00C7311D"/>
    <w:pPr>
      <w:numPr>
        <w:numId w:val="11"/>
      </w:numPr>
    </w:pPr>
  </w:style>
  <w:style w:type="character" w:customStyle="1" w:styleId="WingdingSymbols">
    <w:name w:val="Wingding Symbols"/>
    <w:rsid w:val="00C7311D"/>
    <w:rPr>
      <w:rFonts w:ascii="Wingdings" w:hAnsi="Wingdings"/>
    </w:rPr>
  </w:style>
  <w:style w:type="paragraph" w:customStyle="1" w:styleId="TableHeading">
    <w:name w:val="Table Heading"/>
    <w:basedOn w:val="HeadingBase"/>
    <w:rsid w:val="00C7311D"/>
    <w:pPr>
      <w:keepLines/>
      <w:pBdr>
        <w:bottom w:val="single" w:sz="6" w:space="1" w:color="918585"/>
      </w:pBdr>
      <w:spacing w:before="240"/>
    </w:pPr>
  </w:style>
  <w:style w:type="character" w:customStyle="1" w:styleId="HotSpot">
    <w:name w:val="HotSpot"/>
    <w:rsid w:val="00C7311D"/>
    <w:rPr>
      <w:color w:val="0033CC"/>
      <w:u w:val="none"/>
    </w:rPr>
  </w:style>
  <w:style w:type="paragraph" w:customStyle="1" w:styleId="BodyTextRight">
    <w:name w:val="Body Text Right"/>
    <w:basedOn w:val="BodyText"/>
    <w:rsid w:val="00C7311D"/>
    <w:pPr>
      <w:spacing w:before="0" w:after="0"/>
      <w:jc w:val="right"/>
    </w:pPr>
  </w:style>
  <w:style w:type="paragraph" w:styleId="Index3">
    <w:name w:val="index 3"/>
    <w:basedOn w:val="ListNumber2"/>
    <w:next w:val="Normal"/>
    <w:semiHidden/>
    <w:rsid w:val="00C7311D"/>
    <w:pPr>
      <w:numPr>
        <w:numId w:val="0"/>
      </w:numPr>
      <w:tabs>
        <w:tab w:val="right" w:leader="dot" w:pos="4176"/>
      </w:tabs>
    </w:pPr>
  </w:style>
  <w:style w:type="paragraph" w:styleId="ListNumber2">
    <w:name w:val="List Number 2"/>
    <w:basedOn w:val="List2"/>
    <w:rsid w:val="00C7311D"/>
    <w:pPr>
      <w:numPr>
        <w:numId w:val="10"/>
      </w:numPr>
      <w:tabs>
        <w:tab w:val="clear" w:pos="1060"/>
      </w:tabs>
    </w:pPr>
  </w:style>
  <w:style w:type="paragraph" w:customStyle="1" w:styleId="MarginNote">
    <w:name w:val="Margin Note"/>
    <w:basedOn w:val="BodyText"/>
    <w:rsid w:val="00C73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731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311D"/>
    <w:rPr>
      <w:sz w:val="32"/>
    </w:rPr>
  </w:style>
  <w:style w:type="paragraph" w:customStyle="1" w:styleId="HeadingProcedure">
    <w:name w:val="Heading Procedure"/>
    <w:basedOn w:val="HeadingBase"/>
    <w:next w:val="Normal"/>
    <w:rsid w:val="00C7311D"/>
    <w:pPr>
      <w:tabs>
        <w:tab w:val="left" w:pos="0"/>
      </w:tabs>
      <w:spacing w:before="120" w:after="60"/>
    </w:pPr>
    <w:rPr>
      <w:i/>
      <w:color w:val="918585"/>
      <w:sz w:val="22"/>
    </w:rPr>
  </w:style>
  <w:style w:type="paragraph" w:customStyle="1" w:styleId="TableBodyText">
    <w:name w:val="Table Body Text"/>
    <w:basedOn w:val="BodyText"/>
    <w:rsid w:val="00C7311D"/>
    <w:pPr>
      <w:spacing w:before="60" w:after="60"/>
    </w:pPr>
  </w:style>
  <w:style w:type="paragraph" w:styleId="ListContinue">
    <w:name w:val="List Continue"/>
    <w:basedOn w:val="List"/>
    <w:rsid w:val="00C7311D"/>
    <w:pPr>
      <w:ind w:firstLine="0"/>
    </w:pPr>
  </w:style>
  <w:style w:type="paragraph" w:customStyle="1" w:styleId="ListNote">
    <w:name w:val="List Note"/>
    <w:basedOn w:val="List"/>
    <w:rsid w:val="00C7311D"/>
    <w:pPr>
      <w:pBdr>
        <w:top w:val="single" w:sz="6" w:space="2" w:color="918585"/>
        <w:bottom w:val="single" w:sz="6" w:space="2" w:color="918585"/>
      </w:pBdr>
      <w:tabs>
        <w:tab w:val="left" w:pos="1021"/>
      </w:tabs>
      <w:ind w:firstLine="0"/>
    </w:pPr>
  </w:style>
  <w:style w:type="paragraph" w:customStyle="1" w:styleId="Warning">
    <w:name w:val="Warning"/>
    <w:basedOn w:val="BodyText"/>
    <w:rsid w:val="00C7311D"/>
    <w:pPr>
      <w:shd w:val="clear" w:color="auto" w:fill="D9D9D9"/>
      <w:tabs>
        <w:tab w:val="left" w:pos="992"/>
      </w:tabs>
      <w:ind w:left="119" w:right="119"/>
    </w:pPr>
    <w:rPr>
      <w:sz w:val="20"/>
    </w:rPr>
  </w:style>
  <w:style w:type="paragraph" w:customStyle="1" w:styleId="MarginIcons">
    <w:name w:val="Margin Icons"/>
    <w:basedOn w:val="BodyText"/>
    <w:rsid w:val="00C7311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7311D"/>
    <w:rPr>
      <w:rFonts w:ascii="Courier New" w:hAnsi="Courier New"/>
    </w:rPr>
  </w:style>
  <w:style w:type="paragraph" w:customStyle="1" w:styleId="NoteBullet">
    <w:name w:val="Note Bullet"/>
    <w:basedOn w:val="Note"/>
    <w:rsid w:val="00C7311D"/>
    <w:pPr>
      <w:tabs>
        <w:tab w:val="clear" w:pos="680"/>
      </w:tabs>
      <w:spacing w:before="60" w:after="60"/>
    </w:pPr>
  </w:style>
  <w:style w:type="paragraph" w:customStyle="1" w:styleId="SubHeading2">
    <w:name w:val="SubHeading2"/>
    <w:basedOn w:val="HeadingBase"/>
    <w:rsid w:val="00C7311D"/>
    <w:pPr>
      <w:spacing w:before="240" w:after="60"/>
    </w:pPr>
    <w:rPr>
      <w:sz w:val="20"/>
    </w:rPr>
  </w:style>
  <w:style w:type="paragraph" w:customStyle="1" w:styleId="SubHeading1">
    <w:name w:val="SubHeading1"/>
    <w:basedOn w:val="HeadingBase"/>
    <w:rsid w:val="00C7311D"/>
    <w:pPr>
      <w:spacing w:before="240" w:after="60"/>
    </w:pPr>
    <w:rPr>
      <w:color w:val="918585"/>
      <w:sz w:val="22"/>
    </w:rPr>
  </w:style>
  <w:style w:type="paragraph" w:customStyle="1" w:styleId="SideHeading">
    <w:name w:val="Side Heading"/>
    <w:basedOn w:val="HeadingBase"/>
    <w:rsid w:val="00C73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11D"/>
    <w:pPr>
      <w:numPr>
        <w:numId w:val="12"/>
      </w:numPr>
    </w:pPr>
  </w:style>
  <w:style w:type="paragraph" w:styleId="PlainText">
    <w:name w:val="Plain Text"/>
    <w:basedOn w:val="Normal"/>
    <w:link w:val="PlainTextChar"/>
    <w:rsid w:val="00C7311D"/>
    <w:rPr>
      <w:sz w:val="20"/>
    </w:rPr>
  </w:style>
  <w:style w:type="character" w:customStyle="1" w:styleId="PlainTextChar">
    <w:name w:val="Plain Text Char"/>
    <w:basedOn w:val="DefaultParagraphFont"/>
    <w:link w:val="PlainText"/>
    <w:rsid w:val="00C7311D"/>
    <w:rPr>
      <w:rFonts w:ascii="Courier New" w:eastAsia="Times New Roman" w:hAnsi="Courier New" w:cs="Times New Roman"/>
      <w:sz w:val="20"/>
      <w:szCs w:val="20"/>
      <w:lang w:val="en-US" w:eastAsia="en-US"/>
    </w:rPr>
  </w:style>
  <w:style w:type="character" w:customStyle="1" w:styleId="MenuOption">
    <w:name w:val="Menu Option"/>
    <w:rsid w:val="00C7311D"/>
    <w:rPr>
      <w:b/>
      <w:smallCaps/>
    </w:rPr>
  </w:style>
  <w:style w:type="paragraph" w:customStyle="1" w:styleId="TableListNumber">
    <w:name w:val="Table List Number"/>
    <w:basedOn w:val="ListNumber"/>
    <w:rsid w:val="00C7311D"/>
    <w:pPr>
      <w:numPr>
        <w:numId w:val="0"/>
      </w:numPr>
    </w:pPr>
  </w:style>
  <w:style w:type="paragraph" w:styleId="TOC4">
    <w:name w:val="toc 4"/>
    <w:basedOn w:val="TOCBase"/>
    <w:next w:val="Normal"/>
    <w:semiHidden/>
    <w:rsid w:val="00C7311D"/>
    <w:pPr>
      <w:tabs>
        <w:tab w:val="right" w:leader="dot" w:pos="9071"/>
      </w:tabs>
      <w:ind w:left="1701"/>
    </w:pPr>
  </w:style>
  <w:style w:type="paragraph" w:customStyle="1" w:styleId="ListAlpha">
    <w:name w:val="List Alpha"/>
    <w:basedOn w:val="List"/>
    <w:rsid w:val="00C7311D"/>
    <w:pPr>
      <w:numPr>
        <w:numId w:val="9"/>
      </w:numPr>
    </w:pPr>
  </w:style>
  <w:style w:type="paragraph" w:customStyle="1" w:styleId="ListAlpha2">
    <w:name w:val="List Alpha 2"/>
    <w:basedOn w:val="List2"/>
    <w:rsid w:val="00C7311D"/>
    <w:pPr>
      <w:numPr>
        <w:numId w:val="8"/>
      </w:numPr>
    </w:pPr>
  </w:style>
  <w:style w:type="paragraph" w:styleId="List3">
    <w:name w:val="List 3"/>
    <w:basedOn w:val="BodyText"/>
    <w:rsid w:val="00C7311D"/>
    <w:pPr>
      <w:tabs>
        <w:tab w:val="left" w:pos="1021"/>
      </w:tabs>
      <w:spacing w:before="60" w:after="60"/>
      <w:ind w:left="1020" w:hanging="340"/>
    </w:pPr>
  </w:style>
  <w:style w:type="paragraph" w:styleId="List4">
    <w:name w:val="List 4"/>
    <w:basedOn w:val="BodyText"/>
    <w:rsid w:val="00C7311D"/>
    <w:pPr>
      <w:tabs>
        <w:tab w:val="left" w:pos="1361"/>
      </w:tabs>
      <w:spacing w:before="60" w:after="60"/>
      <w:ind w:left="1361" w:hanging="340"/>
    </w:pPr>
  </w:style>
  <w:style w:type="paragraph" w:styleId="List5">
    <w:name w:val="List 5"/>
    <w:basedOn w:val="BodyText"/>
    <w:rsid w:val="00C7311D"/>
    <w:pPr>
      <w:tabs>
        <w:tab w:val="left" w:pos="1701"/>
      </w:tabs>
      <w:spacing w:before="60" w:after="60"/>
      <w:ind w:left="1701" w:hanging="340"/>
    </w:pPr>
  </w:style>
  <w:style w:type="paragraph" w:styleId="ListBullet3">
    <w:name w:val="List Bullet 3"/>
    <w:basedOn w:val="List3"/>
    <w:rsid w:val="00C7311D"/>
    <w:pPr>
      <w:numPr>
        <w:numId w:val="15"/>
      </w:numPr>
      <w:tabs>
        <w:tab w:val="clear" w:pos="1021"/>
      </w:tabs>
      <w:ind w:left="1037" w:hanging="357"/>
    </w:pPr>
  </w:style>
  <w:style w:type="paragraph" w:styleId="ListBullet4">
    <w:name w:val="List Bullet 4"/>
    <w:basedOn w:val="List4"/>
    <w:rsid w:val="00C7311D"/>
    <w:pPr>
      <w:numPr>
        <w:numId w:val="3"/>
      </w:numPr>
    </w:pPr>
  </w:style>
  <w:style w:type="paragraph" w:styleId="ListBullet5">
    <w:name w:val="List Bullet 5"/>
    <w:basedOn w:val="List5"/>
    <w:rsid w:val="00C7311D"/>
    <w:pPr>
      <w:numPr>
        <w:numId w:val="4"/>
      </w:numPr>
    </w:pPr>
  </w:style>
  <w:style w:type="paragraph" w:styleId="ListContinue2">
    <w:name w:val="List Continue 2"/>
    <w:basedOn w:val="List2"/>
    <w:rsid w:val="00C7311D"/>
    <w:pPr>
      <w:ind w:firstLine="0"/>
    </w:pPr>
  </w:style>
  <w:style w:type="paragraph" w:styleId="ListContinue3">
    <w:name w:val="List Continue 3"/>
    <w:basedOn w:val="List3"/>
    <w:rsid w:val="00C7311D"/>
    <w:pPr>
      <w:ind w:left="1021" w:firstLine="0"/>
    </w:pPr>
  </w:style>
  <w:style w:type="paragraph" w:styleId="ListContinue4">
    <w:name w:val="List Continue 4"/>
    <w:basedOn w:val="List4"/>
    <w:rsid w:val="00C7311D"/>
    <w:pPr>
      <w:ind w:firstLine="0"/>
    </w:pPr>
  </w:style>
  <w:style w:type="paragraph" w:styleId="ListContinue5">
    <w:name w:val="List Continue 5"/>
    <w:basedOn w:val="List5"/>
    <w:rsid w:val="00C7311D"/>
    <w:pPr>
      <w:ind w:firstLine="0"/>
    </w:pPr>
  </w:style>
  <w:style w:type="paragraph" w:styleId="ListNumber3">
    <w:name w:val="List Number 3"/>
    <w:basedOn w:val="List3"/>
    <w:rsid w:val="00C7311D"/>
    <w:pPr>
      <w:numPr>
        <w:numId w:val="5"/>
      </w:numPr>
    </w:pPr>
  </w:style>
  <w:style w:type="paragraph" w:styleId="ListNumber4">
    <w:name w:val="List Number 4"/>
    <w:basedOn w:val="List4"/>
    <w:rsid w:val="00C7311D"/>
    <w:pPr>
      <w:numPr>
        <w:numId w:val="6"/>
      </w:numPr>
    </w:pPr>
  </w:style>
  <w:style w:type="paragraph" w:styleId="ListNumber5">
    <w:name w:val="List Number 5"/>
    <w:basedOn w:val="List5"/>
    <w:rsid w:val="00C7311D"/>
    <w:pPr>
      <w:numPr>
        <w:numId w:val="7"/>
      </w:numPr>
    </w:pPr>
  </w:style>
  <w:style w:type="paragraph" w:styleId="BlockText">
    <w:name w:val="Block Text"/>
    <w:basedOn w:val="Normal"/>
    <w:rsid w:val="00C7311D"/>
    <w:pPr>
      <w:spacing w:after="120"/>
      <w:ind w:left="1440" w:right="1440"/>
    </w:pPr>
  </w:style>
  <w:style w:type="character" w:customStyle="1" w:styleId="Subscript">
    <w:name w:val="Subscript"/>
    <w:rsid w:val="00C7311D"/>
    <w:rPr>
      <w:sz w:val="16"/>
      <w:vertAlign w:val="subscript"/>
    </w:rPr>
  </w:style>
  <w:style w:type="character" w:customStyle="1" w:styleId="Superscript">
    <w:name w:val="Superscript"/>
    <w:rsid w:val="00C7311D"/>
    <w:rPr>
      <w:sz w:val="16"/>
      <w:vertAlign w:val="superscript"/>
    </w:rPr>
  </w:style>
  <w:style w:type="character" w:customStyle="1" w:styleId="Symbols">
    <w:name w:val="Symbols"/>
    <w:rsid w:val="00C7311D"/>
    <w:rPr>
      <w:rFonts w:ascii="Symbol" w:hAnsi="Symbol"/>
    </w:rPr>
  </w:style>
  <w:style w:type="character" w:customStyle="1" w:styleId="MenuOptions">
    <w:name w:val="Menu Options"/>
    <w:rsid w:val="00C7311D"/>
    <w:rPr>
      <w:rFonts w:ascii="Arial Narrow" w:hAnsi="Arial Narrow"/>
      <w:smallCaps/>
    </w:rPr>
  </w:style>
  <w:style w:type="character" w:customStyle="1" w:styleId="Buttons">
    <w:name w:val="Buttons"/>
    <w:rsid w:val="00C7311D"/>
    <w:rPr>
      <w:b/>
    </w:rPr>
  </w:style>
  <w:style w:type="character" w:customStyle="1" w:styleId="Underlined">
    <w:name w:val="Underlined"/>
    <w:rsid w:val="00C7311D"/>
    <w:rPr>
      <w:u w:val="single"/>
    </w:rPr>
  </w:style>
  <w:style w:type="paragraph" w:customStyle="1" w:styleId="TableBodyTextRight">
    <w:name w:val="Table Body Text Right"/>
    <w:basedOn w:val="TableBodyText"/>
    <w:rsid w:val="00C7311D"/>
    <w:pPr>
      <w:widowControl w:val="0"/>
      <w:autoSpaceDE w:val="0"/>
      <w:autoSpaceDN w:val="0"/>
      <w:adjustRightInd w:val="0"/>
      <w:jc w:val="right"/>
    </w:pPr>
    <w:rPr>
      <w:rFonts w:cs="Arial"/>
      <w:szCs w:val="18"/>
    </w:rPr>
  </w:style>
  <w:style w:type="paragraph" w:customStyle="1" w:styleId="CopyrightText">
    <w:name w:val="Copyright Text"/>
    <w:basedOn w:val="BodyText"/>
    <w:rsid w:val="00C7311D"/>
    <w:rPr>
      <w:sz w:val="18"/>
    </w:rPr>
  </w:style>
  <w:style w:type="paragraph" w:customStyle="1" w:styleId="BodySmallRight">
    <w:name w:val="Body Small Right"/>
    <w:basedOn w:val="BodyTextRight"/>
    <w:rsid w:val="00C7311D"/>
    <w:rPr>
      <w:sz w:val="18"/>
      <w:szCs w:val="18"/>
    </w:rPr>
  </w:style>
  <w:style w:type="paragraph" w:customStyle="1" w:styleId="MarginEdition">
    <w:name w:val="Margin Edition"/>
    <w:basedOn w:val="MarginNote"/>
    <w:rsid w:val="00C7311D"/>
    <w:pPr>
      <w:spacing w:before="0" w:after="0"/>
    </w:pPr>
    <w:rPr>
      <w:rFonts w:ascii="Times New Roman" w:hAnsi="Times New Roman"/>
      <w:color w:val="999999"/>
    </w:rPr>
  </w:style>
  <w:style w:type="paragraph" w:customStyle="1" w:styleId="Spacer">
    <w:name w:val="Spacer"/>
    <w:basedOn w:val="Normal"/>
    <w:rsid w:val="00C7311D"/>
    <w:rPr>
      <w:sz w:val="2"/>
      <w:szCs w:val="2"/>
    </w:rPr>
  </w:style>
  <w:style w:type="character" w:customStyle="1" w:styleId="Small">
    <w:name w:val="Small"/>
    <w:rsid w:val="00C7311D"/>
    <w:rPr>
      <w:sz w:val="16"/>
    </w:rPr>
  </w:style>
  <w:style w:type="paragraph" w:customStyle="1" w:styleId="WideTable">
    <w:name w:val="Wide Table"/>
    <w:basedOn w:val="Normal"/>
    <w:rsid w:val="00C7311D"/>
    <w:pPr>
      <w:ind w:left="-1418"/>
    </w:pPr>
    <w:rPr>
      <w:sz w:val="2"/>
      <w:szCs w:val="2"/>
    </w:rPr>
  </w:style>
  <w:style w:type="character" w:styleId="PageNumber">
    <w:name w:val="page number"/>
    <w:rsid w:val="00C7311D"/>
  </w:style>
  <w:style w:type="paragraph" w:styleId="Quote">
    <w:name w:val="Quote"/>
    <w:basedOn w:val="Heading1"/>
    <w:link w:val="QuoteChar"/>
    <w:qFormat/>
    <w:rsid w:val="00C7311D"/>
    <w:rPr>
      <w:b w:val="0"/>
      <w:sz w:val="72"/>
      <w:szCs w:val="72"/>
      <w:lang w:val="en-NZ"/>
    </w:rPr>
  </w:style>
  <w:style w:type="character" w:customStyle="1" w:styleId="QuoteChar">
    <w:name w:val="Quote Char"/>
    <w:link w:val="Quote"/>
    <w:rsid w:val="00C73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11D"/>
    <w:pPr>
      <w:pageBreakBefore/>
    </w:pPr>
  </w:style>
  <w:style w:type="paragraph" w:customStyle="1" w:styleId="Border">
    <w:name w:val="Border"/>
    <w:basedOn w:val="Normal"/>
    <w:qFormat/>
    <w:rsid w:val="00C7311D"/>
    <w:pPr>
      <w:pBdr>
        <w:top w:val="single" w:sz="18" w:space="1" w:color="auto"/>
      </w:pBdr>
    </w:pPr>
    <w:rPr>
      <w:rFonts w:ascii="Times New Roman" w:hAnsi="Times New Roman"/>
      <w:color w:val="FFFFFF"/>
      <w:sz w:val="2"/>
    </w:rPr>
  </w:style>
  <w:style w:type="character" w:styleId="IntenseEmphasis">
    <w:name w:val="Intense Emphasis"/>
    <w:uiPriority w:val="21"/>
    <w:qFormat/>
    <w:rsid w:val="00C7311D"/>
    <w:rPr>
      <w:b/>
      <w:bCs/>
      <w:i/>
      <w:iCs/>
      <w:color w:val="auto"/>
    </w:rPr>
  </w:style>
  <w:style w:type="paragraph" w:styleId="IntenseQuote">
    <w:name w:val="Intense Quote"/>
    <w:basedOn w:val="Normal"/>
    <w:next w:val="Normal"/>
    <w:link w:val="IntenseQuoteChar"/>
    <w:uiPriority w:val="30"/>
    <w:qFormat/>
    <w:rsid w:val="00C7311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7311D"/>
    <w:rPr>
      <w:rFonts w:ascii="Courier New" w:eastAsia="Times New Roman" w:hAnsi="Courier New" w:cs="Times New Roman"/>
      <w:b/>
      <w:bCs/>
      <w:i/>
      <w:iCs/>
      <w:szCs w:val="20"/>
      <w:lang w:val="en-US" w:eastAsia="en-US"/>
    </w:rPr>
  </w:style>
  <w:style w:type="character" w:styleId="SubtleReference">
    <w:name w:val="Subtle Reference"/>
    <w:uiPriority w:val="31"/>
    <w:qFormat/>
    <w:rsid w:val="00C7311D"/>
    <w:rPr>
      <w:smallCaps/>
      <w:color w:val="auto"/>
      <w:u w:val="single"/>
    </w:rPr>
  </w:style>
  <w:style w:type="character" w:styleId="IntenseReference">
    <w:name w:val="Intense Reference"/>
    <w:uiPriority w:val="32"/>
    <w:qFormat/>
    <w:rsid w:val="00C7311D"/>
    <w:rPr>
      <w:b/>
      <w:bCs/>
      <w:smallCaps/>
      <w:color w:val="auto"/>
      <w:spacing w:val="5"/>
      <w:u w:val="single"/>
    </w:rPr>
  </w:style>
  <w:style w:type="paragraph" w:customStyle="1" w:styleId="2ColumnHeading">
    <w:name w:val="2Column Heading"/>
    <w:basedOn w:val="BodyText"/>
    <w:qFormat/>
    <w:rsid w:val="00C7311D"/>
    <w:pPr>
      <w:spacing w:after="60"/>
      <w:ind w:left="-2268"/>
    </w:pPr>
    <w:rPr>
      <w:b/>
    </w:rPr>
  </w:style>
  <w:style w:type="paragraph" w:customStyle="1" w:styleId="Heading1TOC">
    <w:name w:val="Heading1 TOC"/>
    <w:basedOn w:val="Normal"/>
    <w:qFormat/>
    <w:rsid w:val="00C7311D"/>
    <w:pPr>
      <w:spacing w:before="240" w:after="120"/>
    </w:pPr>
    <w:rPr>
      <w:rFonts w:ascii="Times New Roman" w:hAnsi="Times New Roman"/>
      <w:b/>
      <w:sz w:val="32"/>
    </w:rPr>
  </w:style>
  <w:style w:type="paragraph" w:customStyle="1" w:styleId="Heading2TOC">
    <w:name w:val="Heading2 TOC"/>
    <w:basedOn w:val="Normal"/>
    <w:qFormat/>
    <w:rsid w:val="00C7311D"/>
    <w:pPr>
      <w:spacing w:before="240" w:after="60"/>
    </w:pPr>
    <w:rPr>
      <w:rFonts w:ascii="Times New Roman" w:hAnsi="Times New Roman"/>
      <w:b/>
      <w:sz w:val="28"/>
    </w:rPr>
  </w:style>
  <w:style w:type="character" w:customStyle="1" w:styleId="Underline">
    <w:name w:val="Underline"/>
    <w:qFormat/>
    <w:rsid w:val="00C7311D"/>
    <w:rPr>
      <w:u w:val="single"/>
    </w:rPr>
  </w:style>
  <w:style w:type="paragraph" w:styleId="BalloonText">
    <w:name w:val="Balloon Text"/>
    <w:basedOn w:val="Normal"/>
    <w:link w:val="BalloonTextChar"/>
    <w:rsid w:val="00C7311D"/>
    <w:rPr>
      <w:rFonts w:ascii="Tahoma" w:hAnsi="Tahoma" w:cs="Tahoma"/>
      <w:sz w:val="16"/>
      <w:szCs w:val="16"/>
    </w:rPr>
  </w:style>
  <w:style w:type="character" w:customStyle="1" w:styleId="BalloonTextChar">
    <w:name w:val="Balloon Text Char"/>
    <w:link w:val="BalloonText"/>
    <w:rsid w:val="00C731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311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7311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8122</Characters>
  <Application>Microsoft Office Word</Application>
  <DocSecurity>0</DocSecurity>
  <Lines>295</Lines>
  <Paragraphs>150</Paragraphs>
  <ScaleCrop>false</ScaleCrop>
  <Company>Author-it Software Corporation Ltd.</Company>
  <LinksUpToDate>false</LinksUpToDate>
  <CharactersWithSpaces>9293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BSBATSIM505C Control organisational finances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2012-05-26T03:47:00Z</dcterms:created>
  <dcterms:modified xsi:type="dcterms:W3CDTF">2012-05-26T03:47:00Z</dcterms:modified>
</cp:coreProperties>
</file>