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5E8" w:rsidP="005715E8">
      <w:pPr>
        <w:pStyle w:val="Title"/>
      </w:pPr>
      <w:r>
        <w:fldChar w:fldCharType="begin"/>
      </w:r>
      <w:r>
        <w:instrText xml:space="preserve"> TITLE   \* MERGEFORMAT </w:instrText>
      </w:r>
      <w:r>
        <w:fldChar w:fldCharType="separate"/>
      </w:r>
      <w:r>
        <w:t>BSBATSIM420A Oversee asset management</w:t>
      </w:r>
      <w:r>
        <w:fldChar w:fldCharType="end"/>
      </w:r>
    </w:p>
    <w:p w:rsidR="005715E8" w:rsidP="005715E8">
      <w:pPr>
        <w:pStyle w:val="Version"/>
        <w:sectPr w:rsidSect="00756F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56FD3" w:rsidP="00756FD3">
      <w:pPr>
        <w:pStyle w:val="SuperHeading"/>
      </w:pPr>
      <w:r w:rsidRPr="00756FD3">
        <w:t>BSBATSIM420A Oversee asset management</w:t>
      </w:r>
    </w:p>
    <w:p w:rsidR="00000000" w:rsidRPr="00756FD3" w:rsidP="00756FD3">
      <w:pPr>
        <w:pStyle w:val="SuperHeading"/>
      </w:pPr>
    </w:p>
    <w:p w:rsidR="00000000" w:rsidRPr="00756FD3" w:rsidP="00756FD3">
      <w:pPr>
        <w:pStyle w:val="Heading1"/>
      </w:pPr>
      <w:bookmarkStart w:id="1" w:name="O_62571"/>
      <w:bookmarkEnd w:id="1"/>
      <w:r w:rsidRPr="00756FD3">
        <w:t>Modification History</w:t>
      </w:r>
    </w:p>
    <w:p w:rsidR="00000000" w:rsidRPr="00756FD3" w:rsidP="00756FD3">
      <w:pPr>
        <w:pStyle w:val="BodyText"/>
      </w:pPr>
      <w:r w:rsidRPr="00756FD3">
        <w:t>Not applicable.</w:t>
      </w:r>
    </w:p>
    <w:p w:rsidR="00000000" w:rsidRPr="00756FD3" w:rsidP="00756FD3">
      <w:pPr>
        <w:pStyle w:val="AllowPageBreak"/>
      </w:pPr>
    </w:p>
    <w:p w:rsidR="00000000" w:rsidRPr="00756FD3" w:rsidP="00756FD3">
      <w:pPr>
        <w:pStyle w:val="Heading1"/>
      </w:pPr>
      <w:bookmarkStart w:id="2" w:name="O_62572"/>
      <w:bookmarkEnd w:id="2"/>
      <w:r w:rsidRPr="00756FD3">
        <w:t>Unit Descriptor</w:t>
      </w:r>
    </w:p>
    <w:tbl>
      <w:tblPr>
        <w:tblW w:w="0" w:type="auto"/>
        <w:tblLayout w:type="fixed"/>
        <w:tblCellMar>
          <w:left w:w="62" w:type="dxa"/>
          <w:right w:w="62" w:type="dxa"/>
        </w:tblCellMar>
        <w:tblLook w:val="0000"/>
      </w:tblPr>
      <w:tblGrid>
        <w:gridCol w:w="2679"/>
        <w:gridCol w:w="5843"/>
      </w:tblGrid>
      <w:tr w:rsidTr="005715E8">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SpecialBold"/>
              </w:rPr>
              <w:t>Unit descriptor</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BodyText"/>
            </w:pPr>
            <w:r w:rsidRPr="00756FD3">
              <w:t>This unit describes the performance outcomes, skills and knowledge required to account for and manage the organisat</w:t>
            </w:r>
            <w:r w:rsidRPr="00756FD3">
              <w:t>ion's assets.</w:t>
            </w:r>
          </w:p>
          <w:p w:rsidR="00000000" w:rsidRPr="00756FD3" w:rsidP="00756FD3">
            <w:pPr>
              <w:pStyle w:val="BodyText"/>
            </w:pPr>
            <w:r w:rsidRPr="00756FD3">
              <w:t>Some aspects of governance activities may be subject to legislation, rules, regulations and codes of practice relevant to different job roles and jurisdictions.</w:t>
            </w:r>
          </w:p>
        </w:tc>
      </w:tr>
    </w:tbl>
    <w:p w:rsidR="00000000" w:rsidRPr="00756FD3" w:rsidP="00756FD3">
      <w:pPr>
        <w:pStyle w:val="BodyText"/>
      </w:pPr>
    </w:p>
    <w:p w:rsidR="00000000" w:rsidRPr="00756FD3" w:rsidP="00756FD3">
      <w:pPr>
        <w:pStyle w:val="AllowPageBreak"/>
      </w:pPr>
    </w:p>
    <w:p w:rsidR="00000000" w:rsidRPr="00756FD3" w:rsidP="00756FD3">
      <w:pPr>
        <w:pStyle w:val="Heading1"/>
      </w:pPr>
      <w:bookmarkStart w:id="3" w:name="O_62573"/>
      <w:bookmarkEnd w:id="3"/>
      <w:r w:rsidRPr="00756FD3">
        <w:t>Application of the Unit</w:t>
      </w:r>
    </w:p>
    <w:tbl>
      <w:tblPr>
        <w:tblW w:w="0" w:type="auto"/>
        <w:tblLayout w:type="fixed"/>
        <w:tblCellMar>
          <w:left w:w="62" w:type="dxa"/>
          <w:right w:w="62" w:type="dxa"/>
        </w:tblCellMar>
        <w:tblLook w:val="0000"/>
      </w:tblPr>
      <w:tblGrid>
        <w:gridCol w:w="2758"/>
        <w:gridCol w:w="5764"/>
      </w:tblGrid>
      <w:tr w:rsidTr="005715E8">
        <w:tblPrEx>
          <w:tblW w:w="0" w:type="auto"/>
          <w:tblLayout w:type="fixed"/>
          <w:tblCellMar>
            <w:left w:w="62" w:type="dxa"/>
            <w:right w:w="62" w:type="dxa"/>
          </w:tblCellMar>
          <w:tblLook w:val="0000"/>
        </w:tblPrEx>
        <w:trPr>
          <w:tblHeader/>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SpecialBold"/>
              </w:rPr>
              <w:t>Application of the unit</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BodyText"/>
            </w:pPr>
            <w:r w:rsidRPr="00756FD3">
              <w:t>This unit applies to individuals responsible for ensuring the organisation's assets are effectively managed.</w:t>
            </w:r>
          </w:p>
        </w:tc>
      </w:tr>
    </w:tbl>
    <w:p w:rsidR="00000000" w:rsidRPr="00756FD3" w:rsidP="00756FD3">
      <w:pPr>
        <w:pStyle w:val="BodyText"/>
      </w:pPr>
    </w:p>
    <w:p w:rsidR="00000000" w:rsidRPr="00756FD3" w:rsidP="00756FD3">
      <w:pPr>
        <w:pStyle w:val="AllowPageBreak"/>
      </w:pPr>
    </w:p>
    <w:p w:rsidR="00000000" w:rsidRPr="00756FD3" w:rsidP="00756FD3">
      <w:pPr>
        <w:pStyle w:val="Heading1"/>
      </w:pPr>
      <w:bookmarkStart w:id="4" w:name="O_62574"/>
      <w:bookmarkEnd w:id="4"/>
      <w:r w:rsidRPr="00756FD3">
        <w:t>Licensing/Regulatory Information</w:t>
      </w:r>
    </w:p>
    <w:p w:rsidR="00000000" w:rsidRPr="00756FD3" w:rsidP="00756FD3">
      <w:pPr>
        <w:pStyle w:val="BodyText"/>
      </w:pPr>
      <w:r w:rsidRPr="00756FD3">
        <w:t>Not applicable.</w:t>
      </w:r>
    </w:p>
    <w:p w:rsidR="00000000" w:rsidRPr="00756FD3" w:rsidP="00756FD3">
      <w:pPr>
        <w:pStyle w:val="AllowPageBreak"/>
      </w:pPr>
    </w:p>
    <w:p w:rsidR="00000000" w:rsidRPr="00756FD3" w:rsidP="00756FD3">
      <w:pPr>
        <w:pStyle w:val="Heading1"/>
      </w:pPr>
      <w:bookmarkStart w:id="5" w:name="O_62576"/>
      <w:bookmarkEnd w:id="5"/>
      <w:r w:rsidRPr="00756FD3">
        <w:t>Pre-Requisites</w:t>
      </w:r>
    </w:p>
    <w:tbl>
      <w:tblPr>
        <w:tblW w:w="0" w:type="auto"/>
        <w:tblLayout w:type="fixed"/>
        <w:tblCellMar>
          <w:left w:w="62" w:type="dxa"/>
          <w:right w:w="62" w:type="dxa"/>
        </w:tblCellMar>
        <w:tblLook w:val="0000"/>
      </w:tblPr>
      <w:tblGrid>
        <w:gridCol w:w="2778"/>
        <w:gridCol w:w="1312"/>
        <w:gridCol w:w="4432"/>
      </w:tblGrid>
      <w:tr w:rsidTr="005715E8">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p>
        </w:tc>
      </w:tr>
      <w:tr w:rsidTr="005715E8">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p>
        </w:tc>
      </w:tr>
      <w:tr w:rsidTr="005715E8">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BodyText"/>
            </w:pPr>
          </w:p>
        </w:tc>
      </w:tr>
    </w:tbl>
    <w:p w:rsidR="00000000" w:rsidRPr="00756FD3" w:rsidP="00756FD3">
      <w:pPr>
        <w:pStyle w:val="BodyText"/>
      </w:pPr>
    </w:p>
    <w:p w:rsidR="00000000" w:rsidRPr="00756FD3" w:rsidP="00756FD3">
      <w:pPr>
        <w:pStyle w:val="AllowPageBreak"/>
      </w:pPr>
    </w:p>
    <w:p w:rsidR="00000000" w:rsidRPr="00756FD3" w:rsidP="00756FD3">
      <w:pPr>
        <w:pStyle w:val="Heading1"/>
      </w:pPr>
      <w:bookmarkStart w:id="6" w:name="O_62575"/>
      <w:bookmarkEnd w:id="6"/>
      <w:r w:rsidRPr="00756FD3">
        <w:t>Employability Skills Information</w:t>
      </w:r>
    </w:p>
    <w:tbl>
      <w:tblPr>
        <w:tblW w:w="0" w:type="auto"/>
        <w:tblLayout w:type="fixed"/>
        <w:tblCellMar>
          <w:left w:w="62" w:type="dxa"/>
          <w:right w:w="62" w:type="dxa"/>
        </w:tblCellMar>
        <w:tblLook w:val="0000"/>
      </w:tblPr>
      <w:tblGrid>
        <w:gridCol w:w="2802"/>
        <w:gridCol w:w="5720"/>
      </w:tblGrid>
      <w:tr w:rsidTr="005715E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BodyText"/>
            </w:pPr>
            <w:r w:rsidRPr="00756FD3">
              <w:t>This unit contains employability skills.</w:t>
            </w:r>
          </w:p>
        </w:tc>
      </w:tr>
    </w:tbl>
    <w:p w:rsidR="00000000" w:rsidRPr="00756FD3" w:rsidP="00756FD3">
      <w:pPr>
        <w:pStyle w:val="BodyText"/>
      </w:pPr>
    </w:p>
    <w:p w:rsidR="00000000" w:rsidRPr="00756FD3" w:rsidP="00756FD3">
      <w:pPr>
        <w:pStyle w:val="AllowPageBreak"/>
      </w:pPr>
    </w:p>
    <w:p w:rsidR="00000000" w:rsidRPr="00756FD3" w:rsidP="00756FD3">
      <w:pPr>
        <w:pStyle w:val="Heading1"/>
      </w:pPr>
      <w:bookmarkStart w:id="7" w:name="O_62577"/>
      <w:bookmarkEnd w:id="7"/>
      <w:r w:rsidRPr="00756FD3">
        <w:t>Elements and Performance Criteria Pre-Content</w:t>
      </w:r>
    </w:p>
    <w:tbl>
      <w:tblPr>
        <w:tblW w:w="0" w:type="auto"/>
        <w:tblLayout w:type="fixed"/>
        <w:tblCellMar>
          <w:left w:w="62" w:type="dxa"/>
          <w:right w:w="62" w:type="dxa"/>
        </w:tblCellMar>
        <w:tblLook w:val="0000"/>
      </w:tblPr>
      <w:tblGrid>
        <w:gridCol w:w="2585"/>
        <w:gridCol w:w="5937"/>
      </w:tblGrid>
      <w:tr w:rsidTr="005715E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BodyText"/>
            </w:pPr>
            <w:r w:rsidRPr="00756FD3">
              <w:t>Performance criteria describe the performance needed to demonstrate achievement of the element. Where bold italicised text is used, further information is detailed in the required skills and knowledge section and the range statement. Assessment of performa</w:t>
            </w:r>
            <w:r w:rsidRPr="00756FD3">
              <w:t>nce is to be consistent with the evidence guide.</w:t>
            </w:r>
          </w:p>
        </w:tc>
      </w:tr>
    </w:tbl>
    <w:p w:rsidR="00000000" w:rsidRPr="00756FD3" w:rsidP="00756FD3">
      <w:pPr>
        <w:pStyle w:val="BodyText"/>
      </w:pPr>
    </w:p>
    <w:p w:rsidR="00000000" w:rsidRPr="00756FD3" w:rsidP="00756FD3">
      <w:pPr>
        <w:pStyle w:val="AllowPageBreak"/>
      </w:pPr>
    </w:p>
    <w:p w:rsidR="00000000" w:rsidRPr="00756FD3" w:rsidP="00756FD3">
      <w:pPr>
        <w:pStyle w:val="Heading1"/>
      </w:pPr>
      <w:bookmarkStart w:id="8" w:name="O_62578"/>
      <w:bookmarkEnd w:id="8"/>
      <w:r w:rsidRPr="00756FD3">
        <w:t>Elements and Performance Criteria</w:t>
      </w:r>
    </w:p>
    <w:tbl>
      <w:tblPr>
        <w:tblW w:w="0" w:type="auto"/>
        <w:tblLayout w:type="fixed"/>
        <w:tblCellMar>
          <w:left w:w="62" w:type="dxa"/>
          <w:right w:w="62" w:type="dxa"/>
        </w:tblCellMar>
        <w:tblLook w:val="0000"/>
      </w:tblPr>
      <w:tblGrid>
        <w:gridCol w:w="2585"/>
        <w:gridCol w:w="5937"/>
      </w:tblGrid>
      <w:tr w:rsidTr="005715E8">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BodyText"/>
            </w:pPr>
            <w:r w:rsidRPr="00756FD3">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SpecialBold"/>
              </w:rPr>
              <w:t>PERFORMANCE CRITERIA</w:t>
            </w:r>
          </w:p>
        </w:tc>
      </w:tr>
      <w:tr w:rsidTr="005715E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List"/>
              <w:rPr>
                <w:lang w:val="en-NZ"/>
              </w:rPr>
            </w:pPr>
            <w:r w:rsidRPr="00756FD3">
              <w:t>1.</w:t>
            </w:r>
            <w:r w:rsidRPr="00756FD3">
              <w:tab/>
              <w:t>Develop and implement policies and procedures for the management of assets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List2"/>
            </w:pPr>
            <w:r w:rsidRPr="00756FD3">
              <w:t>1.1.</w:t>
            </w:r>
            <w:r w:rsidRPr="00756FD3">
              <w:tab/>
            </w:r>
            <w:r w:rsidRPr="00756FD3">
              <w:t>Work with other board members and staff to develop policies and procedures for managing assets that comply with legal and contractual requirements</w:t>
            </w:r>
          </w:p>
          <w:p w:rsidR="00000000" w:rsidP="00756FD3">
            <w:pPr>
              <w:pStyle w:val="List2"/>
              <w:rPr>
                <w:lang w:val="en-NZ"/>
              </w:rPr>
            </w:pPr>
            <w:r w:rsidRPr="00756FD3">
              <w:t>1.2.</w:t>
            </w:r>
            <w:r w:rsidRPr="00756FD3">
              <w:tab/>
              <w:t xml:space="preserve">Follow policies and </w:t>
            </w:r>
            <w:r w:rsidRPr="00756FD3">
              <w:rPr>
                <w:rStyle w:val="BoldandItalics"/>
              </w:rPr>
              <w:t>administrative procedures</w:t>
            </w:r>
            <w:r w:rsidRPr="00756FD3">
              <w:t xml:space="preserve"> regarding the purchase, use, storage, maintenance and disp</w:t>
            </w:r>
            <w:r w:rsidRPr="00756FD3">
              <w:t>osal of assets</w:t>
            </w:r>
          </w:p>
        </w:tc>
      </w:tr>
      <w:tr w:rsidTr="005715E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List"/>
              <w:rPr>
                <w:lang w:val="en-NZ"/>
              </w:rPr>
            </w:pPr>
            <w:r w:rsidRPr="00756FD3">
              <w:t>2.</w:t>
            </w:r>
            <w:r w:rsidRPr="00756FD3">
              <w:tab/>
              <w:t xml:space="preserve">Ensure asset records are established </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List2"/>
            </w:pPr>
            <w:r w:rsidRPr="00756FD3">
              <w:t>2.1.</w:t>
            </w:r>
            <w:r w:rsidRPr="00756FD3">
              <w:tab/>
              <w:t xml:space="preserve">Ensure responsibility for establishing an </w:t>
            </w:r>
            <w:r w:rsidRPr="00756FD3">
              <w:rPr>
                <w:rStyle w:val="BoldandItalics"/>
              </w:rPr>
              <w:t>asset register</w:t>
            </w:r>
            <w:r w:rsidRPr="00756FD3">
              <w:t xml:space="preserve"> of the organisation's </w:t>
            </w:r>
            <w:r w:rsidRPr="00756FD3">
              <w:rPr>
                <w:rStyle w:val="BoldandItalics"/>
              </w:rPr>
              <w:t>movable assets</w:t>
            </w:r>
            <w:r w:rsidRPr="00756FD3">
              <w:t xml:space="preserve">, and the recording and storage of </w:t>
            </w:r>
            <w:r w:rsidRPr="00756FD3">
              <w:rPr>
                <w:rStyle w:val="BoldandItalics"/>
              </w:rPr>
              <w:t>asset documents</w:t>
            </w:r>
            <w:r w:rsidRPr="00756FD3">
              <w:t>, is delegated by the board to an appropriate perso</w:t>
            </w:r>
            <w:r w:rsidRPr="00756FD3">
              <w:t>n or persons</w:t>
            </w:r>
          </w:p>
          <w:p w:rsidR="00000000" w:rsidP="00756FD3">
            <w:pPr>
              <w:pStyle w:val="List2"/>
              <w:rPr>
                <w:lang w:val="en-NZ"/>
              </w:rPr>
            </w:pPr>
            <w:r w:rsidRPr="00756FD3">
              <w:t>2.2.</w:t>
            </w:r>
            <w:r w:rsidRPr="00756FD3">
              <w:tab/>
              <w:t>Check that the register has been established and that appropriate asset documents are stored securely</w:t>
            </w:r>
          </w:p>
        </w:tc>
      </w:tr>
      <w:tr w:rsidTr="005715E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List"/>
              <w:rPr>
                <w:lang w:val="en-NZ"/>
              </w:rPr>
            </w:pPr>
            <w:r w:rsidRPr="00756FD3">
              <w:t>3.</w:t>
            </w:r>
            <w:r w:rsidRPr="00756FD3">
              <w:tab/>
              <w:t>Ensure that assets and records are maintained</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List2"/>
            </w:pPr>
            <w:r w:rsidRPr="00756FD3">
              <w:t>3.1.</w:t>
            </w:r>
            <w:r w:rsidRPr="00756FD3">
              <w:tab/>
              <w:t>Receive and review reports with respect to assets to ensure they are up-to-date a</w:t>
            </w:r>
            <w:r w:rsidRPr="00756FD3">
              <w:t>nd complete</w:t>
            </w:r>
          </w:p>
          <w:p w:rsidR="00000000" w:rsidRPr="00756FD3" w:rsidP="00756FD3">
            <w:pPr>
              <w:pStyle w:val="List2"/>
            </w:pPr>
            <w:r w:rsidRPr="00756FD3">
              <w:t>3.2.</w:t>
            </w:r>
            <w:r w:rsidRPr="00756FD3">
              <w:tab/>
              <w:t>Ensure appropriate procedures are in place and followed to undertake asset repairs</w:t>
            </w:r>
          </w:p>
          <w:p w:rsidR="00000000" w:rsidRPr="00756FD3" w:rsidP="00756FD3">
            <w:pPr>
              <w:pStyle w:val="List2"/>
            </w:pPr>
            <w:r w:rsidRPr="00756FD3">
              <w:t>3.3.</w:t>
            </w:r>
            <w:r w:rsidRPr="00756FD3">
              <w:tab/>
              <w:t>Ensure appropriate procedures are in place and followed to report and document asset damage, loss or theft</w:t>
            </w:r>
          </w:p>
          <w:p w:rsidR="00000000" w:rsidRPr="00756FD3" w:rsidP="00756FD3">
            <w:pPr>
              <w:pStyle w:val="List2"/>
            </w:pPr>
            <w:r w:rsidRPr="00756FD3">
              <w:t>3.4.</w:t>
            </w:r>
            <w:r w:rsidRPr="00756FD3">
              <w:tab/>
              <w:t>Develop an action plan to follow up ass</w:t>
            </w:r>
            <w:r w:rsidRPr="00756FD3">
              <w:t>et management issues that arise</w:t>
            </w:r>
          </w:p>
          <w:p w:rsidR="00000000" w:rsidP="00756FD3">
            <w:pPr>
              <w:pStyle w:val="List2"/>
              <w:rPr>
                <w:lang w:val="en-NZ"/>
              </w:rPr>
            </w:pPr>
            <w:r w:rsidRPr="00756FD3">
              <w:t>3.5.</w:t>
            </w:r>
            <w:r w:rsidRPr="00756FD3">
              <w:tab/>
              <w:t>Ensure asset records comply with funding providers' requirements</w:t>
            </w:r>
          </w:p>
        </w:tc>
      </w:tr>
      <w:tr w:rsidTr="005715E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List"/>
              <w:rPr>
                <w:lang w:val="en-NZ"/>
              </w:rPr>
            </w:pPr>
            <w:r w:rsidRPr="00756FD3">
              <w:t>4.</w:t>
            </w:r>
            <w:r w:rsidRPr="00756FD3">
              <w:tab/>
              <w:t>Ensure insurance cover is in place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List2"/>
            </w:pPr>
            <w:r w:rsidRPr="00756FD3">
              <w:t>4.1.</w:t>
            </w:r>
            <w:r w:rsidRPr="00756FD3">
              <w:tab/>
            </w:r>
            <w:r w:rsidRPr="00756FD3">
              <w:t>Ensure appropriate procedures are in place and followed to arrange and maintain insurance following asset acquisition</w:t>
            </w:r>
          </w:p>
          <w:p w:rsidR="00000000" w:rsidRPr="00756FD3" w:rsidP="00756FD3">
            <w:pPr>
              <w:pStyle w:val="List2"/>
            </w:pPr>
            <w:r w:rsidRPr="00756FD3">
              <w:t>4.2.</w:t>
            </w:r>
            <w:r w:rsidRPr="00756FD3">
              <w:tab/>
              <w:t>Identify authorised signatories for claims for damage, loss or theft</w:t>
            </w:r>
          </w:p>
          <w:p w:rsidR="00000000" w:rsidP="00756FD3">
            <w:pPr>
              <w:pStyle w:val="List2"/>
              <w:rPr>
                <w:lang w:val="en-NZ"/>
              </w:rPr>
            </w:pPr>
            <w:r w:rsidRPr="00756FD3">
              <w:t>4.3.</w:t>
            </w:r>
            <w:r w:rsidRPr="00756FD3">
              <w:tab/>
              <w:t xml:space="preserve">Ensure claims are submitted in a timely manner and include </w:t>
            </w:r>
            <w:r w:rsidRPr="00756FD3">
              <w:t>required evidence of loss</w:t>
            </w:r>
          </w:p>
        </w:tc>
      </w:tr>
      <w:tr w:rsidTr="005715E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List"/>
              <w:rPr>
                <w:lang w:val="en-NZ"/>
              </w:rPr>
            </w:pPr>
            <w:r w:rsidRPr="00756FD3">
              <w:t>5.</w:t>
            </w:r>
            <w:r w:rsidRPr="00756FD3">
              <w:tab/>
              <w:t>Oversee an annual internal audit of assets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List2"/>
            </w:pPr>
            <w:r w:rsidRPr="00756FD3">
              <w:t>5.1.</w:t>
            </w:r>
            <w:r w:rsidRPr="00756FD3">
              <w:tab/>
              <w:t>Ensure items recorded in the asset register are checked annually</w:t>
            </w:r>
          </w:p>
          <w:p w:rsidR="00000000" w:rsidRPr="00756FD3" w:rsidP="00756FD3">
            <w:pPr>
              <w:pStyle w:val="List2"/>
            </w:pPr>
            <w:r w:rsidRPr="00756FD3">
              <w:t>5.2.</w:t>
            </w:r>
            <w:r w:rsidRPr="00756FD3">
              <w:tab/>
              <w:t>Ensure the asset register is updated with current information following the internal audit</w:t>
            </w:r>
          </w:p>
          <w:p w:rsidR="00000000" w:rsidRPr="00756FD3" w:rsidP="00756FD3">
            <w:pPr>
              <w:pStyle w:val="List2"/>
            </w:pPr>
            <w:r w:rsidRPr="00756FD3">
              <w:t>5.3.</w:t>
            </w:r>
            <w:r w:rsidRPr="00756FD3">
              <w:tab/>
              <w:t xml:space="preserve">Investigate </w:t>
            </w:r>
            <w:r w:rsidRPr="00756FD3">
              <w:t>discrepancies found in the asset register</w:t>
            </w:r>
          </w:p>
          <w:p w:rsidR="00000000" w:rsidP="00756FD3">
            <w:pPr>
              <w:pStyle w:val="List2"/>
              <w:rPr>
                <w:lang w:val="en-NZ"/>
              </w:rPr>
            </w:pPr>
            <w:r w:rsidRPr="00756FD3">
              <w:t>5.4.</w:t>
            </w:r>
            <w:r w:rsidRPr="00756FD3">
              <w:tab/>
              <w:t>Propose changes to policies and procedures if required</w:t>
            </w:r>
          </w:p>
        </w:tc>
      </w:tr>
      <w:tr w:rsidTr="005715E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List"/>
              <w:rPr>
                <w:lang w:val="en-NZ"/>
              </w:rPr>
            </w:pPr>
            <w:r w:rsidRPr="00756FD3">
              <w:t>6.</w:t>
            </w:r>
            <w:r w:rsidRPr="00756FD3">
              <w:tab/>
              <w:t>Oversee acquisition and disposal of assets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List2"/>
            </w:pPr>
            <w:r w:rsidRPr="00756FD3">
              <w:t>6.1.</w:t>
            </w:r>
            <w:r w:rsidRPr="00756FD3">
              <w:tab/>
              <w:t>Approve acquisitions and disposal of assets in line with existing plans and budgets</w:t>
            </w:r>
          </w:p>
          <w:p w:rsidR="00000000" w:rsidRPr="00756FD3" w:rsidP="00756FD3">
            <w:pPr>
              <w:pStyle w:val="List2"/>
            </w:pPr>
            <w:r w:rsidRPr="00756FD3">
              <w:t>6.2.</w:t>
            </w:r>
            <w:r w:rsidRPr="00756FD3">
              <w:tab/>
              <w:t>Ensure fundin</w:t>
            </w:r>
            <w:r w:rsidRPr="00756FD3">
              <w:t>g body requirements regarding asset acquisition and disposal are met</w:t>
            </w:r>
          </w:p>
        </w:tc>
      </w:tr>
    </w:tbl>
    <w:p w:rsidR="00000000" w:rsidRPr="00756FD3" w:rsidP="00756FD3">
      <w:pPr>
        <w:pStyle w:val="BodyText"/>
      </w:pPr>
    </w:p>
    <w:p w:rsidR="00000000" w:rsidRPr="00756FD3" w:rsidP="00756FD3">
      <w:pPr>
        <w:pStyle w:val="AllowPageBreak"/>
      </w:pPr>
    </w:p>
    <w:p w:rsidR="00000000" w:rsidRPr="00756FD3" w:rsidP="00756FD3">
      <w:pPr>
        <w:pStyle w:val="Heading1"/>
      </w:pPr>
      <w:bookmarkStart w:id="9" w:name="O_62579"/>
      <w:bookmarkEnd w:id="9"/>
      <w:r w:rsidRPr="00756FD3">
        <w:t>Required Skills and Knowledge</w:t>
      </w:r>
    </w:p>
    <w:tbl>
      <w:tblPr>
        <w:tblW w:w="0" w:type="auto"/>
        <w:tblLayout w:type="fixed"/>
        <w:tblCellMar>
          <w:left w:w="62" w:type="dxa"/>
          <w:right w:w="62" w:type="dxa"/>
        </w:tblCellMar>
        <w:tblLook w:val="0000"/>
      </w:tblPr>
      <w:tblGrid>
        <w:gridCol w:w="8522"/>
      </w:tblGrid>
      <w:tr w:rsidTr="005715E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SpecialBold"/>
              </w:rPr>
              <w:t>REQUIRED SKILLS AND KNOWLEDGE</w:t>
            </w:r>
          </w:p>
        </w:tc>
      </w:tr>
      <w:tr w:rsidTr="005715E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t>This section describes the skills and knowledge required for this unit.</w:t>
            </w:r>
          </w:p>
        </w:tc>
      </w:tr>
      <w:tr w:rsidTr="005715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SpecialBold"/>
              </w:rPr>
              <w:t>Required skills</w:t>
            </w:r>
          </w:p>
        </w:tc>
      </w:tr>
      <w:tr w:rsidTr="005715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ListBullet"/>
            </w:pPr>
            <w:r w:rsidRPr="00756FD3">
              <w:t>communication and teamwork skills to work cooperatively with other board members, management and staff of the organisation, members, community and key stakeholders</w:t>
            </w:r>
          </w:p>
          <w:p w:rsidR="00000000" w:rsidRPr="00756FD3" w:rsidP="00756FD3">
            <w:pPr>
              <w:pStyle w:val="ListBullet"/>
            </w:pPr>
            <w:r w:rsidRPr="00756FD3">
              <w:t>culturally appropriate communication skills to relate to people from diverse backgrounds and with diverse abilities</w:t>
            </w:r>
          </w:p>
          <w:p w:rsidR="00000000" w:rsidRPr="00756FD3" w:rsidP="00756FD3">
            <w:pPr>
              <w:pStyle w:val="ListBullet"/>
            </w:pPr>
            <w:r w:rsidRPr="00756FD3">
              <w:t>evaluation and decision-making skills tomonitor and review information presented to the board and enact decisions</w:t>
            </w:r>
          </w:p>
          <w:p w:rsidR="00000000" w:rsidRPr="00756FD3" w:rsidP="00756FD3">
            <w:pPr>
              <w:pStyle w:val="ListBullet"/>
            </w:pPr>
            <w:r w:rsidRPr="00756FD3">
              <w:t xml:space="preserve">numeracy skills to review </w:t>
            </w:r>
            <w:r w:rsidRPr="00756FD3">
              <w:t>asset reports and identify discrepancies</w:t>
            </w:r>
          </w:p>
          <w:p w:rsidR="00000000" w:rsidRPr="00756FD3" w:rsidP="00756FD3">
            <w:pPr>
              <w:pStyle w:val="ListBullet"/>
            </w:pPr>
            <w:r w:rsidRPr="00756FD3">
              <w:t>oral, diagrammatic or written literacy skills to be able to gather and share information</w:t>
            </w:r>
          </w:p>
          <w:p w:rsidR="00000000" w:rsidP="00756FD3">
            <w:pPr>
              <w:pStyle w:val="ListBullet"/>
              <w:rPr>
                <w:lang w:val="en-NZ"/>
              </w:rPr>
            </w:pPr>
            <w:r w:rsidRPr="00756FD3">
              <w:t>problem-solving skills to identify and manage issues that arise in the management of assets</w:t>
            </w:r>
          </w:p>
        </w:tc>
      </w:tr>
      <w:tr w:rsidTr="005715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SpecialBold"/>
              </w:rPr>
              <w:t>Required knowledge</w:t>
            </w:r>
          </w:p>
        </w:tc>
      </w:tr>
      <w:tr w:rsidTr="005715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ListBullet"/>
            </w:pPr>
            <w:r w:rsidRPr="00756FD3">
              <w:t>asset auditi</w:t>
            </w:r>
            <w:r w:rsidRPr="00756FD3">
              <w:t>ng procedures</w:t>
            </w:r>
          </w:p>
          <w:p w:rsidR="00000000" w:rsidRPr="00756FD3" w:rsidP="00756FD3">
            <w:pPr>
              <w:pStyle w:val="ListBullet"/>
            </w:pPr>
            <w:r w:rsidRPr="00756FD3">
              <w:t>asset purchasing and disposal procedures</w:t>
            </w:r>
          </w:p>
          <w:p w:rsidR="00000000" w:rsidRPr="00756FD3" w:rsidP="00756FD3">
            <w:pPr>
              <w:pStyle w:val="ListBullet"/>
            </w:pPr>
            <w:r w:rsidRPr="00756FD3">
              <w:t>funding body requirements with regard to assets</w:t>
            </w:r>
          </w:p>
          <w:p w:rsidR="00000000" w:rsidRPr="00756FD3" w:rsidP="00756FD3">
            <w:pPr>
              <w:pStyle w:val="ListBullet"/>
            </w:pPr>
            <w:r w:rsidRPr="00756FD3">
              <w:t>geographic, cultural, social, economic and political context in which particular organisations operate and how that may impact on the management of asset</w:t>
            </w:r>
            <w:r w:rsidRPr="00756FD3">
              <w:t>s</w:t>
            </w:r>
          </w:p>
          <w:p w:rsidR="00000000" w:rsidRPr="00756FD3" w:rsidP="00756FD3">
            <w:pPr>
              <w:pStyle w:val="ListBullet"/>
            </w:pPr>
            <w:r w:rsidRPr="00756FD3">
              <w:t>organisational procedures and processes with respect to assets</w:t>
            </w:r>
          </w:p>
          <w:p w:rsidR="00000000" w:rsidRPr="00756FD3" w:rsidP="00756FD3">
            <w:pPr>
              <w:pStyle w:val="ListBullet"/>
            </w:pPr>
            <w:r w:rsidRPr="00756FD3">
              <w:t>provisions of federal, state or territory legislation and funding body requirements that have an impact on the management of assets</w:t>
            </w:r>
          </w:p>
          <w:p w:rsidR="00000000" w:rsidRPr="00756FD3" w:rsidP="00756FD3">
            <w:pPr>
              <w:pStyle w:val="ListBullet"/>
            </w:pPr>
            <w:r w:rsidRPr="00756FD3">
              <w:t>record-keeping requirements with regard to assets</w:t>
            </w:r>
          </w:p>
          <w:p w:rsidR="00000000" w:rsidRPr="00756FD3" w:rsidP="00756FD3">
            <w:pPr>
              <w:pStyle w:val="ListBullet"/>
            </w:pPr>
            <w:r w:rsidRPr="00756FD3">
              <w:t>relevant protocols and cultural responsibilities with respect to the management of assets</w:t>
            </w:r>
          </w:p>
        </w:tc>
      </w:tr>
    </w:tbl>
    <w:p w:rsidR="00000000" w:rsidRPr="00756FD3" w:rsidP="00756FD3">
      <w:pPr>
        <w:pStyle w:val="BodyText"/>
      </w:pPr>
    </w:p>
    <w:p w:rsidR="00000000" w:rsidRPr="00756FD3" w:rsidP="00756FD3">
      <w:pPr>
        <w:pStyle w:val="AllowPageBreak"/>
      </w:pPr>
    </w:p>
    <w:p w:rsidR="00000000" w:rsidRPr="00756FD3" w:rsidP="00756FD3">
      <w:pPr>
        <w:pStyle w:val="Heading1"/>
      </w:pPr>
      <w:bookmarkStart w:id="10" w:name="O_62580"/>
      <w:bookmarkEnd w:id="10"/>
      <w:r w:rsidRPr="00756FD3">
        <w:t>Evidence Guide</w:t>
      </w:r>
    </w:p>
    <w:tbl>
      <w:tblPr>
        <w:tblW w:w="9464" w:type="dxa"/>
        <w:tblLayout w:type="fixed"/>
        <w:tblCellMar>
          <w:left w:w="62" w:type="dxa"/>
          <w:right w:w="62" w:type="dxa"/>
        </w:tblCellMar>
        <w:tblLook w:val="0000"/>
      </w:tblPr>
      <w:tblGrid>
        <w:gridCol w:w="3936"/>
        <w:gridCol w:w="5528"/>
      </w:tblGrid>
      <w:tr w:rsidTr="005715E8">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SpecialBold"/>
              </w:rPr>
              <w:t>EVIDENCE GUIDE</w:t>
            </w:r>
          </w:p>
        </w:tc>
      </w:tr>
      <w:tr w:rsidTr="005715E8">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t>The Evidence Guide provides advice on assessment and must be read in conjunction with the performance criteria, required skills and knowledge, range statement and the Assessment Guidelines for the Training Package.</w:t>
            </w:r>
          </w:p>
        </w:tc>
      </w:tr>
      <w:tr w:rsidTr="005715E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p>
        </w:tc>
      </w:tr>
      <w:tr w:rsidTr="005715E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SpecialBold"/>
              </w:rPr>
              <w:t>Critical aspec</w:t>
            </w:r>
            <w:r w:rsidRPr="00756FD3">
              <w:rPr>
                <w:rStyle w:val="SpecialBold"/>
              </w:rPr>
              <w:t>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BodyText"/>
            </w:pPr>
            <w:r w:rsidRPr="00756FD3">
              <w:t>Evidence of the ability to:</w:t>
            </w:r>
          </w:p>
          <w:p w:rsidR="00000000" w:rsidRPr="00756FD3" w:rsidP="00756FD3">
            <w:pPr>
              <w:pStyle w:val="ListBullet"/>
            </w:pPr>
            <w:r w:rsidRPr="00756FD3">
              <w:t>work with others to develop policies and procedures for managing assets</w:t>
            </w:r>
          </w:p>
          <w:p w:rsidR="00000000" w:rsidP="00756FD3">
            <w:pPr>
              <w:pStyle w:val="ListBullet"/>
              <w:rPr>
                <w:lang w:val="en-NZ"/>
              </w:rPr>
            </w:pPr>
            <w:r w:rsidRPr="00756FD3">
              <w:t>follow policies and procedures for managing assets.</w:t>
            </w:r>
          </w:p>
        </w:tc>
      </w:tr>
      <w:tr w:rsidTr="005715E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BodyText"/>
            </w:pPr>
            <w:r w:rsidRPr="00756FD3">
              <w:t>Assessment must ensure:</w:t>
            </w:r>
          </w:p>
          <w:p w:rsidR="00000000" w:rsidRPr="00756FD3" w:rsidP="00756FD3">
            <w:pPr>
              <w:pStyle w:val="ListBullet"/>
            </w:pPr>
            <w:r w:rsidRPr="00756FD3">
              <w:t>participation on an actual or simulated board</w:t>
            </w:r>
          </w:p>
          <w:p w:rsidR="00000000" w:rsidRPr="00756FD3" w:rsidP="00756FD3">
            <w:pPr>
              <w:pStyle w:val="ListBullet"/>
            </w:pPr>
            <w:r w:rsidRPr="00756FD3">
              <w:t>access to examples of asset registers</w:t>
            </w:r>
          </w:p>
          <w:p w:rsidR="00000000" w:rsidRPr="00756FD3" w:rsidP="00756FD3">
            <w:pPr>
              <w:pStyle w:val="ListBullet"/>
            </w:pPr>
            <w:r w:rsidRPr="00756FD3">
              <w:t>access to examples of relevant asset policy and procedures</w:t>
            </w:r>
          </w:p>
          <w:p w:rsidR="00000000" w:rsidRPr="00756FD3" w:rsidP="00756FD3">
            <w:pPr>
              <w:pStyle w:val="ListBullet"/>
            </w:pPr>
            <w:r w:rsidRPr="00756FD3">
              <w:t>access to examples of relevant document</w:t>
            </w:r>
            <w:r w:rsidRPr="00756FD3">
              <w:t>sand reports</w:t>
            </w:r>
          </w:p>
          <w:p w:rsidR="00000000" w:rsidP="00756FD3">
            <w:pPr>
              <w:pStyle w:val="ListBullet"/>
              <w:rPr>
                <w:lang w:val="en-NZ"/>
              </w:rPr>
            </w:pPr>
            <w:r w:rsidRPr="00756FD3">
              <w:t>knowledge and performance are assessed over time to confirm consistency in performance.</w:t>
            </w:r>
          </w:p>
        </w:tc>
      </w:tr>
      <w:tr w:rsidTr="005715E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BodyText"/>
            </w:pPr>
            <w:r w:rsidRPr="00756FD3">
              <w:t>A range of assessment methods should be used to assess practical skills and knowledge. The following examples are appropriate for thi</w:t>
            </w:r>
            <w:r w:rsidRPr="00756FD3">
              <w:t>s unit:</w:t>
            </w:r>
          </w:p>
          <w:p w:rsidR="00000000" w:rsidRPr="00756FD3" w:rsidP="00756FD3">
            <w:pPr>
              <w:pStyle w:val="ListBullet"/>
            </w:pPr>
            <w:r w:rsidRPr="00756FD3">
              <w:t>observation of performance on a board or simulated board</w:t>
            </w:r>
          </w:p>
          <w:p w:rsidR="00000000" w:rsidRPr="00756FD3" w:rsidP="00756FD3">
            <w:pPr>
              <w:pStyle w:val="ListBullet"/>
            </w:pPr>
            <w:r w:rsidRPr="00756FD3">
              <w:t>direct questioning combined with reflection of practical board performance by the candidate</w:t>
            </w:r>
          </w:p>
          <w:p w:rsidR="00000000" w:rsidRPr="00756FD3" w:rsidP="00756FD3">
            <w:pPr>
              <w:pStyle w:val="ListBullet"/>
            </w:pPr>
            <w:r w:rsidRPr="00756FD3">
              <w:t>analysis of responses to case studies and scenarios</w:t>
            </w:r>
          </w:p>
          <w:p w:rsidR="00000000" w:rsidRPr="00756FD3" w:rsidP="00756FD3">
            <w:pPr>
              <w:pStyle w:val="ListBullet"/>
            </w:pPr>
            <w:r w:rsidRPr="00756FD3">
              <w:t>demonstration of techniques</w:t>
            </w:r>
          </w:p>
          <w:p w:rsidR="00000000" w:rsidRPr="00756FD3" w:rsidP="00756FD3">
            <w:pPr>
              <w:pStyle w:val="ListBullet"/>
            </w:pPr>
            <w:r w:rsidRPr="00756FD3">
              <w:t>observation of presentations</w:t>
            </w:r>
          </w:p>
          <w:p w:rsidR="00000000" w:rsidRPr="00756FD3" w:rsidP="00756FD3">
            <w:pPr>
              <w:pStyle w:val="ListBullet"/>
            </w:pPr>
            <w:r w:rsidRPr="00756FD3">
              <w:t>oral or written questioning to assess knowledge</w:t>
            </w:r>
          </w:p>
          <w:p w:rsidR="00000000" w:rsidRPr="00756FD3" w:rsidP="00756FD3">
            <w:pPr>
              <w:pStyle w:val="ListBullet"/>
            </w:pPr>
            <w:r w:rsidRPr="00756FD3">
              <w:t>observation of performance in role plays</w:t>
            </w:r>
          </w:p>
          <w:p w:rsidR="00000000" w:rsidP="00756FD3">
            <w:pPr>
              <w:pStyle w:val="ListBullet"/>
              <w:rPr>
                <w:lang w:val="en-NZ"/>
              </w:rPr>
            </w:pPr>
            <w:r w:rsidRPr="00756FD3">
              <w:t>analysis of feedback from others involved in the management of assets.</w:t>
            </w:r>
          </w:p>
        </w:tc>
      </w:tr>
      <w:tr w:rsidTr="005715E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SpecialBold"/>
              </w:rPr>
              <w:t>Guidance information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BodyText"/>
            </w:pPr>
            <w:r w:rsidRPr="00756FD3">
              <w:t>Holistic assessment with other</w:t>
            </w:r>
            <w:r w:rsidRPr="00756FD3">
              <w:t xml:space="preserve"> units relevant to the industry sector, workplace and job role is recommended, for example:</w:t>
            </w:r>
          </w:p>
          <w:p w:rsidR="00000000" w:rsidRPr="00756FD3" w:rsidP="00756FD3">
            <w:pPr>
              <w:pStyle w:val="ListBullet"/>
            </w:pPr>
            <w:r w:rsidRPr="00756FD3">
              <w:t>BSBATSIM418A Oversee financial management</w:t>
            </w:r>
          </w:p>
          <w:p w:rsidR="00000000" w:rsidRPr="00756FD3" w:rsidP="00756FD3">
            <w:pPr>
              <w:pStyle w:val="ListBullet"/>
            </w:pPr>
            <w:r w:rsidRPr="00756FD3">
              <w:t>BSBATSIW417C Select and use technology.</w:t>
            </w:r>
          </w:p>
        </w:tc>
      </w:tr>
    </w:tbl>
    <w:p w:rsidR="00000000" w:rsidRPr="00756FD3" w:rsidP="00756FD3">
      <w:pPr>
        <w:pStyle w:val="BodyText"/>
      </w:pPr>
    </w:p>
    <w:p w:rsidR="00000000" w:rsidRPr="00756FD3" w:rsidP="00756FD3">
      <w:pPr>
        <w:pStyle w:val="AllowPageBreak"/>
      </w:pPr>
    </w:p>
    <w:p w:rsidR="00000000" w:rsidRPr="00756FD3" w:rsidP="00756FD3">
      <w:pPr>
        <w:pStyle w:val="Heading1"/>
      </w:pPr>
      <w:bookmarkStart w:id="11" w:name="O_62581"/>
      <w:bookmarkEnd w:id="11"/>
      <w:r w:rsidRPr="00756FD3">
        <w:t>Range Statement</w:t>
      </w:r>
    </w:p>
    <w:tbl>
      <w:tblPr>
        <w:tblW w:w="0" w:type="auto"/>
        <w:tblLayout w:type="fixed"/>
        <w:tblCellMar>
          <w:left w:w="62" w:type="dxa"/>
          <w:right w:w="62" w:type="dxa"/>
        </w:tblCellMar>
        <w:tblLook w:val="0000"/>
      </w:tblPr>
      <w:tblGrid>
        <w:gridCol w:w="3529"/>
        <w:gridCol w:w="4993"/>
      </w:tblGrid>
      <w:tr w:rsidTr="005715E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SpecialBold"/>
              </w:rPr>
              <w:t>RANGE STATEMENT</w:t>
            </w:r>
          </w:p>
        </w:tc>
      </w:tr>
      <w:tr w:rsidTr="005715E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t>The range statement relates to the unit of competency as a whole. It allows for different work environments and situations that may affect performance. Bold italicised wording, if used in the performance criteria, is detailed below. Essential operating con</w:t>
            </w:r>
            <w:r w:rsidRPr="00756FD3">
              <w:t>ditions that may be present with training and assessment (depending on the work situation, needs of the candidate, accessibility of the item, and local industry and regional contexts) may also be included.</w:t>
            </w:r>
          </w:p>
        </w:tc>
      </w:tr>
      <w:tr w:rsidTr="005715E8">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BoldandItalics"/>
              </w:rPr>
              <w:t>Administrative procedures</w:t>
            </w:r>
            <w:r w:rsidRPr="00756FD3">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ListBullet"/>
            </w:pPr>
            <w:r w:rsidRPr="00756FD3">
              <w:t>asset di</w:t>
            </w:r>
            <w:r w:rsidRPr="00756FD3">
              <w:t>sposal</w:t>
            </w:r>
          </w:p>
          <w:p w:rsidR="00000000" w:rsidRPr="00756FD3" w:rsidP="00756FD3">
            <w:pPr>
              <w:pStyle w:val="ListBullet"/>
            </w:pPr>
            <w:r w:rsidRPr="00756FD3">
              <w:t>internal audit</w:t>
            </w:r>
          </w:p>
          <w:p w:rsidR="00000000" w:rsidRPr="00756FD3" w:rsidP="00756FD3">
            <w:pPr>
              <w:pStyle w:val="ListBullet"/>
            </w:pPr>
            <w:r w:rsidRPr="00756FD3">
              <w:t>invoices and receipts</w:t>
            </w:r>
          </w:p>
          <w:p w:rsidR="00000000" w:rsidRPr="00756FD3" w:rsidP="00756FD3">
            <w:pPr>
              <w:pStyle w:val="ListBullet"/>
            </w:pPr>
            <w:r w:rsidRPr="00756FD3">
              <w:t>identification labelling</w:t>
            </w:r>
          </w:p>
          <w:p w:rsidR="00000000" w:rsidRPr="00756FD3" w:rsidP="00756FD3">
            <w:pPr>
              <w:pStyle w:val="ListBullet"/>
            </w:pPr>
            <w:r w:rsidRPr="00756FD3">
              <w:t>insurance</w:t>
            </w:r>
          </w:p>
          <w:p w:rsidR="00000000" w:rsidRPr="00756FD3" w:rsidP="00756FD3">
            <w:pPr>
              <w:pStyle w:val="ListBullet"/>
            </w:pPr>
            <w:r w:rsidRPr="00756FD3">
              <w:t>purchasing</w:t>
            </w:r>
          </w:p>
          <w:p w:rsidR="00000000" w:rsidP="00756FD3">
            <w:pPr>
              <w:pStyle w:val="ListBullet"/>
              <w:rPr>
                <w:lang w:val="en-NZ"/>
              </w:rPr>
            </w:pPr>
            <w:r w:rsidRPr="00756FD3">
              <w:t>use and control.</w:t>
            </w:r>
          </w:p>
        </w:tc>
      </w:tr>
      <w:tr w:rsidTr="005715E8">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BoldandItalics"/>
              </w:rPr>
              <w:t>Asset register</w:t>
            </w:r>
            <w:r w:rsidRPr="00756FD3">
              <w:t>:</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ListBullet"/>
            </w:pPr>
            <w:r w:rsidRPr="00756FD3">
              <w:t>may be computer-based or manual records</w:t>
            </w:r>
          </w:p>
          <w:p w:rsidR="00000000" w:rsidRPr="00756FD3" w:rsidP="00756FD3">
            <w:pPr>
              <w:pStyle w:val="ListBullet"/>
            </w:pPr>
            <w:r w:rsidRPr="00756FD3">
              <w:t>may include:</w:t>
            </w:r>
          </w:p>
          <w:p w:rsidR="00000000" w:rsidRPr="00756FD3" w:rsidP="00756FD3">
            <w:pPr>
              <w:pStyle w:val="ListBullet2"/>
            </w:pPr>
            <w:r w:rsidRPr="00756FD3">
              <w:t>additions</w:t>
            </w:r>
          </w:p>
          <w:p w:rsidR="00000000" w:rsidRPr="00756FD3" w:rsidP="00756FD3">
            <w:pPr>
              <w:pStyle w:val="ListBullet2"/>
            </w:pPr>
            <w:r w:rsidRPr="00756FD3">
              <w:t>date of purchase</w:t>
            </w:r>
          </w:p>
          <w:p w:rsidR="00000000" w:rsidRPr="00756FD3" w:rsidP="00756FD3">
            <w:pPr>
              <w:pStyle w:val="ListBullet2"/>
            </w:pPr>
            <w:r w:rsidRPr="00756FD3">
              <w:t>identifying numbers</w:t>
            </w:r>
          </w:p>
          <w:p w:rsidR="00000000" w:rsidRPr="00756FD3" w:rsidP="00756FD3">
            <w:pPr>
              <w:pStyle w:val="ListBullet2"/>
            </w:pPr>
            <w:r w:rsidRPr="00756FD3">
              <w:t>insurance claims</w:t>
            </w:r>
          </w:p>
          <w:p w:rsidR="00000000" w:rsidRPr="00756FD3" w:rsidP="00756FD3">
            <w:pPr>
              <w:pStyle w:val="ListBullet2"/>
            </w:pPr>
            <w:r w:rsidRPr="00756FD3">
              <w:t>location</w:t>
            </w:r>
          </w:p>
          <w:p w:rsidR="00000000" w:rsidRPr="00756FD3" w:rsidP="00756FD3">
            <w:pPr>
              <w:pStyle w:val="ListBullet2"/>
            </w:pPr>
            <w:r w:rsidRPr="00756FD3">
              <w:t>loss or theft</w:t>
            </w:r>
          </w:p>
          <w:p w:rsidR="00000000" w:rsidRPr="00756FD3" w:rsidP="00756FD3">
            <w:pPr>
              <w:pStyle w:val="ListBullet2"/>
            </w:pPr>
            <w:r w:rsidRPr="00756FD3">
              <w:t>major repairs</w:t>
            </w:r>
          </w:p>
          <w:p w:rsidR="00000000" w:rsidRPr="00756FD3" w:rsidP="00756FD3">
            <w:pPr>
              <w:pStyle w:val="ListBullet2"/>
            </w:pPr>
            <w:r w:rsidRPr="00756FD3">
              <w:t>obsolescence</w:t>
            </w:r>
          </w:p>
          <w:p w:rsidR="00000000" w:rsidP="00756FD3">
            <w:pPr>
              <w:pStyle w:val="ListBullet2"/>
              <w:rPr>
                <w:lang w:val="en-NZ"/>
              </w:rPr>
            </w:pPr>
            <w:r w:rsidRPr="00756FD3">
              <w:t>value.</w:t>
            </w:r>
          </w:p>
        </w:tc>
      </w:tr>
      <w:tr w:rsidTr="005715E8">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BoldandItalics"/>
              </w:rPr>
              <w:t>Movable assets</w:t>
            </w:r>
            <w:r w:rsidRPr="00756FD3">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ListBullet"/>
            </w:pPr>
            <w:r w:rsidRPr="00756FD3">
              <w:t>artworks</w:t>
            </w:r>
          </w:p>
          <w:p w:rsidR="00000000" w:rsidRPr="00756FD3" w:rsidP="00756FD3">
            <w:pPr>
              <w:pStyle w:val="ListBullet"/>
            </w:pPr>
            <w:r w:rsidRPr="00756FD3">
              <w:t>cultural items</w:t>
            </w:r>
          </w:p>
          <w:p w:rsidR="00000000" w:rsidRPr="00756FD3" w:rsidP="00756FD3">
            <w:pPr>
              <w:pStyle w:val="ListBullet"/>
            </w:pPr>
            <w:r w:rsidRPr="00756FD3">
              <w:t>goods</w:t>
            </w:r>
          </w:p>
          <w:p w:rsidR="00000000" w:rsidRPr="00756FD3" w:rsidP="00756FD3">
            <w:pPr>
              <w:pStyle w:val="ListBullet"/>
            </w:pPr>
            <w:r w:rsidRPr="00756FD3">
              <w:t>office furniture</w:t>
            </w:r>
          </w:p>
          <w:p w:rsidR="00000000" w:rsidRPr="00756FD3" w:rsidP="00756FD3">
            <w:pPr>
              <w:pStyle w:val="ListBullet"/>
            </w:pPr>
            <w:r w:rsidRPr="00756FD3">
              <w:t>plant and equipment</w:t>
            </w:r>
          </w:p>
          <w:p w:rsidR="00000000" w:rsidP="00756FD3">
            <w:pPr>
              <w:pStyle w:val="ListBullet"/>
              <w:rPr>
                <w:lang w:val="en-NZ"/>
              </w:rPr>
            </w:pPr>
            <w:r w:rsidRPr="00756FD3">
              <w:t>vehicles.</w:t>
            </w:r>
          </w:p>
        </w:tc>
      </w:tr>
      <w:tr w:rsidTr="005715E8">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BoldandItalics"/>
              </w:rPr>
              <w:t>Asset documents</w:t>
            </w:r>
            <w:r w:rsidRPr="00756FD3">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ListBullet"/>
            </w:pPr>
            <w:r w:rsidRPr="00756FD3">
              <w:t>guarantees</w:t>
            </w:r>
          </w:p>
          <w:p w:rsidR="00000000" w:rsidRPr="00756FD3" w:rsidP="00756FD3">
            <w:pPr>
              <w:pStyle w:val="ListBullet"/>
            </w:pPr>
            <w:r w:rsidRPr="00756FD3">
              <w:t>invoices and receipts</w:t>
            </w:r>
          </w:p>
          <w:p w:rsidR="00000000" w:rsidRPr="00756FD3" w:rsidP="00756FD3">
            <w:pPr>
              <w:pStyle w:val="ListBullet"/>
            </w:pPr>
            <w:r w:rsidRPr="00756FD3">
              <w:t>insurance documentation</w:t>
            </w:r>
          </w:p>
          <w:p w:rsidR="00000000" w:rsidRPr="00756FD3" w:rsidP="00756FD3">
            <w:pPr>
              <w:pStyle w:val="ListBullet"/>
            </w:pPr>
            <w:r w:rsidRPr="00756FD3">
              <w:t>maintenance records</w:t>
            </w:r>
          </w:p>
          <w:p w:rsidR="00000000" w:rsidRPr="00756FD3" w:rsidP="00756FD3">
            <w:pPr>
              <w:pStyle w:val="ListBullet"/>
            </w:pPr>
            <w:r w:rsidRPr="00756FD3">
              <w:t>titles and certificates</w:t>
            </w:r>
          </w:p>
          <w:p w:rsidR="00000000" w:rsidRPr="00756FD3" w:rsidP="00756FD3">
            <w:pPr>
              <w:pStyle w:val="ListBullet"/>
            </w:pPr>
            <w:r w:rsidRPr="00756FD3">
              <w:t>warranties.</w:t>
            </w:r>
          </w:p>
        </w:tc>
      </w:tr>
    </w:tbl>
    <w:p w:rsidR="005715E8" w:rsidP="00756FD3">
      <w:pPr>
        <w:pStyle w:val="BodyText"/>
      </w:pPr>
    </w:p>
    <w:p w:rsidR="005715E8" w:rsidP="00756FD3">
      <w:pPr>
        <w:pStyle w:val="BodyText"/>
      </w:pPr>
    </w:p>
    <w:p w:rsidR="00000000" w:rsidRPr="00756FD3" w:rsidP="00756FD3">
      <w:pPr>
        <w:pStyle w:val="Heading1"/>
      </w:pPr>
      <w:bookmarkStart w:id="12" w:name="O_62582"/>
      <w:bookmarkEnd w:id="12"/>
      <w:r w:rsidRPr="00756FD3">
        <w:t>Unit Sector(s)</w:t>
      </w:r>
    </w:p>
    <w:tbl>
      <w:tblPr>
        <w:tblW w:w="0" w:type="auto"/>
        <w:tblLayout w:type="fixed"/>
        <w:tblCellMar>
          <w:left w:w="62" w:type="dxa"/>
          <w:right w:w="62" w:type="dxa"/>
        </w:tblCellMar>
        <w:tblLook w:val="0000"/>
      </w:tblPr>
      <w:tblGrid>
        <w:gridCol w:w="2668"/>
        <w:gridCol w:w="5854"/>
      </w:tblGrid>
      <w:tr w:rsidTr="005715E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BodyText"/>
            </w:pPr>
          </w:p>
        </w:tc>
      </w:tr>
    </w:tbl>
    <w:p w:rsidR="00000000" w:rsidRPr="00756FD3" w:rsidP="00756FD3">
      <w:pPr>
        <w:pStyle w:val="BodyText"/>
      </w:pPr>
    </w:p>
    <w:p w:rsidR="00000000" w:rsidRPr="00756FD3" w:rsidP="00756FD3">
      <w:pPr>
        <w:pStyle w:val="AllowPageBreak"/>
      </w:pPr>
    </w:p>
    <w:p w:rsidR="00000000" w:rsidRPr="00756FD3" w:rsidP="00756FD3">
      <w:pPr>
        <w:pStyle w:val="Heading1"/>
      </w:pPr>
      <w:bookmarkStart w:id="13" w:name="O_153721"/>
      <w:bookmarkEnd w:id="13"/>
      <w:r w:rsidRPr="00756FD3">
        <w:t>Competency field</w:t>
      </w:r>
    </w:p>
    <w:tbl>
      <w:tblPr>
        <w:tblW w:w="0" w:type="auto"/>
        <w:tblLayout w:type="fixed"/>
        <w:tblCellMar>
          <w:left w:w="62" w:type="dxa"/>
          <w:right w:w="62" w:type="dxa"/>
        </w:tblCellMar>
        <w:tblLook w:val="0000"/>
      </w:tblPr>
      <w:tblGrid>
        <w:gridCol w:w="2778"/>
        <w:gridCol w:w="5744"/>
      </w:tblGrid>
      <w:tr w:rsidTr="005715E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BodyText"/>
            </w:pPr>
            <w:r w:rsidRPr="00756FD3">
              <w:t>Regulation, licensing and risk - ATSI governance</w:t>
            </w:r>
          </w:p>
        </w:tc>
      </w:tr>
    </w:tbl>
    <w:p w:rsidR="00000000" w:rsidRPr="00756FD3" w:rsidP="00756FD3">
      <w:pPr>
        <w:pStyle w:val="BodyText"/>
      </w:pPr>
    </w:p>
    <w:p w:rsidR="00000000" w:rsidRPr="00756FD3" w:rsidP="00756FD3">
      <w:pPr>
        <w:pStyle w:val="AllowPageBreak"/>
      </w:pPr>
    </w:p>
    <w:p w:rsidR="00000000" w:rsidRPr="00756FD3" w:rsidP="00756FD3">
      <w:pPr>
        <w:pStyle w:val="Heading1"/>
      </w:pPr>
      <w:bookmarkStart w:id="14" w:name="O_153720"/>
      <w:bookmarkEnd w:id="14"/>
      <w:r w:rsidRPr="00756FD3">
        <w:t>Co-requisite units</w:t>
      </w:r>
    </w:p>
    <w:tbl>
      <w:tblPr>
        <w:tblW w:w="0" w:type="auto"/>
        <w:tblLayout w:type="fixed"/>
        <w:tblCellMar>
          <w:left w:w="62" w:type="dxa"/>
          <w:right w:w="62" w:type="dxa"/>
        </w:tblCellMar>
        <w:tblLook w:val="0000"/>
      </w:tblPr>
      <w:tblGrid>
        <w:gridCol w:w="2657"/>
        <w:gridCol w:w="1337"/>
        <w:gridCol w:w="4528"/>
      </w:tblGrid>
      <w:tr w:rsidTr="005715E8">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r w:rsidRPr="00756FD3">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p>
        </w:tc>
      </w:tr>
      <w:tr w:rsidTr="005715E8">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FD3">
            <w:pPr>
              <w:pStyle w:val="BodyText"/>
              <w:rPr>
                <w:lang w:val="en-NZ"/>
              </w:rPr>
            </w:pPr>
          </w:p>
        </w:tc>
      </w:tr>
      <w:tr w:rsidTr="005715E8">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FD3" w:rsidP="00756FD3">
            <w:pPr>
              <w:pStyle w:val="BodyText"/>
            </w:pPr>
          </w:p>
        </w:tc>
      </w:tr>
    </w:tbl>
    <w:p w:rsidR="00000000" w:rsidRPr="00756FD3" w:rsidP="00756FD3">
      <w:pPr>
        <w:pStyle w:val="BodyText"/>
      </w:pPr>
    </w:p>
    <w:p w:rsidR="00000000" w:rsidRPr="00756FD3" w:rsidP="00756FD3"/>
    <w:sectPr w:rsidSect="00756F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F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15E8" w:rsidP="005715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F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5E8" w:rsidP="00756F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715E8" w:rsidP="00756F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15E8" w:rsidP="00756F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F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15E8" w:rsidP="005715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F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5E8" w:rsidP="00756FD3">
    <w:pPr>
      <w:pStyle w:val="Header"/>
      <w:framePr w:wrap="around"/>
    </w:pPr>
    <w:r>
      <w:fldChar w:fldCharType="begin"/>
    </w:r>
    <w:r>
      <w:instrText xml:space="preserve"> TITLE   \* MERGEFORMAT </w:instrText>
    </w:r>
    <w:r>
      <w:fldChar w:fldCharType="separate"/>
    </w:r>
    <w:r>
      <w:t>BSBATSIM420A Oversee asset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715E8" w:rsidP="00756F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76E1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8475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681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F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6FD3"/>
    <w:pPr>
      <w:spacing w:before="360" w:after="60"/>
      <w:outlineLvl w:val="0"/>
    </w:pPr>
    <w:rPr>
      <w:sz w:val="32"/>
    </w:rPr>
  </w:style>
  <w:style w:type="paragraph" w:styleId="Heading2">
    <w:name w:val="heading 2"/>
    <w:basedOn w:val="HeadingBase"/>
    <w:next w:val="BodyText"/>
    <w:link w:val="Heading2Char"/>
    <w:qFormat/>
    <w:rsid w:val="00756FD3"/>
    <w:pPr>
      <w:keepLines/>
      <w:spacing w:before="240" w:after="120"/>
      <w:outlineLvl w:val="1"/>
    </w:pPr>
    <w:rPr>
      <w:sz w:val="28"/>
      <w:szCs w:val="40"/>
    </w:rPr>
  </w:style>
  <w:style w:type="paragraph" w:styleId="Heading3">
    <w:name w:val="heading 3"/>
    <w:basedOn w:val="HeadingBase"/>
    <w:next w:val="BodyText"/>
    <w:link w:val="Heading3Char"/>
    <w:qFormat/>
    <w:rsid w:val="00756FD3"/>
    <w:pPr>
      <w:spacing w:before="180" w:after="120"/>
      <w:outlineLvl w:val="2"/>
    </w:pPr>
    <w:rPr>
      <w:spacing w:val="-10"/>
      <w:kern w:val="32"/>
    </w:rPr>
  </w:style>
  <w:style w:type="paragraph" w:styleId="Heading4">
    <w:name w:val="heading 4"/>
    <w:basedOn w:val="HeadingBase"/>
    <w:next w:val="BodyText"/>
    <w:link w:val="Heading4Char"/>
    <w:qFormat/>
    <w:rsid w:val="00756FD3"/>
    <w:pPr>
      <w:spacing w:before="160" w:after="120"/>
      <w:outlineLvl w:val="3"/>
    </w:pPr>
    <w:rPr>
      <w:sz w:val="22"/>
    </w:rPr>
  </w:style>
  <w:style w:type="paragraph" w:styleId="Heading5">
    <w:name w:val="heading 5"/>
    <w:basedOn w:val="HeadingBase"/>
    <w:next w:val="Normal"/>
    <w:link w:val="Heading5Char"/>
    <w:qFormat/>
    <w:rsid w:val="00756FD3"/>
    <w:pPr>
      <w:spacing w:before="80"/>
      <w:outlineLvl w:val="4"/>
    </w:pPr>
    <w:rPr>
      <w:color w:val="918585"/>
      <w:sz w:val="20"/>
    </w:rPr>
  </w:style>
  <w:style w:type="paragraph" w:styleId="Heading6">
    <w:name w:val="heading 6"/>
    <w:basedOn w:val="HeadingBase"/>
    <w:next w:val="Normal"/>
    <w:link w:val="Heading6Char"/>
    <w:qFormat/>
    <w:rsid w:val="00756FD3"/>
    <w:pPr>
      <w:spacing w:before="60"/>
      <w:outlineLvl w:val="5"/>
    </w:pPr>
    <w:rPr>
      <w:color w:val="918585"/>
      <w:sz w:val="20"/>
    </w:rPr>
  </w:style>
  <w:style w:type="paragraph" w:styleId="Heading7">
    <w:name w:val="heading 7"/>
    <w:basedOn w:val="Normal"/>
    <w:next w:val="Normal"/>
    <w:link w:val="Heading7Char"/>
    <w:qFormat/>
    <w:rsid w:val="00756FD3"/>
    <w:pPr>
      <w:ind w:left="720"/>
      <w:outlineLvl w:val="6"/>
    </w:pPr>
    <w:rPr>
      <w:i/>
    </w:rPr>
  </w:style>
  <w:style w:type="paragraph" w:styleId="Heading8">
    <w:name w:val="heading 8"/>
    <w:basedOn w:val="Normal"/>
    <w:next w:val="Normal"/>
    <w:link w:val="Heading8Char"/>
    <w:qFormat/>
    <w:rsid w:val="00756FD3"/>
    <w:pPr>
      <w:ind w:left="720"/>
      <w:outlineLvl w:val="7"/>
    </w:pPr>
    <w:rPr>
      <w:i/>
    </w:rPr>
  </w:style>
  <w:style w:type="paragraph" w:styleId="Heading9">
    <w:name w:val="heading 9"/>
    <w:basedOn w:val="Normal"/>
    <w:next w:val="Normal"/>
    <w:link w:val="Heading9Char"/>
    <w:qFormat/>
    <w:rsid w:val="00756FD3"/>
    <w:pPr>
      <w:ind w:left="720"/>
      <w:outlineLvl w:val="8"/>
    </w:pPr>
    <w:rPr>
      <w:i/>
    </w:rPr>
  </w:style>
  <w:style w:type="character" w:default="1" w:styleId="DefaultParagraphFont">
    <w:name w:val="Default Paragraph Font"/>
    <w:uiPriority w:val="1"/>
    <w:unhideWhenUsed/>
    <w:rsid w:val="00756F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FD3"/>
  </w:style>
  <w:style w:type="character" w:customStyle="1" w:styleId="Heading1Char">
    <w:name w:val="Heading 1 Char"/>
    <w:basedOn w:val="DefaultParagraphFont"/>
    <w:link w:val="Heading1"/>
    <w:rsid w:val="00756FD3"/>
    <w:rPr>
      <w:rFonts w:ascii="Times New Roman" w:eastAsia="Times New Roman" w:hAnsi="Times New Roman" w:cs="Times New Roman"/>
      <w:b/>
      <w:sz w:val="32"/>
      <w:szCs w:val="20"/>
      <w:lang w:eastAsia="en-US"/>
    </w:rPr>
  </w:style>
  <w:style w:type="paragraph" w:styleId="BodyText">
    <w:name w:val="Body Text"/>
    <w:basedOn w:val="Normal"/>
    <w:link w:val="BodyTextChar"/>
    <w:rsid w:val="00756F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6FD3"/>
    <w:rPr>
      <w:rFonts w:ascii="Times New Roman" w:eastAsia="Times New Roman" w:hAnsi="Times New Roman" w:cs="Times New Roman"/>
      <w:sz w:val="24"/>
      <w:lang w:val="en-US" w:eastAsia="en-US"/>
    </w:rPr>
  </w:style>
  <w:style w:type="paragraph" w:styleId="Footer">
    <w:name w:val="footer"/>
    <w:basedOn w:val="Normal"/>
    <w:link w:val="FooterChar"/>
    <w:rsid w:val="00756F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6FD3"/>
    <w:rPr>
      <w:rFonts w:ascii="Times New Roman" w:eastAsia="Times New Roman" w:hAnsi="Times New Roman" w:cs="Times New Roman"/>
      <w:sz w:val="16"/>
      <w:lang w:val="en-US" w:eastAsia="en-US"/>
    </w:rPr>
  </w:style>
  <w:style w:type="paragraph" w:styleId="List">
    <w:name w:val="List"/>
    <w:basedOn w:val="BodyText"/>
    <w:next w:val="BodyText"/>
    <w:rsid w:val="00756FD3"/>
    <w:pPr>
      <w:tabs>
        <w:tab w:val="left" w:pos="340"/>
      </w:tabs>
      <w:spacing w:before="60" w:after="60"/>
      <w:ind w:left="340" w:hanging="340"/>
    </w:pPr>
  </w:style>
  <w:style w:type="paragraph" w:styleId="ListBullet">
    <w:name w:val="List Bullet"/>
    <w:basedOn w:val="List"/>
    <w:rsid w:val="00756FD3"/>
    <w:pPr>
      <w:numPr>
        <w:numId w:val="13"/>
      </w:numPr>
      <w:tabs>
        <w:tab w:val="clear" w:pos="340"/>
      </w:tabs>
      <w:spacing w:before="40" w:after="40"/>
    </w:pPr>
  </w:style>
  <w:style w:type="character" w:customStyle="1" w:styleId="SpecialBold">
    <w:name w:val="Special Bold"/>
    <w:basedOn w:val="DefaultParagraphFont"/>
    <w:rsid w:val="00756FD3"/>
    <w:rPr>
      <w:b/>
      <w:spacing w:val="0"/>
    </w:rPr>
  </w:style>
  <w:style w:type="paragraph" w:styleId="ListBullet2">
    <w:name w:val="List Bullet 2"/>
    <w:basedOn w:val="List2"/>
    <w:rsid w:val="00756FD3"/>
    <w:pPr>
      <w:numPr>
        <w:numId w:val="14"/>
      </w:numPr>
      <w:tabs>
        <w:tab w:val="clear" w:pos="680"/>
      </w:tabs>
    </w:pPr>
  </w:style>
  <w:style w:type="paragraph" w:styleId="Header">
    <w:name w:val="header"/>
    <w:basedOn w:val="Normal"/>
    <w:link w:val="HeaderChar"/>
    <w:rsid w:val="00756F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6F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6FD3"/>
    <w:pPr>
      <w:spacing w:before="240" w:after="120"/>
      <w:outlineLvl w:val="0"/>
    </w:pPr>
    <w:rPr>
      <w:rFonts w:ascii="Times New Roman" w:hAnsi="Times New Roman"/>
      <w:b/>
      <w:sz w:val="28"/>
    </w:rPr>
  </w:style>
  <w:style w:type="paragraph" w:customStyle="1" w:styleId="AllowPageBreak">
    <w:name w:val="AllowPageBreak"/>
    <w:rsid w:val="00756F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6FD3"/>
    <w:pPr>
      <w:tabs>
        <w:tab w:val="left" w:pos="680"/>
      </w:tabs>
      <w:spacing w:before="60" w:after="60"/>
      <w:ind w:left="680" w:hanging="340"/>
    </w:pPr>
  </w:style>
  <w:style w:type="character" w:customStyle="1" w:styleId="BoldandItalics">
    <w:name w:val="Bold and Italics"/>
    <w:qFormat/>
    <w:rsid w:val="00756FD3"/>
    <w:rPr>
      <w:b/>
      <w:i/>
      <w:u w:val="none"/>
    </w:rPr>
  </w:style>
  <w:style w:type="character" w:customStyle="1" w:styleId="Heading2Char">
    <w:name w:val="Heading 2 Char"/>
    <w:basedOn w:val="DefaultParagraphFont"/>
    <w:link w:val="Heading2"/>
    <w:rsid w:val="00756F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6F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6F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6F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6F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F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6F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6FD3"/>
    <w:rPr>
      <w:rFonts w:ascii="Courier New" w:eastAsia="Times New Roman" w:hAnsi="Courier New" w:cs="Times New Roman"/>
      <w:i/>
      <w:szCs w:val="20"/>
      <w:lang w:val="en-US" w:eastAsia="en-US"/>
    </w:rPr>
  </w:style>
  <w:style w:type="paragraph" w:customStyle="1" w:styleId="HeadingBase">
    <w:name w:val="Heading Base"/>
    <w:rsid w:val="00756F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FD3"/>
    <w:pPr>
      <w:tabs>
        <w:tab w:val="right" w:leader="dot" w:pos="9072"/>
      </w:tabs>
      <w:ind w:left="567"/>
    </w:pPr>
    <w:rPr>
      <w:szCs w:val="22"/>
    </w:rPr>
  </w:style>
  <w:style w:type="paragraph" w:customStyle="1" w:styleId="TOCBase">
    <w:name w:val="TOC Base"/>
    <w:rsid w:val="00756F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FD3"/>
    <w:pPr>
      <w:tabs>
        <w:tab w:val="right" w:leader="dot" w:pos="9072"/>
      </w:tabs>
      <w:spacing w:before="40" w:after="40"/>
      <w:ind w:left="284"/>
    </w:pPr>
    <w:rPr>
      <w:rFonts w:ascii="Times New Roman" w:hAnsi="Times New Roman"/>
    </w:rPr>
  </w:style>
  <w:style w:type="paragraph" w:styleId="TOC1">
    <w:name w:val="toc 1"/>
    <w:basedOn w:val="TOCBase"/>
    <w:next w:val="Normal"/>
    <w:rsid w:val="00756F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6FD3"/>
    <w:pPr>
      <w:spacing w:before="5040"/>
      <w:jc w:val="center"/>
    </w:pPr>
    <w:rPr>
      <w:sz w:val="48"/>
      <w:szCs w:val="72"/>
      <w:lang w:val="en-US"/>
    </w:rPr>
  </w:style>
  <w:style w:type="character" w:customStyle="1" w:styleId="TitleChar">
    <w:name w:val="Title Char"/>
    <w:basedOn w:val="DefaultParagraphFont"/>
    <w:link w:val="Title"/>
    <w:rsid w:val="00756F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FD3"/>
    <w:pPr>
      <w:tabs>
        <w:tab w:val="left" w:pos="3600"/>
        <w:tab w:val="left" w:pos="3958"/>
      </w:tabs>
    </w:pPr>
  </w:style>
  <w:style w:type="paragraph" w:customStyle="1" w:styleId="Note">
    <w:name w:val="Note"/>
    <w:basedOn w:val="BodyText"/>
    <w:rsid w:val="00756F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6FD3"/>
    <w:pPr>
      <w:framePr w:wrap="auto" w:hAnchor="text" w:y="6049"/>
    </w:pPr>
    <w:rPr>
      <w:color w:val="000000"/>
      <w:sz w:val="40"/>
    </w:rPr>
  </w:style>
  <w:style w:type="paragraph" w:customStyle="1" w:styleId="TOCTitle">
    <w:name w:val="TOCTitle"/>
    <w:basedOn w:val="Heading1"/>
    <w:rsid w:val="00756FD3"/>
    <w:pPr>
      <w:spacing w:after="240"/>
      <w:jc w:val="center"/>
      <w:outlineLvl w:val="9"/>
    </w:pPr>
    <w:rPr>
      <w:caps/>
    </w:rPr>
  </w:style>
  <w:style w:type="paragraph" w:customStyle="1" w:styleId="Version">
    <w:name w:val="Version"/>
    <w:rsid w:val="00756F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6FD3"/>
    <w:pPr>
      <w:keepNext w:val="0"/>
      <w:tabs>
        <w:tab w:val="right" w:pos="4176"/>
      </w:tabs>
      <w:ind w:left="198" w:hanging="198"/>
    </w:pPr>
    <w:rPr>
      <w:rFonts w:ascii="Garamond" w:hAnsi="Garamond"/>
    </w:rPr>
  </w:style>
  <w:style w:type="paragraph" w:styleId="IndexHeading">
    <w:name w:val="index heading"/>
    <w:basedOn w:val="Normal"/>
    <w:next w:val="Index1"/>
    <w:semiHidden/>
    <w:rsid w:val="00756FD3"/>
    <w:pPr>
      <w:spacing w:before="120" w:after="120"/>
    </w:pPr>
    <w:rPr>
      <w:rFonts w:ascii="Arial" w:hAnsi="Arial"/>
      <w:b/>
      <w:color w:val="918585"/>
      <w:sz w:val="24"/>
    </w:rPr>
  </w:style>
  <w:style w:type="paragraph" w:customStyle="1" w:styleId="Chapter">
    <w:name w:val="Chapter"/>
    <w:basedOn w:val="Normal"/>
    <w:rsid w:val="00756FD3"/>
    <w:pPr>
      <w:spacing w:before="240"/>
    </w:pPr>
    <w:rPr>
      <w:rFonts w:ascii="Times New Roman" w:hAnsi="Times New Roman"/>
      <w:smallCaps/>
      <w:spacing w:val="80"/>
      <w:sz w:val="28"/>
    </w:rPr>
  </w:style>
  <w:style w:type="paragraph" w:customStyle="1" w:styleId="InChapter">
    <w:name w:val="InChapter"/>
    <w:basedOn w:val="Heading3"/>
    <w:rsid w:val="00756FD3"/>
    <w:pPr>
      <w:spacing w:after="240"/>
      <w:outlineLvl w:val="9"/>
    </w:pPr>
    <w:rPr>
      <w:noProof/>
    </w:rPr>
  </w:style>
  <w:style w:type="paragraph" w:styleId="Index2">
    <w:name w:val="index 2"/>
    <w:basedOn w:val="Normal"/>
    <w:next w:val="Normal"/>
    <w:semiHidden/>
    <w:rsid w:val="00756FD3"/>
    <w:pPr>
      <w:tabs>
        <w:tab w:val="right" w:pos="4176"/>
      </w:tabs>
      <w:ind w:left="568" w:hanging="284"/>
    </w:pPr>
    <w:rPr>
      <w:rFonts w:ascii="Garamond" w:hAnsi="Garamond"/>
    </w:rPr>
  </w:style>
  <w:style w:type="paragraph" w:customStyle="1" w:styleId="Byline">
    <w:name w:val="Byline"/>
    <w:rsid w:val="00756F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FD3"/>
    <w:pPr>
      <w:tabs>
        <w:tab w:val="clear" w:pos="3600"/>
        <w:tab w:val="clear" w:pos="3958"/>
      </w:tabs>
      <w:jc w:val="right"/>
    </w:pPr>
  </w:style>
  <w:style w:type="character" w:styleId="Emphasis">
    <w:name w:val="Emphasis"/>
    <w:basedOn w:val="DefaultParagraphFont"/>
    <w:qFormat/>
    <w:rsid w:val="00756FD3"/>
    <w:rPr>
      <w:i/>
    </w:rPr>
  </w:style>
  <w:style w:type="paragraph" w:styleId="Caption">
    <w:name w:val="caption"/>
    <w:basedOn w:val="BodyText"/>
    <w:next w:val="Normal"/>
    <w:qFormat/>
    <w:rsid w:val="00756FD3"/>
    <w:pPr>
      <w:framePr w:w="2268" w:hSpace="181" w:vSpace="181" w:wrap="around" w:vAnchor="text" w:hAnchor="page" w:x="1135" w:y="285" w:anchorLock="1"/>
    </w:pPr>
    <w:rPr>
      <w:i/>
    </w:rPr>
  </w:style>
  <w:style w:type="paragraph" w:customStyle="1" w:styleId="MiniTOCTitle">
    <w:name w:val="MiniTOCTitle"/>
    <w:basedOn w:val="Heading4"/>
    <w:rsid w:val="00756FD3"/>
    <w:pPr>
      <w:spacing w:before="240"/>
      <w:outlineLvl w:val="9"/>
    </w:pPr>
    <w:rPr>
      <w:noProof/>
      <w:sz w:val="24"/>
    </w:rPr>
  </w:style>
  <w:style w:type="paragraph" w:customStyle="1" w:styleId="MiniTOCItem">
    <w:name w:val="MiniTOCItem"/>
    <w:basedOn w:val="ListBullet"/>
    <w:rsid w:val="00756FD3"/>
    <w:pPr>
      <w:numPr>
        <w:numId w:val="0"/>
      </w:numPr>
      <w:tabs>
        <w:tab w:val="right" w:leader="dot" w:pos="6521"/>
      </w:tabs>
      <w:spacing w:before="0" w:after="0"/>
    </w:pPr>
  </w:style>
  <w:style w:type="paragraph" w:customStyle="1" w:styleId="TOFTitle">
    <w:name w:val="TOFTitle"/>
    <w:basedOn w:val="TOCTitle"/>
    <w:rsid w:val="00756FD3"/>
  </w:style>
  <w:style w:type="paragraph" w:styleId="TableofFigures">
    <w:name w:val="table of figures"/>
    <w:basedOn w:val="Normal"/>
    <w:next w:val="Normal"/>
    <w:semiHidden/>
    <w:rsid w:val="00756FD3"/>
    <w:pPr>
      <w:tabs>
        <w:tab w:val="right" w:leader="dot" w:pos="9072"/>
      </w:tabs>
      <w:ind w:left="970" w:hanging="403"/>
    </w:pPr>
    <w:rPr>
      <w:rFonts w:ascii="Times New Roman" w:hAnsi="Times New Roman"/>
      <w:b/>
    </w:rPr>
  </w:style>
  <w:style w:type="paragraph" w:styleId="ListNumber">
    <w:name w:val="List Number"/>
    <w:basedOn w:val="List"/>
    <w:rsid w:val="00756FD3"/>
    <w:pPr>
      <w:numPr>
        <w:numId w:val="11"/>
      </w:numPr>
    </w:pPr>
  </w:style>
  <w:style w:type="character" w:customStyle="1" w:styleId="WingdingSymbols">
    <w:name w:val="Wingding Symbols"/>
    <w:rsid w:val="00756FD3"/>
    <w:rPr>
      <w:rFonts w:ascii="Wingdings" w:hAnsi="Wingdings"/>
    </w:rPr>
  </w:style>
  <w:style w:type="paragraph" w:customStyle="1" w:styleId="TableHeading">
    <w:name w:val="Table Heading"/>
    <w:basedOn w:val="HeadingBase"/>
    <w:rsid w:val="00756FD3"/>
    <w:pPr>
      <w:keepLines/>
      <w:pBdr>
        <w:bottom w:val="single" w:sz="6" w:space="1" w:color="918585"/>
      </w:pBdr>
      <w:spacing w:before="240"/>
    </w:pPr>
  </w:style>
  <w:style w:type="character" w:customStyle="1" w:styleId="HotSpot">
    <w:name w:val="HotSpot"/>
    <w:rsid w:val="00756FD3"/>
    <w:rPr>
      <w:color w:val="0033CC"/>
      <w:u w:val="none"/>
    </w:rPr>
  </w:style>
  <w:style w:type="paragraph" w:customStyle="1" w:styleId="BodyTextRight">
    <w:name w:val="Body Text Right"/>
    <w:basedOn w:val="BodyText"/>
    <w:rsid w:val="00756FD3"/>
    <w:pPr>
      <w:spacing w:before="0" w:after="0"/>
      <w:jc w:val="right"/>
    </w:pPr>
  </w:style>
  <w:style w:type="paragraph" w:styleId="Index3">
    <w:name w:val="index 3"/>
    <w:basedOn w:val="ListNumber2"/>
    <w:next w:val="Normal"/>
    <w:semiHidden/>
    <w:rsid w:val="00756FD3"/>
    <w:pPr>
      <w:numPr>
        <w:numId w:val="0"/>
      </w:numPr>
      <w:tabs>
        <w:tab w:val="right" w:leader="dot" w:pos="4176"/>
      </w:tabs>
    </w:pPr>
  </w:style>
  <w:style w:type="paragraph" w:styleId="ListNumber2">
    <w:name w:val="List Number 2"/>
    <w:basedOn w:val="List2"/>
    <w:rsid w:val="00756FD3"/>
    <w:pPr>
      <w:numPr>
        <w:numId w:val="10"/>
      </w:numPr>
      <w:tabs>
        <w:tab w:val="clear" w:pos="1060"/>
      </w:tabs>
    </w:pPr>
  </w:style>
  <w:style w:type="paragraph" w:customStyle="1" w:styleId="MarginNote">
    <w:name w:val="Margin Note"/>
    <w:basedOn w:val="BodyText"/>
    <w:rsid w:val="00756F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F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6F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6FD3"/>
    <w:rPr>
      <w:sz w:val="32"/>
    </w:rPr>
  </w:style>
  <w:style w:type="paragraph" w:customStyle="1" w:styleId="HeadingProcedure">
    <w:name w:val="Heading Procedure"/>
    <w:basedOn w:val="HeadingBase"/>
    <w:next w:val="Normal"/>
    <w:rsid w:val="00756FD3"/>
    <w:pPr>
      <w:tabs>
        <w:tab w:val="left" w:pos="0"/>
      </w:tabs>
      <w:spacing w:before="120" w:after="60"/>
    </w:pPr>
    <w:rPr>
      <w:i/>
      <w:color w:val="918585"/>
      <w:sz w:val="22"/>
    </w:rPr>
  </w:style>
  <w:style w:type="paragraph" w:customStyle="1" w:styleId="TableBodyText">
    <w:name w:val="Table Body Text"/>
    <w:basedOn w:val="BodyText"/>
    <w:rsid w:val="00756FD3"/>
    <w:pPr>
      <w:spacing w:before="60" w:after="60"/>
    </w:pPr>
  </w:style>
  <w:style w:type="paragraph" w:styleId="ListContinue">
    <w:name w:val="List Continue"/>
    <w:basedOn w:val="List"/>
    <w:rsid w:val="00756FD3"/>
    <w:pPr>
      <w:ind w:firstLine="0"/>
    </w:pPr>
  </w:style>
  <w:style w:type="paragraph" w:customStyle="1" w:styleId="ListNote">
    <w:name w:val="List Note"/>
    <w:basedOn w:val="List"/>
    <w:rsid w:val="00756FD3"/>
    <w:pPr>
      <w:pBdr>
        <w:top w:val="single" w:sz="6" w:space="2" w:color="918585"/>
        <w:bottom w:val="single" w:sz="6" w:space="2" w:color="918585"/>
      </w:pBdr>
      <w:tabs>
        <w:tab w:val="left" w:pos="1021"/>
      </w:tabs>
      <w:ind w:firstLine="0"/>
    </w:pPr>
  </w:style>
  <w:style w:type="paragraph" w:customStyle="1" w:styleId="Warning">
    <w:name w:val="Warning"/>
    <w:basedOn w:val="BodyText"/>
    <w:rsid w:val="00756FD3"/>
    <w:pPr>
      <w:shd w:val="clear" w:color="auto" w:fill="D9D9D9"/>
      <w:tabs>
        <w:tab w:val="left" w:pos="992"/>
      </w:tabs>
      <w:ind w:left="119" w:right="119"/>
    </w:pPr>
    <w:rPr>
      <w:sz w:val="20"/>
    </w:rPr>
  </w:style>
  <w:style w:type="paragraph" w:customStyle="1" w:styleId="MarginIcons">
    <w:name w:val="Margin Icons"/>
    <w:basedOn w:val="BodyText"/>
    <w:rsid w:val="00756F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6FD3"/>
    <w:rPr>
      <w:rFonts w:ascii="Courier New" w:hAnsi="Courier New"/>
    </w:rPr>
  </w:style>
  <w:style w:type="paragraph" w:customStyle="1" w:styleId="NoteBullet">
    <w:name w:val="Note Bullet"/>
    <w:basedOn w:val="Note"/>
    <w:rsid w:val="00756FD3"/>
    <w:pPr>
      <w:tabs>
        <w:tab w:val="clear" w:pos="680"/>
      </w:tabs>
      <w:spacing w:before="60" w:after="60"/>
    </w:pPr>
  </w:style>
  <w:style w:type="paragraph" w:customStyle="1" w:styleId="SubHeading2">
    <w:name w:val="SubHeading2"/>
    <w:basedOn w:val="HeadingBase"/>
    <w:rsid w:val="00756FD3"/>
    <w:pPr>
      <w:spacing w:before="240" w:after="60"/>
    </w:pPr>
    <w:rPr>
      <w:sz w:val="20"/>
    </w:rPr>
  </w:style>
  <w:style w:type="paragraph" w:customStyle="1" w:styleId="SubHeading1">
    <w:name w:val="SubHeading1"/>
    <w:basedOn w:val="HeadingBase"/>
    <w:rsid w:val="00756FD3"/>
    <w:pPr>
      <w:spacing w:before="240" w:after="60"/>
    </w:pPr>
    <w:rPr>
      <w:color w:val="918585"/>
      <w:sz w:val="22"/>
    </w:rPr>
  </w:style>
  <w:style w:type="paragraph" w:customStyle="1" w:styleId="SideHeading">
    <w:name w:val="Side Heading"/>
    <w:basedOn w:val="HeadingBase"/>
    <w:rsid w:val="00756F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FD3"/>
    <w:pPr>
      <w:numPr>
        <w:numId w:val="12"/>
      </w:numPr>
    </w:pPr>
  </w:style>
  <w:style w:type="paragraph" w:styleId="PlainText">
    <w:name w:val="Plain Text"/>
    <w:basedOn w:val="Normal"/>
    <w:link w:val="PlainTextChar"/>
    <w:rsid w:val="00756FD3"/>
    <w:rPr>
      <w:sz w:val="20"/>
    </w:rPr>
  </w:style>
  <w:style w:type="character" w:customStyle="1" w:styleId="PlainTextChar">
    <w:name w:val="Plain Text Char"/>
    <w:basedOn w:val="DefaultParagraphFont"/>
    <w:link w:val="PlainText"/>
    <w:rsid w:val="00756F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6FD3"/>
    <w:rPr>
      <w:b/>
      <w:smallCaps/>
    </w:rPr>
  </w:style>
  <w:style w:type="paragraph" w:customStyle="1" w:styleId="TableListNumber">
    <w:name w:val="Table List Number"/>
    <w:basedOn w:val="ListNumber"/>
    <w:rsid w:val="00756FD3"/>
    <w:pPr>
      <w:numPr>
        <w:numId w:val="0"/>
      </w:numPr>
    </w:pPr>
  </w:style>
  <w:style w:type="paragraph" w:styleId="TOC4">
    <w:name w:val="toc 4"/>
    <w:basedOn w:val="TOCBase"/>
    <w:next w:val="Normal"/>
    <w:semiHidden/>
    <w:rsid w:val="00756FD3"/>
    <w:pPr>
      <w:tabs>
        <w:tab w:val="right" w:leader="dot" w:pos="9071"/>
      </w:tabs>
      <w:ind w:left="1701"/>
    </w:pPr>
  </w:style>
  <w:style w:type="paragraph" w:customStyle="1" w:styleId="ListAlpha">
    <w:name w:val="List Alpha"/>
    <w:basedOn w:val="List"/>
    <w:rsid w:val="00756FD3"/>
    <w:pPr>
      <w:numPr>
        <w:numId w:val="9"/>
      </w:numPr>
    </w:pPr>
  </w:style>
  <w:style w:type="paragraph" w:customStyle="1" w:styleId="ListAlpha2">
    <w:name w:val="List Alpha 2"/>
    <w:basedOn w:val="List2"/>
    <w:rsid w:val="00756FD3"/>
    <w:pPr>
      <w:numPr>
        <w:numId w:val="8"/>
      </w:numPr>
    </w:pPr>
  </w:style>
  <w:style w:type="paragraph" w:styleId="List3">
    <w:name w:val="List 3"/>
    <w:basedOn w:val="BodyText"/>
    <w:rsid w:val="00756FD3"/>
    <w:pPr>
      <w:tabs>
        <w:tab w:val="left" w:pos="1021"/>
      </w:tabs>
      <w:spacing w:before="60" w:after="60"/>
      <w:ind w:left="1020" w:hanging="340"/>
    </w:pPr>
  </w:style>
  <w:style w:type="paragraph" w:styleId="List4">
    <w:name w:val="List 4"/>
    <w:basedOn w:val="BodyText"/>
    <w:rsid w:val="00756FD3"/>
    <w:pPr>
      <w:tabs>
        <w:tab w:val="left" w:pos="1361"/>
      </w:tabs>
      <w:spacing w:before="60" w:after="60"/>
      <w:ind w:left="1361" w:hanging="340"/>
    </w:pPr>
  </w:style>
  <w:style w:type="paragraph" w:styleId="List5">
    <w:name w:val="List 5"/>
    <w:basedOn w:val="BodyText"/>
    <w:rsid w:val="00756FD3"/>
    <w:pPr>
      <w:tabs>
        <w:tab w:val="left" w:pos="1701"/>
      </w:tabs>
      <w:spacing w:before="60" w:after="60"/>
      <w:ind w:left="1701" w:hanging="340"/>
    </w:pPr>
  </w:style>
  <w:style w:type="paragraph" w:styleId="ListBullet3">
    <w:name w:val="List Bullet 3"/>
    <w:basedOn w:val="List3"/>
    <w:rsid w:val="00756FD3"/>
    <w:pPr>
      <w:numPr>
        <w:numId w:val="15"/>
      </w:numPr>
      <w:tabs>
        <w:tab w:val="clear" w:pos="1021"/>
      </w:tabs>
      <w:ind w:left="1037" w:hanging="357"/>
    </w:pPr>
  </w:style>
  <w:style w:type="paragraph" w:styleId="ListBullet4">
    <w:name w:val="List Bullet 4"/>
    <w:basedOn w:val="List4"/>
    <w:rsid w:val="00756FD3"/>
    <w:pPr>
      <w:numPr>
        <w:numId w:val="3"/>
      </w:numPr>
    </w:pPr>
  </w:style>
  <w:style w:type="paragraph" w:styleId="ListBullet5">
    <w:name w:val="List Bullet 5"/>
    <w:basedOn w:val="List5"/>
    <w:rsid w:val="00756FD3"/>
    <w:pPr>
      <w:numPr>
        <w:numId w:val="4"/>
      </w:numPr>
    </w:pPr>
  </w:style>
  <w:style w:type="paragraph" w:styleId="ListContinue2">
    <w:name w:val="List Continue 2"/>
    <w:basedOn w:val="List2"/>
    <w:rsid w:val="00756FD3"/>
    <w:pPr>
      <w:ind w:firstLine="0"/>
    </w:pPr>
  </w:style>
  <w:style w:type="paragraph" w:styleId="ListContinue3">
    <w:name w:val="List Continue 3"/>
    <w:basedOn w:val="List3"/>
    <w:rsid w:val="00756FD3"/>
    <w:pPr>
      <w:ind w:left="1021" w:firstLine="0"/>
    </w:pPr>
  </w:style>
  <w:style w:type="paragraph" w:styleId="ListContinue4">
    <w:name w:val="List Continue 4"/>
    <w:basedOn w:val="List4"/>
    <w:rsid w:val="00756FD3"/>
    <w:pPr>
      <w:ind w:firstLine="0"/>
    </w:pPr>
  </w:style>
  <w:style w:type="paragraph" w:styleId="ListContinue5">
    <w:name w:val="List Continue 5"/>
    <w:basedOn w:val="List5"/>
    <w:rsid w:val="00756FD3"/>
    <w:pPr>
      <w:ind w:firstLine="0"/>
    </w:pPr>
  </w:style>
  <w:style w:type="paragraph" w:styleId="ListNumber3">
    <w:name w:val="List Number 3"/>
    <w:basedOn w:val="List3"/>
    <w:rsid w:val="00756FD3"/>
    <w:pPr>
      <w:numPr>
        <w:numId w:val="5"/>
      </w:numPr>
    </w:pPr>
  </w:style>
  <w:style w:type="paragraph" w:styleId="ListNumber4">
    <w:name w:val="List Number 4"/>
    <w:basedOn w:val="List4"/>
    <w:rsid w:val="00756FD3"/>
    <w:pPr>
      <w:numPr>
        <w:numId w:val="6"/>
      </w:numPr>
    </w:pPr>
  </w:style>
  <w:style w:type="paragraph" w:styleId="ListNumber5">
    <w:name w:val="List Number 5"/>
    <w:basedOn w:val="List5"/>
    <w:rsid w:val="00756FD3"/>
    <w:pPr>
      <w:numPr>
        <w:numId w:val="7"/>
      </w:numPr>
    </w:pPr>
  </w:style>
  <w:style w:type="paragraph" w:styleId="BlockText">
    <w:name w:val="Block Text"/>
    <w:basedOn w:val="Normal"/>
    <w:rsid w:val="00756FD3"/>
    <w:pPr>
      <w:spacing w:after="120"/>
      <w:ind w:left="1440" w:right="1440"/>
    </w:pPr>
  </w:style>
  <w:style w:type="character" w:customStyle="1" w:styleId="Subscript">
    <w:name w:val="Subscript"/>
    <w:basedOn w:val="DefaultParagraphFont"/>
    <w:rsid w:val="00756FD3"/>
    <w:rPr>
      <w:sz w:val="16"/>
      <w:vertAlign w:val="subscript"/>
    </w:rPr>
  </w:style>
  <w:style w:type="character" w:customStyle="1" w:styleId="Superscript">
    <w:name w:val="Superscript"/>
    <w:basedOn w:val="DefaultParagraphFont"/>
    <w:rsid w:val="00756FD3"/>
    <w:rPr>
      <w:sz w:val="16"/>
      <w:vertAlign w:val="superscript"/>
    </w:rPr>
  </w:style>
  <w:style w:type="character" w:customStyle="1" w:styleId="Symbols">
    <w:name w:val="Symbols"/>
    <w:basedOn w:val="DefaultParagraphFont"/>
    <w:rsid w:val="00756FD3"/>
    <w:rPr>
      <w:rFonts w:ascii="Symbol" w:hAnsi="Symbol"/>
    </w:rPr>
  </w:style>
  <w:style w:type="character" w:customStyle="1" w:styleId="MenuOptions">
    <w:name w:val="Menu Options"/>
    <w:basedOn w:val="DefaultParagraphFont"/>
    <w:rsid w:val="00756FD3"/>
    <w:rPr>
      <w:rFonts w:ascii="Arial Narrow" w:hAnsi="Arial Narrow"/>
      <w:smallCaps/>
    </w:rPr>
  </w:style>
  <w:style w:type="character" w:customStyle="1" w:styleId="Buttons">
    <w:name w:val="Buttons"/>
    <w:basedOn w:val="DefaultParagraphFont"/>
    <w:rsid w:val="00756FD3"/>
    <w:rPr>
      <w:b/>
    </w:rPr>
  </w:style>
  <w:style w:type="character" w:customStyle="1" w:styleId="Underlined">
    <w:name w:val="Underlined"/>
    <w:basedOn w:val="DefaultParagraphFont"/>
    <w:rsid w:val="00756FD3"/>
    <w:rPr>
      <w:u w:val="single"/>
    </w:rPr>
  </w:style>
  <w:style w:type="paragraph" w:customStyle="1" w:styleId="TableBodyTextRight">
    <w:name w:val="Table Body Text Right"/>
    <w:basedOn w:val="TableBodyText"/>
    <w:rsid w:val="00756FD3"/>
    <w:pPr>
      <w:widowControl w:val="0"/>
      <w:autoSpaceDE w:val="0"/>
      <w:autoSpaceDN w:val="0"/>
      <w:adjustRightInd w:val="0"/>
      <w:jc w:val="right"/>
    </w:pPr>
    <w:rPr>
      <w:rFonts w:cs="Arial"/>
      <w:szCs w:val="18"/>
    </w:rPr>
  </w:style>
  <w:style w:type="paragraph" w:customStyle="1" w:styleId="CopyrightText">
    <w:name w:val="Copyright Text"/>
    <w:basedOn w:val="BodyText"/>
    <w:rsid w:val="00756FD3"/>
    <w:rPr>
      <w:sz w:val="18"/>
    </w:rPr>
  </w:style>
  <w:style w:type="paragraph" w:customStyle="1" w:styleId="BodySmallRight">
    <w:name w:val="Body Small Right"/>
    <w:basedOn w:val="BodyTextRight"/>
    <w:rsid w:val="00756FD3"/>
    <w:rPr>
      <w:sz w:val="18"/>
      <w:szCs w:val="18"/>
    </w:rPr>
  </w:style>
  <w:style w:type="paragraph" w:customStyle="1" w:styleId="MarginEdition">
    <w:name w:val="Margin Edition"/>
    <w:basedOn w:val="MarginNote"/>
    <w:rsid w:val="00756FD3"/>
    <w:pPr>
      <w:spacing w:before="0" w:after="0"/>
    </w:pPr>
    <w:rPr>
      <w:rFonts w:ascii="Times New Roman" w:hAnsi="Times New Roman"/>
      <w:color w:val="999999"/>
    </w:rPr>
  </w:style>
  <w:style w:type="paragraph" w:customStyle="1" w:styleId="Spacer">
    <w:name w:val="Spacer"/>
    <w:basedOn w:val="Normal"/>
    <w:rsid w:val="00756FD3"/>
    <w:rPr>
      <w:sz w:val="2"/>
      <w:szCs w:val="2"/>
    </w:rPr>
  </w:style>
  <w:style w:type="character" w:customStyle="1" w:styleId="Small">
    <w:name w:val="Small"/>
    <w:basedOn w:val="DefaultParagraphFont"/>
    <w:rsid w:val="00756FD3"/>
    <w:rPr>
      <w:sz w:val="16"/>
    </w:rPr>
  </w:style>
  <w:style w:type="paragraph" w:customStyle="1" w:styleId="WideTable">
    <w:name w:val="Wide Table"/>
    <w:basedOn w:val="Normal"/>
    <w:rsid w:val="00756FD3"/>
    <w:pPr>
      <w:ind w:left="-1418"/>
    </w:pPr>
    <w:rPr>
      <w:sz w:val="2"/>
      <w:szCs w:val="2"/>
    </w:rPr>
  </w:style>
  <w:style w:type="character" w:styleId="PageNumber">
    <w:name w:val="page number"/>
    <w:basedOn w:val="DefaultParagraphFont"/>
    <w:rsid w:val="00756FD3"/>
  </w:style>
  <w:style w:type="paragraph" w:styleId="Quote">
    <w:name w:val="Quote"/>
    <w:basedOn w:val="Heading1"/>
    <w:link w:val="QuoteChar"/>
    <w:qFormat/>
    <w:rsid w:val="00756FD3"/>
    <w:rPr>
      <w:b w:val="0"/>
      <w:sz w:val="72"/>
      <w:szCs w:val="72"/>
      <w:lang w:val="en-NZ"/>
    </w:rPr>
  </w:style>
  <w:style w:type="character" w:customStyle="1" w:styleId="QuoteChar">
    <w:name w:val="Quote Char"/>
    <w:basedOn w:val="DefaultParagraphFont"/>
    <w:link w:val="Quote"/>
    <w:rsid w:val="00756F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FD3"/>
    <w:pPr>
      <w:pageBreakBefore/>
    </w:pPr>
  </w:style>
  <w:style w:type="paragraph" w:customStyle="1" w:styleId="Border">
    <w:name w:val="Border"/>
    <w:basedOn w:val="Normal"/>
    <w:qFormat/>
    <w:rsid w:val="00756F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6FD3"/>
    <w:rPr>
      <w:b/>
      <w:bCs/>
      <w:i/>
      <w:iCs/>
      <w:color w:val="auto"/>
    </w:rPr>
  </w:style>
  <w:style w:type="paragraph" w:styleId="IntenseQuote">
    <w:name w:val="Intense Quote"/>
    <w:basedOn w:val="Normal"/>
    <w:next w:val="Normal"/>
    <w:link w:val="IntenseQuoteChar"/>
    <w:uiPriority w:val="30"/>
    <w:qFormat/>
    <w:rsid w:val="00756F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6F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6FD3"/>
    <w:rPr>
      <w:smallCaps/>
      <w:color w:val="auto"/>
      <w:u w:val="single"/>
    </w:rPr>
  </w:style>
  <w:style w:type="character" w:styleId="IntenseReference">
    <w:name w:val="Intense Reference"/>
    <w:basedOn w:val="DefaultParagraphFont"/>
    <w:uiPriority w:val="32"/>
    <w:qFormat/>
    <w:rsid w:val="00756FD3"/>
    <w:rPr>
      <w:b/>
      <w:bCs/>
      <w:smallCaps/>
      <w:color w:val="auto"/>
      <w:spacing w:val="5"/>
      <w:u w:val="single"/>
    </w:rPr>
  </w:style>
  <w:style w:type="paragraph" w:customStyle="1" w:styleId="2ColumnHeading">
    <w:name w:val="2Column Heading"/>
    <w:basedOn w:val="BodyText"/>
    <w:qFormat/>
    <w:rsid w:val="00756FD3"/>
    <w:pPr>
      <w:spacing w:after="60"/>
      <w:ind w:left="-2268"/>
    </w:pPr>
    <w:rPr>
      <w:b/>
    </w:rPr>
  </w:style>
  <w:style w:type="paragraph" w:customStyle="1" w:styleId="Heading1TOC">
    <w:name w:val="Heading1 TOC"/>
    <w:basedOn w:val="Normal"/>
    <w:qFormat/>
    <w:rsid w:val="00756FD3"/>
    <w:pPr>
      <w:spacing w:before="240" w:after="120"/>
    </w:pPr>
    <w:rPr>
      <w:rFonts w:ascii="Times New Roman" w:hAnsi="Times New Roman"/>
      <w:b/>
      <w:sz w:val="32"/>
    </w:rPr>
  </w:style>
  <w:style w:type="paragraph" w:customStyle="1" w:styleId="Heading2TOC">
    <w:name w:val="Heading2 TOC"/>
    <w:basedOn w:val="Normal"/>
    <w:qFormat/>
    <w:rsid w:val="00756FD3"/>
    <w:pPr>
      <w:spacing w:before="240" w:after="60"/>
    </w:pPr>
    <w:rPr>
      <w:rFonts w:ascii="Times New Roman" w:hAnsi="Times New Roman"/>
      <w:b/>
      <w:sz w:val="28"/>
    </w:rPr>
  </w:style>
  <w:style w:type="character" w:customStyle="1" w:styleId="Underline">
    <w:name w:val="Underline"/>
    <w:basedOn w:val="DefaultParagraphFont"/>
    <w:qFormat/>
    <w:rsid w:val="00756FD3"/>
    <w:rPr>
      <w:u w:val="single"/>
    </w:rPr>
  </w:style>
  <w:style w:type="paragraph" w:styleId="BalloonText">
    <w:name w:val="Balloon Text"/>
    <w:basedOn w:val="Normal"/>
    <w:link w:val="BalloonTextChar"/>
    <w:rsid w:val="00756FD3"/>
    <w:rPr>
      <w:rFonts w:ascii="Tahoma" w:hAnsi="Tahoma" w:cs="Tahoma"/>
      <w:sz w:val="16"/>
      <w:szCs w:val="16"/>
    </w:rPr>
  </w:style>
  <w:style w:type="character" w:customStyle="1" w:styleId="BalloonTextChar">
    <w:name w:val="Balloon Text Char"/>
    <w:basedOn w:val="DefaultParagraphFont"/>
    <w:link w:val="BalloonText"/>
    <w:rsid w:val="00756F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6F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6F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1082</Words>
  <Characters>6668</Characters>
  <Application>Microsoft Office Word</Application>
  <DocSecurity>0</DocSecurity>
  <Lines>264</Lines>
  <Paragraphs>141</Paragraphs>
  <ScaleCrop>false</ScaleCrop>
  <Company>Author-it Software Corporation Ltd.</Company>
  <LinksUpToDate>false</LinksUpToDate>
  <CharactersWithSpaces>7670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BSBATSIM420A Oversee asset management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2012-05-26T03:47:00Z</dcterms:created>
  <dcterms:modified xsi:type="dcterms:W3CDTF">2012-05-26T03:47:00Z</dcterms:modified>
</cp:coreProperties>
</file>