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F22" w:rsidP="00B23F22">
      <w:pPr>
        <w:pStyle w:val="Title"/>
      </w:pPr>
      <w:r>
        <w:fldChar w:fldCharType="begin"/>
      </w:r>
      <w:r>
        <w:instrText xml:space="preserve"> TITLE   \* MERGEFORMAT </w:instrText>
      </w:r>
      <w:r>
        <w:fldChar w:fldCharType="separate"/>
      </w:r>
      <w:r>
        <w:t>BSBATSIM418A Oversee financial management</w:t>
      </w:r>
      <w:r>
        <w:fldChar w:fldCharType="end"/>
      </w:r>
    </w:p>
    <w:p w:rsidR="00B23F22" w:rsidP="00B23F22">
      <w:pPr>
        <w:pStyle w:val="Version"/>
        <w:sectPr w:rsidSect="00DB35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3511" w:rsidP="00DB3511">
      <w:pPr>
        <w:pStyle w:val="SuperHeading"/>
      </w:pPr>
      <w:r w:rsidRPr="00DB3511">
        <w:t xml:space="preserve">BSBATSIM418A Oversee financial management </w:t>
      </w:r>
    </w:p>
    <w:p w:rsidR="00000000" w:rsidRPr="00DB3511" w:rsidP="00DB3511">
      <w:pPr>
        <w:pStyle w:val="SuperHeading"/>
      </w:pPr>
    </w:p>
    <w:p w:rsidR="00000000" w:rsidRPr="00DB3511" w:rsidP="00DB3511">
      <w:pPr>
        <w:pStyle w:val="Heading1"/>
      </w:pPr>
      <w:bookmarkStart w:id="1" w:name="O_62547"/>
      <w:bookmarkEnd w:id="1"/>
      <w:r w:rsidRPr="00DB3511">
        <w:t>Modification History</w:t>
      </w:r>
    </w:p>
    <w:p w:rsidR="00000000" w:rsidRPr="00DB3511" w:rsidP="00DB3511">
      <w:pPr>
        <w:pStyle w:val="BodyText"/>
      </w:pPr>
      <w:r w:rsidRPr="00DB3511">
        <w:t>Not applicable.</w:t>
      </w:r>
    </w:p>
    <w:p w:rsidR="00000000" w:rsidRPr="00DB3511" w:rsidP="00DB3511">
      <w:pPr>
        <w:pStyle w:val="AllowPageBreak"/>
      </w:pPr>
    </w:p>
    <w:p w:rsidR="00000000" w:rsidRPr="00DB3511" w:rsidP="00DB3511">
      <w:pPr>
        <w:pStyle w:val="Heading1"/>
      </w:pPr>
      <w:bookmarkStart w:id="2" w:name="O_62548"/>
      <w:bookmarkEnd w:id="2"/>
      <w:r w:rsidRPr="00DB3511">
        <w:t>Unit Descriptor</w:t>
      </w:r>
    </w:p>
    <w:tbl>
      <w:tblPr>
        <w:tblW w:w="0" w:type="auto"/>
        <w:tblLayout w:type="fixed"/>
        <w:tblCellMar>
          <w:left w:w="62" w:type="dxa"/>
          <w:right w:w="62" w:type="dxa"/>
        </w:tblCellMar>
        <w:tblLook w:val="0000"/>
      </w:tblPr>
      <w:tblGrid>
        <w:gridCol w:w="2681"/>
        <w:gridCol w:w="5841"/>
      </w:tblGrid>
      <w:tr w:rsidTr="00B23F22">
        <w:tblPrEx>
          <w:tblW w:w="0" w:type="auto"/>
          <w:tblLayout w:type="fixed"/>
          <w:tblCellMar>
            <w:left w:w="62" w:type="dxa"/>
            <w:right w:w="62" w:type="dxa"/>
          </w:tblCellMar>
          <w:tblLook w:val="0000"/>
        </w:tblPrEx>
        <w:trPr>
          <w:tblHeader/>
        </w:trPr>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Unit descriptor</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r w:rsidRPr="00DB3511">
              <w:t xml:space="preserve">This unit describes the performance outcomes, skills and knowledge required to monitor and act on </w:t>
            </w:r>
            <w:r w:rsidRPr="00DB3511">
              <w:t>financial reports.</w:t>
            </w:r>
          </w:p>
          <w:p w:rsidR="00000000" w:rsidRPr="00DB3511" w:rsidP="00DB3511">
            <w:pPr>
              <w:pStyle w:val="BodyText"/>
            </w:pPr>
            <w:r w:rsidRPr="00DB3511">
              <w:t>Some aspects of governance activities may be subject to legislation, rules, regulations and codes of practice relevant to different job roles and jurisdictions.</w:t>
            </w:r>
          </w:p>
        </w:tc>
      </w:tr>
    </w:tbl>
    <w:p w:rsidR="00000000" w:rsidRPr="00DB3511" w:rsidP="00DB3511">
      <w:pPr>
        <w:pStyle w:val="BodyText"/>
      </w:pPr>
    </w:p>
    <w:p w:rsidR="00000000" w:rsidRPr="00DB3511" w:rsidP="00DB3511">
      <w:pPr>
        <w:pStyle w:val="AllowPageBreak"/>
      </w:pPr>
    </w:p>
    <w:p w:rsidR="00000000" w:rsidRPr="00DB3511" w:rsidP="00DB3511">
      <w:pPr>
        <w:pStyle w:val="Heading1"/>
      </w:pPr>
      <w:bookmarkStart w:id="3" w:name="O_62549"/>
      <w:bookmarkEnd w:id="3"/>
      <w:r w:rsidRPr="00DB3511">
        <w:t>Application of the Unit</w:t>
      </w:r>
    </w:p>
    <w:tbl>
      <w:tblPr>
        <w:tblW w:w="0" w:type="auto"/>
        <w:tblLayout w:type="fixed"/>
        <w:tblCellMar>
          <w:left w:w="62" w:type="dxa"/>
          <w:right w:w="62" w:type="dxa"/>
        </w:tblCellMar>
        <w:tblLook w:val="0000"/>
      </w:tblPr>
      <w:tblGrid>
        <w:gridCol w:w="2758"/>
        <w:gridCol w:w="5764"/>
      </w:tblGrid>
      <w:tr w:rsidTr="00B23F22">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Application of the unit</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r w:rsidRPr="00DB3511">
              <w:t>This unit applies to individuals who are responsible for monitoring and guiding the financial management of Aboriginal and Torres Strait Islander organisations.</w:t>
            </w:r>
          </w:p>
        </w:tc>
      </w:tr>
    </w:tbl>
    <w:p w:rsidR="00000000" w:rsidRPr="00DB3511" w:rsidP="00DB3511">
      <w:pPr>
        <w:pStyle w:val="BodyText"/>
      </w:pPr>
    </w:p>
    <w:p w:rsidR="00000000" w:rsidRPr="00DB3511" w:rsidP="00DB3511">
      <w:pPr>
        <w:pStyle w:val="AllowPageBreak"/>
      </w:pPr>
    </w:p>
    <w:p w:rsidR="00000000" w:rsidRPr="00DB3511" w:rsidP="00DB3511">
      <w:pPr>
        <w:pStyle w:val="Heading1"/>
      </w:pPr>
      <w:bookmarkStart w:id="4" w:name="O_62550"/>
      <w:bookmarkEnd w:id="4"/>
      <w:r w:rsidRPr="00DB3511">
        <w:t>Licensing/Regulatory Information</w:t>
      </w:r>
    </w:p>
    <w:p w:rsidR="00000000" w:rsidRPr="00DB3511" w:rsidP="00DB3511">
      <w:pPr>
        <w:pStyle w:val="BodyText"/>
      </w:pPr>
      <w:r w:rsidRPr="00DB3511">
        <w:t>Not applicable.</w:t>
      </w:r>
    </w:p>
    <w:p w:rsidR="00000000" w:rsidRPr="00DB3511" w:rsidP="00DB3511">
      <w:pPr>
        <w:pStyle w:val="AllowPageBreak"/>
      </w:pPr>
    </w:p>
    <w:p w:rsidR="00000000" w:rsidRPr="00DB3511" w:rsidP="00DB3511">
      <w:pPr>
        <w:pStyle w:val="Heading1"/>
      </w:pPr>
      <w:bookmarkStart w:id="5" w:name="O_62552"/>
      <w:bookmarkEnd w:id="5"/>
      <w:r w:rsidRPr="00DB3511">
        <w:t>Pre-Requisites</w:t>
      </w:r>
    </w:p>
    <w:tbl>
      <w:tblPr>
        <w:tblW w:w="0" w:type="auto"/>
        <w:tblLayout w:type="fixed"/>
        <w:tblCellMar>
          <w:left w:w="62" w:type="dxa"/>
          <w:right w:w="62" w:type="dxa"/>
        </w:tblCellMar>
        <w:tblLook w:val="0000"/>
      </w:tblPr>
      <w:tblGrid>
        <w:gridCol w:w="2778"/>
        <w:gridCol w:w="1312"/>
        <w:gridCol w:w="4432"/>
      </w:tblGrid>
      <w:tr w:rsidTr="00B23F22">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p>
        </w:tc>
      </w:tr>
      <w:tr w:rsidTr="00B23F22">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p>
        </w:tc>
      </w:tr>
    </w:tbl>
    <w:p w:rsidR="00000000" w:rsidRPr="00DB3511" w:rsidP="00DB3511">
      <w:pPr>
        <w:pStyle w:val="BodyText"/>
      </w:pPr>
    </w:p>
    <w:p w:rsidR="00000000" w:rsidRPr="00DB3511" w:rsidP="00DB3511">
      <w:pPr>
        <w:pStyle w:val="AllowPageBreak"/>
      </w:pPr>
    </w:p>
    <w:p w:rsidR="00000000" w:rsidRPr="00DB3511" w:rsidP="00DB3511">
      <w:pPr>
        <w:pStyle w:val="Heading1"/>
      </w:pPr>
      <w:bookmarkStart w:id="6" w:name="O_62551"/>
      <w:bookmarkEnd w:id="6"/>
      <w:r w:rsidRPr="00DB3511">
        <w:t>Employability Skills Information</w:t>
      </w:r>
    </w:p>
    <w:tbl>
      <w:tblPr>
        <w:tblW w:w="0" w:type="auto"/>
        <w:tblLayout w:type="fixed"/>
        <w:tblCellMar>
          <w:left w:w="62" w:type="dxa"/>
          <w:right w:w="62" w:type="dxa"/>
        </w:tblCellMar>
        <w:tblLook w:val="0000"/>
      </w:tblPr>
      <w:tblGrid>
        <w:gridCol w:w="2802"/>
        <w:gridCol w:w="5720"/>
      </w:tblGrid>
      <w:tr w:rsidTr="00B23F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r w:rsidRPr="00DB3511">
              <w:t>This unit contains employability skills.</w:t>
            </w:r>
          </w:p>
        </w:tc>
      </w:tr>
    </w:tbl>
    <w:p w:rsidR="00000000" w:rsidRPr="00DB3511" w:rsidP="00DB3511">
      <w:pPr>
        <w:pStyle w:val="BodyText"/>
      </w:pPr>
    </w:p>
    <w:p w:rsidR="00000000" w:rsidRPr="00DB3511" w:rsidP="00DB3511">
      <w:pPr>
        <w:pStyle w:val="AllowPageBreak"/>
      </w:pPr>
    </w:p>
    <w:p w:rsidR="00000000" w:rsidRPr="00DB3511" w:rsidP="00DB3511">
      <w:pPr>
        <w:pStyle w:val="Heading1"/>
      </w:pPr>
      <w:bookmarkStart w:id="7" w:name="O_62553"/>
      <w:bookmarkEnd w:id="7"/>
      <w:r w:rsidRPr="00DB3511">
        <w:t>Elements and Performance Criteria Pre-Content</w:t>
      </w:r>
    </w:p>
    <w:tbl>
      <w:tblPr>
        <w:tblW w:w="0" w:type="auto"/>
        <w:tblLayout w:type="fixed"/>
        <w:tblCellMar>
          <w:left w:w="62" w:type="dxa"/>
          <w:right w:w="62" w:type="dxa"/>
        </w:tblCellMar>
        <w:tblLook w:val="0000"/>
      </w:tblPr>
      <w:tblGrid>
        <w:gridCol w:w="2611"/>
        <w:gridCol w:w="5911"/>
      </w:tblGrid>
      <w:tr w:rsidTr="00B23F2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t>Elements describe the essential outcomes of a unit of competency.</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r w:rsidRPr="00DB3511">
              <w:t>Performance criteria describe the performance needed to demonstrate achievement of the element. Where bold italicised text is used, further information is detailed in the required skills and</w:t>
            </w:r>
            <w:r w:rsidRPr="00DB3511">
              <w:t xml:space="preserve"> knowledge section and the range statement. Assessment of performance is to be consistent with the evidence guide.</w:t>
            </w:r>
          </w:p>
        </w:tc>
      </w:tr>
    </w:tbl>
    <w:p w:rsidR="00000000" w:rsidRPr="00DB3511" w:rsidP="00DB3511">
      <w:pPr>
        <w:pStyle w:val="BodyText"/>
      </w:pPr>
    </w:p>
    <w:p w:rsidR="00000000" w:rsidRPr="00DB3511" w:rsidP="00DB3511">
      <w:pPr>
        <w:pStyle w:val="AllowPageBreak"/>
      </w:pPr>
    </w:p>
    <w:p w:rsidR="00000000" w:rsidRPr="00DB3511" w:rsidP="00DB3511">
      <w:pPr>
        <w:pStyle w:val="Heading1"/>
      </w:pPr>
      <w:bookmarkStart w:id="8" w:name="O_62554"/>
      <w:bookmarkEnd w:id="8"/>
      <w:r w:rsidRPr="00DB3511">
        <w:t>Elements and Performance Criteria</w:t>
      </w:r>
    </w:p>
    <w:tbl>
      <w:tblPr>
        <w:tblW w:w="0" w:type="auto"/>
        <w:tblLayout w:type="fixed"/>
        <w:tblCellMar>
          <w:left w:w="62" w:type="dxa"/>
          <w:right w:w="62" w:type="dxa"/>
        </w:tblCellMar>
        <w:tblLook w:val="0000"/>
      </w:tblPr>
      <w:tblGrid>
        <w:gridCol w:w="2611"/>
        <w:gridCol w:w="5911"/>
      </w:tblGrid>
      <w:tr w:rsidTr="00B23F22">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r w:rsidRPr="00DB3511">
              <w:rPr>
                <w:rStyle w:val="SpecialBold"/>
              </w:rPr>
              <w:t>ELEMENT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PERFORMANCE CRITERIA</w:t>
            </w:r>
          </w:p>
        </w:tc>
      </w:tr>
      <w:tr w:rsidTr="00B23F2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List"/>
              <w:rPr>
                <w:lang w:val="en-NZ"/>
              </w:rPr>
            </w:pPr>
            <w:r w:rsidRPr="00DB3511">
              <w:t>1.</w:t>
            </w:r>
            <w:r w:rsidRPr="00DB3511">
              <w:tab/>
              <w:t>Interpret financial reports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2"/>
            </w:pPr>
            <w:r w:rsidRPr="00DB3511">
              <w:t>1.1.</w:t>
            </w:r>
            <w:r w:rsidRPr="00DB3511">
              <w:tab/>
            </w:r>
            <w:r w:rsidRPr="00DB3511">
              <w:t>Ensure regular financial information is received from management in a form that all board members can understand</w:t>
            </w:r>
          </w:p>
          <w:p w:rsidR="00000000" w:rsidRPr="00DB3511" w:rsidP="00DB3511">
            <w:pPr>
              <w:pStyle w:val="List2"/>
            </w:pPr>
            <w:r w:rsidRPr="00DB3511">
              <w:t>1.2.</w:t>
            </w:r>
            <w:r w:rsidRPr="00DB3511">
              <w:tab/>
              <w:t xml:space="preserve">Clarify purpose of </w:t>
            </w:r>
            <w:r w:rsidRPr="00DB3511">
              <w:rPr>
                <w:rStyle w:val="BoldandItalics"/>
              </w:rPr>
              <w:t>financial reports</w:t>
            </w:r>
            <w:r w:rsidRPr="00DB3511">
              <w:t xml:space="preserve"> and their key features with board members</w:t>
            </w:r>
          </w:p>
          <w:p w:rsidR="00000000" w:rsidP="00DB3511">
            <w:pPr>
              <w:pStyle w:val="List2"/>
              <w:rPr>
                <w:lang w:val="en-NZ"/>
              </w:rPr>
            </w:pPr>
            <w:r w:rsidRPr="00DB3511">
              <w:t>1.3.</w:t>
            </w:r>
            <w:r w:rsidRPr="00DB3511">
              <w:tab/>
              <w:t>Identify income shortfalls and expenditure overruns</w:t>
            </w:r>
          </w:p>
        </w:tc>
      </w:tr>
      <w:tr w:rsidTr="00B23F2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List"/>
              <w:rPr>
                <w:lang w:val="en-NZ"/>
              </w:rPr>
            </w:pPr>
            <w:r w:rsidRPr="00DB3511">
              <w:t>2</w:t>
            </w:r>
            <w:r w:rsidRPr="00DB3511">
              <w:t>.</w:t>
            </w:r>
            <w:r w:rsidRPr="00DB3511">
              <w:tab/>
              <w:t>Evaluate financial reports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2"/>
            </w:pPr>
            <w:r w:rsidRPr="00DB3511">
              <w:t>2.1.</w:t>
            </w:r>
            <w:r w:rsidRPr="00DB3511">
              <w:tab/>
              <w:t>Consider and discuss financial implications of reports with other board members and management</w:t>
            </w:r>
          </w:p>
          <w:p w:rsidR="00000000" w:rsidRPr="00DB3511" w:rsidP="00DB3511">
            <w:pPr>
              <w:pStyle w:val="List2"/>
            </w:pPr>
            <w:r w:rsidRPr="00DB3511">
              <w:t>2.2.</w:t>
            </w:r>
            <w:r w:rsidRPr="00DB3511">
              <w:tab/>
              <w:t>Compare data with previous reports and decisions</w:t>
            </w:r>
          </w:p>
          <w:p w:rsidR="00000000" w:rsidRPr="00DB3511" w:rsidP="00DB3511">
            <w:pPr>
              <w:pStyle w:val="List2"/>
            </w:pPr>
            <w:r w:rsidRPr="00DB3511">
              <w:t>2.3.</w:t>
            </w:r>
            <w:r w:rsidRPr="00DB3511">
              <w:tab/>
              <w:t>Compare year to date and end of financial year data with budgeted ou</w:t>
            </w:r>
            <w:r w:rsidRPr="00DB3511">
              <w:t>tcomes</w:t>
            </w:r>
          </w:p>
          <w:p w:rsidR="00000000" w:rsidP="00DB3511">
            <w:pPr>
              <w:pStyle w:val="List2"/>
              <w:rPr>
                <w:lang w:val="en-NZ"/>
              </w:rPr>
            </w:pPr>
            <w:r w:rsidRPr="00DB3511">
              <w:t>2.4.</w:t>
            </w:r>
            <w:r w:rsidRPr="00DB3511">
              <w:tab/>
              <w:t xml:space="preserve">Seek </w:t>
            </w:r>
            <w:r w:rsidRPr="00DB3511">
              <w:rPr>
                <w:rStyle w:val="BoldandItalics"/>
              </w:rPr>
              <w:t>independent advice</w:t>
            </w:r>
            <w:r w:rsidRPr="00DB3511">
              <w:t xml:space="preserve"> where necessary</w:t>
            </w:r>
          </w:p>
        </w:tc>
      </w:tr>
      <w:tr w:rsidTr="00B23F2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List"/>
              <w:rPr>
                <w:lang w:val="en-NZ"/>
              </w:rPr>
            </w:pPr>
            <w:r w:rsidRPr="00DB3511">
              <w:t>3.</w:t>
            </w:r>
            <w:r w:rsidRPr="00DB3511">
              <w:tab/>
              <w:t>Recognise board responsibilities for assets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2"/>
            </w:pPr>
            <w:r w:rsidRPr="00DB3511">
              <w:t>3.1.</w:t>
            </w:r>
            <w:r w:rsidRPr="00DB3511">
              <w:tab/>
              <w:t xml:space="preserve">Identify </w:t>
            </w:r>
            <w:r w:rsidRPr="00DB3511">
              <w:rPr>
                <w:rStyle w:val="BoldandItalics"/>
              </w:rPr>
              <w:t>statutory responsibilities</w:t>
            </w:r>
            <w:r w:rsidRPr="00DB3511">
              <w:t xml:space="preserve"> of board members with respect to assets</w:t>
            </w:r>
          </w:p>
          <w:p w:rsidR="00000000" w:rsidRPr="00DB3511" w:rsidP="00DB3511">
            <w:pPr>
              <w:pStyle w:val="List2"/>
            </w:pPr>
            <w:r w:rsidRPr="00DB3511">
              <w:t>3.2.</w:t>
            </w:r>
            <w:r w:rsidRPr="00DB3511">
              <w:tab/>
              <w:t>Identify funding body restrictions on the acquisition, use and disposa</w:t>
            </w:r>
            <w:r w:rsidRPr="00DB3511">
              <w:t>l of assets</w:t>
            </w:r>
          </w:p>
          <w:p w:rsidR="00000000" w:rsidP="00DB3511">
            <w:pPr>
              <w:pStyle w:val="List2"/>
              <w:rPr>
                <w:lang w:val="en-NZ"/>
              </w:rPr>
            </w:pPr>
            <w:r w:rsidRPr="00DB3511">
              <w:t>3.3.</w:t>
            </w:r>
            <w:r w:rsidRPr="00DB3511">
              <w:tab/>
              <w:t>Comply with statutory responsibilities and funding body requirements with respect to assets</w:t>
            </w:r>
          </w:p>
        </w:tc>
      </w:tr>
      <w:tr w:rsidTr="00B23F2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List"/>
              <w:rPr>
                <w:lang w:val="en-NZ"/>
              </w:rPr>
            </w:pPr>
            <w:r w:rsidRPr="00DB3511">
              <w:t>4.</w:t>
            </w:r>
            <w:r w:rsidRPr="00DB3511">
              <w:tab/>
              <w:t>Make decisions on finance</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2"/>
            </w:pPr>
            <w:r w:rsidRPr="00DB3511">
              <w:t>4.1.</w:t>
            </w:r>
            <w:r w:rsidRPr="00DB3511">
              <w:tab/>
              <w:t>Analyse recommendations on finances in terms of their impact on the organisation and its vision and objectives</w:t>
            </w:r>
          </w:p>
          <w:p w:rsidR="00000000" w:rsidRPr="00DB3511" w:rsidP="00DB3511">
            <w:pPr>
              <w:pStyle w:val="List2"/>
            </w:pPr>
            <w:r w:rsidRPr="00DB3511">
              <w:t>4.2.</w:t>
            </w:r>
            <w:r w:rsidRPr="00DB3511">
              <w:tab/>
              <w:t>Prioritise financial decisions against organisational objectives</w:t>
            </w:r>
          </w:p>
          <w:p w:rsidR="00000000" w:rsidRPr="00DB3511" w:rsidP="00DB3511">
            <w:pPr>
              <w:pStyle w:val="List2"/>
            </w:pPr>
            <w:r w:rsidRPr="00DB3511">
              <w:t>4.3.</w:t>
            </w:r>
            <w:r w:rsidRPr="00DB3511">
              <w:tab/>
              <w:t>Make decisions in accordance with the organisation's policy and legal and funding requirements</w:t>
            </w:r>
          </w:p>
          <w:p w:rsidR="00000000" w:rsidP="00DB3511">
            <w:pPr>
              <w:pStyle w:val="List2"/>
              <w:rPr>
                <w:lang w:val="en-NZ"/>
              </w:rPr>
            </w:pPr>
            <w:r w:rsidRPr="00DB3511">
              <w:t>4.4.</w:t>
            </w:r>
            <w:r w:rsidRPr="00DB3511">
              <w:tab/>
              <w:t xml:space="preserve">Ensure procedures are in place to document financial decisions </w:t>
            </w:r>
          </w:p>
        </w:tc>
      </w:tr>
      <w:tr w:rsidTr="00B23F2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List"/>
              <w:rPr>
                <w:lang w:val="en-NZ"/>
              </w:rPr>
            </w:pPr>
            <w:r w:rsidRPr="00DB3511">
              <w:t>5.</w:t>
            </w:r>
            <w:r w:rsidRPr="00DB3511">
              <w:tab/>
              <w:t>Approve expen</w:t>
            </w:r>
            <w:r w:rsidRPr="00DB3511">
              <w:t>ditures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2"/>
            </w:pPr>
            <w:r w:rsidRPr="00DB3511">
              <w:t>5.1.</w:t>
            </w:r>
            <w:r w:rsidRPr="00DB3511">
              <w:tab/>
              <w:t>Check expenditure proposals are within budget and meet statutory and funding body requirements</w:t>
            </w:r>
          </w:p>
          <w:p w:rsidR="00000000" w:rsidRPr="00DB3511" w:rsidP="00DB3511">
            <w:pPr>
              <w:pStyle w:val="List2"/>
            </w:pPr>
            <w:r w:rsidRPr="00DB3511">
              <w:t>5.2.</w:t>
            </w:r>
            <w:r w:rsidRPr="00DB3511">
              <w:tab/>
              <w:t>Check the organisation's current financial situation</w:t>
            </w:r>
          </w:p>
          <w:p w:rsidR="00000000" w:rsidP="00DB3511">
            <w:pPr>
              <w:pStyle w:val="List2"/>
              <w:rPr>
                <w:lang w:val="en-NZ"/>
              </w:rPr>
            </w:pPr>
            <w:r w:rsidRPr="00DB3511">
              <w:t>5.3.</w:t>
            </w:r>
            <w:r w:rsidRPr="00DB3511">
              <w:tab/>
              <w:t xml:space="preserve">Approve expenditure only if it is consistent with budget, statutory and funding body </w:t>
            </w:r>
            <w:r w:rsidRPr="00DB3511">
              <w:t>requirements, and the organisation's financial situation</w:t>
            </w:r>
          </w:p>
        </w:tc>
      </w:tr>
      <w:tr w:rsidTr="00B23F2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List"/>
              <w:rPr>
                <w:lang w:val="en-NZ"/>
              </w:rPr>
            </w:pPr>
            <w:r w:rsidRPr="00DB3511">
              <w:t>6.</w:t>
            </w:r>
            <w:r w:rsidRPr="00DB3511">
              <w:tab/>
              <w:t>Review financial decisions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2"/>
            </w:pPr>
            <w:r w:rsidRPr="00DB3511">
              <w:t>6.1.</w:t>
            </w:r>
            <w:r w:rsidRPr="00DB3511">
              <w:tab/>
              <w:t>Monitor outcomes and actions from decisions</w:t>
            </w:r>
          </w:p>
          <w:p w:rsidR="00000000" w:rsidRPr="00DB3511" w:rsidP="00DB3511">
            <w:pPr>
              <w:pStyle w:val="List2"/>
            </w:pPr>
            <w:r w:rsidRPr="00DB3511">
              <w:t>6.2.</w:t>
            </w:r>
            <w:r w:rsidRPr="00DB3511">
              <w:tab/>
              <w:t xml:space="preserve">Identify and monitor </w:t>
            </w:r>
            <w:r w:rsidRPr="00DB3511">
              <w:rPr>
                <w:rStyle w:val="BoldandItalics"/>
              </w:rPr>
              <w:t>external influences</w:t>
            </w:r>
            <w:r w:rsidRPr="00DB3511">
              <w:t xml:space="preserve"> on budgets and finances</w:t>
            </w:r>
          </w:p>
          <w:p w:rsidR="00000000" w:rsidRPr="00DB3511" w:rsidP="00DB3511">
            <w:pPr>
              <w:pStyle w:val="List2"/>
            </w:pPr>
            <w:r w:rsidRPr="00DB3511">
              <w:t>6.3.</w:t>
            </w:r>
            <w:r w:rsidRPr="00DB3511">
              <w:tab/>
              <w:t>Ensure procedures are in place to document v</w:t>
            </w:r>
            <w:r w:rsidRPr="00DB3511">
              <w:t>ariations to financial agreements</w:t>
            </w:r>
          </w:p>
        </w:tc>
      </w:tr>
    </w:tbl>
    <w:p w:rsidR="00000000" w:rsidRPr="00DB3511" w:rsidP="00DB3511">
      <w:pPr>
        <w:pStyle w:val="BodyText"/>
      </w:pPr>
    </w:p>
    <w:p w:rsidR="00000000" w:rsidRPr="00DB3511" w:rsidP="00DB3511">
      <w:pPr>
        <w:pStyle w:val="AllowPageBreak"/>
      </w:pPr>
    </w:p>
    <w:p w:rsidR="00000000" w:rsidRPr="00DB3511" w:rsidP="00DB3511">
      <w:pPr>
        <w:pStyle w:val="Heading1"/>
      </w:pPr>
      <w:bookmarkStart w:id="9" w:name="O_62555"/>
      <w:bookmarkEnd w:id="9"/>
      <w:r w:rsidRPr="00DB3511">
        <w:t>Required Skills and Knowledge</w:t>
      </w:r>
    </w:p>
    <w:tbl>
      <w:tblPr>
        <w:tblW w:w="0" w:type="auto"/>
        <w:tblLayout w:type="fixed"/>
        <w:tblCellMar>
          <w:left w:w="62" w:type="dxa"/>
          <w:right w:w="62" w:type="dxa"/>
        </w:tblCellMar>
        <w:tblLook w:val="0000"/>
      </w:tblPr>
      <w:tblGrid>
        <w:gridCol w:w="8522"/>
      </w:tblGrid>
      <w:tr w:rsidTr="00B23F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REQUIRED SKILLS AND KNOWLEDGE</w:t>
            </w:r>
          </w:p>
        </w:tc>
      </w:tr>
      <w:tr w:rsidTr="00B23F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t>This section describes the skills and knowledge required for this unit.</w:t>
            </w:r>
          </w:p>
        </w:tc>
      </w:tr>
      <w:tr w:rsidTr="00B23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Required skills</w:t>
            </w:r>
          </w:p>
        </w:tc>
      </w:tr>
      <w:tr w:rsidTr="00B23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Bullet"/>
            </w:pPr>
            <w:r w:rsidRPr="00DB3511">
              <w:t>numeracy skillsto read financial reports and calculations</w:t>
            </w:r>
          </w:p>
          <w:p w:rsidR="00000000" w:rsidRPr="00DB3511" w:rsidP="00DB3511">
            <w:pPr>
              <w:pStyle w:val="ListBullet"/>
            </w:pPr>
            <w:r w:rsidRPr="00DB3511">
              <w:t>culturally appropriate communication skills to relate to people from diverse backgrounds and with diverse abilities</w:t>
            </w:r>
          </w:p>
          <w:p w:rsidR="00000000" w:rsidRPr="00DB3511" w:rsidP="00DB3511">
            <w:pPr>
              <w:pStyle w:val="ListBullet"/>
            </w:pPr>
            <w:r w:rsidRPr="00DB3511">
              <w:t>communication and teamwork skills to work cooperatively with other board members, management and staff of the organisation, members, community and key stakeholders</w:t>
            </w:r>
          </w:p>
          <w:p w:rsidR="00000000" w:rsidRPr="00DB3511" w:rsidP="00DB3511">
            <w:pPr>
              <w:pStyle w:val="ListBullet"/>
            </w:pPr>
            <w:r w:rsidRPr="00DB3511">
              <w:t>evaluation and decision-making skills to monitor and review information presented to the boa</w:t>
            </w:r>
            <w:r w:rsidRPr="00DB3511">
              <w:t>rd and enact decisions</w:t>
            </w:r>
          </w:p>
          <w:p w:rsidR="00000000" w:rsidP="00DB3511">
            <w:pPr>
              <w:pStyle w:val="ListBullet"/>
              <w:rPr>
                <w:lang w:val="en-NZ"/>
              </w:rPr>
            </w:pPr>
            <w:r w:rsidRPr="00DB3511">
              <w:t>initiative and enterprise skills to set priorities when making financial decisions</w:t>
            </w:r>
          </w:p>
        </w:tc>
      </w:tr>
      <w:tr w:rsidTr="00B23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Required knowledge</w:t>
            </w:r>
          </w:p>
        </w:tc>
      </w:tr>
      <w:tr w:rsidTr="00B23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Bullet"/>
            </w:pPr>
            <w:r w:rsidRPr="00DB3511">
              <w:t>concept of community control of organisations and how it may impact on financial decisions</w:t>
            </w:r>
          </w:p>
          <w:p w:rsidR="00000000" w:rsidRPr="00DB3511" w:rsidP="00DB3511">
            <w:pPr>
              <w:pStyle w:val="ListBullet"/>
            </w:pPr>
            <w:r w:rsidRPr="00DB3511">
              <w:t xml:space="preserve">cultural context in which Aboriginal </w:t>
            </w:r>
            <w:r w:rsidRPr="00DB3511">
              <w:t>and Torres Strait Islander boards operate, including their role in upholding traditional and cultural values, and how that might impact on financial decisions</w:t>
            </w:r>
          </w:p>
          <w:p w:rsidR="00000000" w:rsidRPr="00DB3511" w:rsidP="00DB3511">
            <w:pPr>
              <w:pStyle w:val="ListBullet"/>
            </w:pPr>
            <w:r w:rsidRPr="00DB3511">
              <w:t>geographic, social, economic and political contexts in which particular organisations operate and</w:t>
            </w:r>
            <w:r w:rsidRPr="00DB3511">
              <w:t xml:space="preserve"> how these may impact on financial decisions</w:t>
            </w:r>
          </w:p>
          <w:p w:rsidR="00000000" w:rsidRPr="00DB3511" w:rsidP="00DB3511">
            <w:pPr>
              <w:pStyle w:val="ListBullet"/>
            </w:pPr>
            <w:r w:rsidRPr="00DB3511">
              <w:t>organisational procedures and processes regarding finances</w:t>
            </w:r>
          </w:p>
          <w:p w:rsidR="00000000" w:rsidRPr="00DB3511" w:rsidP="00DB3511">
            <w:pPr>
              <w:pStyle w:val="ListBullet"/>
            </w:pPr>
            <w:r w:rsidRPr="00DB3511">
              <w:t>organisationalvision and objectives</w:t>
            </w:r>
          </w:p>
          <w:p w:rsidR="00000000" w:rsidRPr="00DB3511" w:rsidP="00DB3511">
            <w:pPr>
              <w:pStyle w:val="ListBullet"/>
            </w:pPr>
            <w:r w:rsidRPr="00DB3511">
              <w:t>previous budget performance and financial reports</w:t>
            </w:r>
          </w:p>
          <w:p w:rsidR="00000000" w:rsidRPr="00DB3511" w:rsidP="00DB3511">
            <w:pPr>
              <w:pStyle w:val="ListBullet"/>
            </w:pPr>
            <w:r w:rsidRPr="00DB3511">
              <w:t>purpose and components of financial reports</w:t>
            </w:r>
          </w:p>
          <w:p w:rsidR="00000000" w:rsidRPr="00DB3511" w:rsidP="00DB3511">
            <w:pPr>
              <w:pStyle w:val="ListBullet"/>
            </w:pPr>
            <w:r w:rsidRPr="00DB3511">
              <w:t>relevant protocols and</w:t>
            </w:r>
            <w:r w:rsidRPr="00DB3511">
              <w:t xml:space="preserve"> cultural responsibilities when making financial decisions</w:t>
            </w:r>
          </w:p>
          <w:p w:rsidR="00000000" w:rsidRPr="00DB3511" w:rsidP="00DB3511">
            <w:pPr>
              <w:pStyle w:val="ListBullet"/>
            </w:pPr>
            <w:r w:rsidRPr="00DB3511">
              <w:t>statutoryand funding body requirements relevant to the organisation's financial decisionmaking</w:t>
            </w:r>
          </w:p>
          <w:p w:rsidR="00000000" w:rsidRPr="00DB3511" w:rsidP="00DB3511">
            <w:pPr>
              <w:pStyle w:val="ListBullet"/>
            </w:pPr>
            <w:r w:rsidRPr="00DB3511">
              <w:t>statutory and funding body responsibilities in relation to financial reporting and assets</w:t>
            </w:r>
          </w:p>
        </w:tc>
      </w:tr>
    </w:tbl>
    <w:p w:rsidR="00000000" w:rsidRPr="00DB3511" w:rsidP="00DB3511">
      <w:pPr>
        <w:pStyle w:val="BodyText"/>
      </w:pPr>
    </w:p>
    <w:p w:rsidR="00000000" w:rsidRPr="00DB3511" w:rsidP="00DB3511">
      <w:pPr>
        <w:pStyle w:val="AllowPageBreak"/>
      </w:pPr>
    </w:p>
    <w:p w:rsidR="00000000" w:rsidRPr="00DB3511" w:rsidP="00DB3511">
      <w:pPr>
        <w:pStyle w:val="Heading1"/>
      </w:pPr>
      <w:bookmarkStart w:id="10" w:name="O_62556"/>
      <w:bookmarkEnd w:id="10"/>
      <w:r w:rsidRPr="00DB3511">
        <w:t>Evidence Guide</w:t>
      </w:r>
    </w:p>
    <w:tbl>
      <w:tblPr>
        <w:tblW w:w="9464" w:type="dxa"/>
        <w:tblLayout w:type="fixed"/>
        <w:tblCellMar>
          <w:left w:w="62" w:type="dxa"/>
          <w:right w:w="62" w:type="dxa"/>
        </w:tblCellMar>
        <w:tblLook w:val="0000"/>
      </w:tblPr>
      <w:tblGrid>
        <w:gridCol w:w="3936"/>
        <w:gridCol w:w="5528"/>
      </w:tblGrid>
      <w:tr w:rsidTr="00B23F22">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EVIDENCE GUIDE</w:t>
            </w:r>
          </w:p>
        </w:tc>
      </w:tr>
      <w:tr w:rsidTr="00B23F22">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t>The Evidence Guide provides advice on assessment and must be read in conjunction with the performance criteria, required skills and knowledge, range statement and the Assessment Guidelines for the Training Package.</w:t>
            </w:r>
          </w:p>
        </w:tc>
      </w:tr>
      <w:tr w:rsidTr="00B23F2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p>
        </w:tc>
      </w:tr>
      <w:tr w:rsidTr="00B23F2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r w:rsidRPr="00DB3511">
              <w:t>Evidence of the ability to:</w:t>
            </w:r>
          </w:p>
          <w:p w:rsidR="00000000" w:rsidRPr="00DB3511" w:rsidP="00DB3511">
            <w:pPr>
              <w:pStyle w:val="ListBullet"/>
            </w:pPr>
            <w:r w:rsidRPr="00DB3511">
              <w:t>understand a variety of financial reports</w:t>
            </w:r>
          </w:p>
          <w:p w:rsidR="00000000" w:rsidRPr="00DB3511" w:rsidP="00DB3511">
            <w:pPr>
              <w:pStyle w:val="ListBullet"/>
            </w:pPr>
            <w:r w:rsidRPr="00DB3511">
              <w:t>monitor the financial status of the organisation</w:t>
            </w:r>
          </w:p>
          <w:p w:rsidR="00000000" w:rsidRPr="00DB3511" w:rsidP="00DB3511">
            <w:pPr>
              <w:pStyle w:val="ListBullet"/>
            </w:pPr>
            <w:r w:rsidRPr="00DB3511">
              <w:t>make financial decisions according to organisational vision and objectives that comply with legal and contractual requirements</w:t>
            </w:r>
          </w:p>
          <w:p w:rsidR="00000000" w:rsidP="00DB3511">
            <w:pPr>
              <w:pStyle w:val="ListBullet"/>
              <w:rPr>
                <w:lang w:val="en-NZ"/>
              </w:rPr>
            </w:pPr>
            <w:r w:rsidRPr="00DB3511">
              <w:t>responsibly manage organisational assets.</w:t>
            </w:r>
          </w:p>
        </w:tc>
      </w:tr>
      <w:tr w:rsidTr="00B23F2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r w:rsidRPr="00DB3511">
              <w:t>Assessment must ensure:</w:t>
            </w:r>
          </w:p>
          <w:p w:rsidR="00000000" w:rsidRPr="00DB3511" w:rsidP="00DB3511">
            <w:pPr>
              <w:pStyle w:val="ListBullet"/>
            </w:pPr>
            <w:r w:rsidRPr="00DB3511">
              <w:t>participatio</w:t>
            </w:r>
            <w:r w:rsidRPr="00DB3511">
              <w:t>n on an actual or simulated board</w:t>
            </w:r>
          </w:p>
          <w:p w:rsidR="00000000" w:rsidRPr="00DB3511" w:rsidP="00DB3511">
            <w:pPr>
              <w:pStyle w:val="ListBullet"/>
            </w:pPr>
            <w:r w:rsidRPr="00DB3511">
              <w:t>access to examples of financial reports and other relevant documents</w:t>
            </w:r>
          </w:p>
          <w:p w:rsidR="00000000" w:rsidP="00DB3511">
            <w:pPr>
              <w:pStyle w:val="ListBullet"/>
              <w:rPr>
                <w:lang w:val="en-NZ"/>
              </w:rPr>
            </w:pPr>
            <w:r w:rsidRPr="00DB3511">
              <w:t>knowledge and performance are assessed over time to confirm consistency in performance.</w:t>
            </w:r>
          </w:p>
        </w:tc>
      </w:tr>
      <w:tr w:rsidTr="00B23F2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r w:rsidRPr="00DB3511">
              <w:t>A range of assessment methods should be use</w:t>
            </w:r>
            <w:r w:rsidRPr="00DB3511">
              <w:t>d to assess practical skills and knowledge. The following examples are appropriate for this unit:</w:t>
            </w:r>
          </w:p>
          <w:p w:rsidR="00000000" w:rsidRPr="00DB3511" w:rsidP="00DB3511">
            <w:pPr>
              <w:pStyle w:val="ListBullet"/>
            </w:pPr>
            <w:r w:rsidRPr="00DB3511">
              <w:t>observation of performance on a board or simulated board</w:t>
            </w:r>
          </w:p>
          <w:p w:rsidR="00000000" w:rsidRPr="00DB3511" w:rsidP="00DB3511">
            <w:pPr>
              <w:pStyle w:val="ListBullet"/>
            </w:pPr>
            <w:r w:rsidRPr="00DB3511">
              <w:t>direct questioning combined with reflection of practical board performance by the candidate</w:t>
            </w:r>
          </w:p>
          <w:p w:rsidR="00000000" w:rsidRPr="00DB3511" w:rsidP="00DB3511">
            <w:pPr>
              <w:pStyle w:val="ListBullet"/>
            </w:pPr>
            <w:r w:rsidRPr="00DB3511">
              <w:t>analysis</w:t>
            </w:r>
            <w:r w:rsidRPr="00DB3511">
              <w:t xml:space="preserve"> of responses to case studies and scenarios</w:t>
            </w:r>
          </w:p>
          <w:p w:rsidR="00000000" w:rsidRPr="00DB3511" w:rsidP="00DB3511">
            <w:pPr>
              <w:pStyle w:val="ListBullet"/>
            </w:pPr>
            <w:r w:rsidRPr="00DB3511">
              <w:t>observation of presentations and group discussions</w:t>
            </w:r>
          </w:p>
          <w:p w:rsidR="00000000" w:rsidRPr="00DB3511" w:rsidP="00DB3511">
            <w:pPr>
              <w:pStyle w:val="ListBullet"/>
            </w:pPr>
            <w:r w:rsidRPr="00DB3511">
              <w:t>oral or written questioning to assess knowledge</w:t>
            </w:r>
          </w:p>
          <w:p w:rsidR="00000000" w:rsidP="00DB3511">
            <w:pPr>
              <w:pStyle w:val="ListBullet"/>
              <w:rPr>
                <w:lang w:val="en-NZ"/>
              </w:rPr>
            </w:pPr>
            <w:r w:rsidRPr="00DB3511">
              <w:t>observation of performance in role plays.</w:t>
            </w:r>
          </w:p>
        </w:tc>
      </w:tr>
      <w:tr w:rsidTr="00B23F2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r w:rsidRPr="00DB3511">
              <w:t>Holistic assessment with other units relevant to the industry sector, workplace and job role is recommended, for example:</w:t>
            </w:r>
          </w:p>
          <w:p w:rsidR="00000000" w:rsidRPr="00DB3511" w:rsidP="00DB3511">
            <w:pPr>
              <w:pStyle w:val="ListBullet"/>
            </w:pPr>
            <w:r w:rsidRPr="00DB3511">
              <w:t>BSBATSIM414C Oversee the organisation's annual budget</w:t>
            </w:r>
          </w:p>
          <w:p w:rsidR="00000000" w:rsidRPr="00DB3511" w:rsidP="00DB3511">
            <w:pPr>
              <w:pStyle w:val="ListBullet"/>
            </w:pPr>
            <w:r w:rsidRPr="00DB3511">
              <w:t>BSBATSIM420A Oversee asset management.</w:t>
            </w:r>
          </w:p>
        </w:tc>
      </w:tr>
    </w:tbl>
    <w:p w:rsidR="00000000" w:rsidRPr="00DB3511" w:rsidP="00DB3511">
      <w:pPr>
        <w:pStyle w:val="BodyText"/>
      </w:pPr>
    </w:p>
    <w:p w:rsidR="00000000" w:rsidRPr="00DB3511" w:rsidP="00DB3511">
      <w:pPr>
        <w:pStyle w:val="AllowPageBreak"/>
      </w:pPr>
    </w:p>
    <w:p w:rsidR="00000000" w:rsidRPr="00DB3511" w:rsidP="00DB3511">
      <w:pPr>
        <w:pStyle w:val="Heading1"/>
      </w:pPr>
      <w:bookmarkStart w:id="11" w:name="O_62557"/>
      <w:bookmarkEnd w:id="11"/>
      <w:r w:rsidRPr="00DB3511">
        <w:t>Range Statement</w:t>
      </w:r>
    </w:p>
    <w:tbl>
      <w:tblPr>
        <w:tblW w:w="0" w:type="auto"/>
        <w:tblLayout w:type="fixed"/>
        <w:tblCellMar>
          <w:left w:w="62" w:type="dxa"/>
          <w:right w:w="62" w:type="dxa"/>
        </w:tblCellMar>
        <w:tblLook w:val="0000"/>
      </w:tblPr>
      <w:tblGrid>
        <w:gridCol w:w="3586"/>
        <w:gridCol w:w="4936"/>
      </w:tblGrid>
      <w:tr w:rsidTr="00B23F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RANGE S</w:t>
            </w:r>
            <w:r w:rsidRPr="00DB3511">
              <w:rPr>
                <w:rStyle w:val="SpecialBold"/>
              </w:rPr>
              <w:t>TATEMENT</w:t>
            </w:r>
          </w:p>
        </w:tc>
      </w:tr>
      <w:tr w:rsidTr="00B23F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t xml:space="preserve">The range statement relates to the unit of competency as a whole. It allows for different work environments and situations that may affect </w:t>
            </w:r>
            <w:r w:rsidRPr="00DB3511">
              <w:t>performance. Bold italicised wording, if used in the performance criteria, is detailed below. Essential operating conditions that may be present with training and assessment (depending on the work situation, needs of the candidate, accessibility of the ite</w:t>
            </w:r>
            <w:r w:rsidRPr="00DB3511">
              <w:t>m, and local industry and regional contexts) may also be included.</w:t>
            </w:r>
          </w:p>
        </w:tc>
      </w:tr>
      <w:tr w:rsidTr="00B23F2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BoldandItalics"/>
              </w:rPr>
              <w:t>Financial reports</w:t>
            </w:r>
            <w:r w:rsidRPr="00DB3511">
              <w:t xml:space="preserve"> may refer to:</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Bullet"/>
            </w:pPr>
            <w:r w:rsidRPr="00DB3511">
              <w:t>annual audited financial statements</w:t>
            </w:r>
          </w:p>
          <w:p w:rsidR="00000000" w:rsidRPr="00DB3511" w:rsidP="00DB3511">
            <w:pPr>
              <w:pStyle w:val="ListBullet"/>
            </w:pPr>
            <w:r w:rsidRPr="00DB3511">
              <w:t>asset registers</w:t>
            </w:r>
          </w:p>
          <w:p w:rsidR="00000000" w:rsidRPr="00DB3511" w:rsidP="00DB3511">
            <w:pPr>
              <w:pStyle w:val="ListBullet"/>
            </w:pPr>
            <w:r w:rsidRPr="00DB3511">
              <w:t>balance sheets</w:t>
            </w:r>
          </w:p>
          <w:p w:rsidR="00000000" w:rsidRPr="00DB3511" w:rsidP="00DB3511">
            <w:pPr>
              <w:pStyle w:val="ListBullet"/>
            </w:pPr>
            <w:r w:rsidRPr="00DB3511">
              <w:t>bank accounts</w:t>
            </w:r>
          </w:p>
          <w:p w:rsidR="00000000" w:rsidRPr="00DB3511" w:rsidP="00DB3511">
            <w:pPr>
              <w:pStyle w:val="ListBullet"/>
            </w:pPr>
            <w:r w:rsidRPr="00DB3511">
              <w:t>budgets</w:t>
            </w:r>
          </w:p>
          <w:p w:rsidR="00000000" w:rsidRPr="00DB3511" w:rsidP="00DB3511">
            <w:pPr>
              <w:pStyle w:val="ListBullet"/>
            </w:pPr>
            <w:r w:rsidRPr="00DB3511">
              <w:t>expenditure</w:t>
            </w:r>
          </w:p>
          <w:p w:rsidR="00000000" w:rsidRPr="00DB3511" w:rsidP="00DB3511">
            <w:pPr>
              <w:pStyle w:val="ListBullet"/>
            </w:pPr>
            <w:r w:rsidRPr="00DB3511">
              <w:t>income</w:t>
            </w:r>
          </w:p>
          <w:p w:rsidR="00000000" w:rsidRPr="00DB3511" w:rsidP="00DB3511">
            <w:pPr>
              <w:pStyle w:val="ListBullet"/>
            </w:pPr>
            <w:r w:rsidRPr="00DB3511">
              <w:t>loans</w:t>
            </w:r>
          </w:p>
          <w:p w:rsidR="00000000" w:rsidP="00DB3511">
            <w:pPr>
              <w:pStyle w:val="ListBullet"/>
              <w:rPr>
                <w:lang w:val="en-NZ"/>
              </w:rPr>
            </w:pPr>
            <w:r w:rsidRPr="00DB3511">
              <w:t>profit and loss statements.</w:t>
            </w:r>
          </w:p>
        </w:tc>
      </w:tr>
      <w:tr w:rsidTr="00B23F2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BoldandItalics"/>
              </w:rPr>
              <w:t>Independent advisers</w:t>
            </w:r>
            <w:r w:rsidRPr="00DB3511">
              <w:t xml:space="preserve"> may include:</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Bullet"/>
            </w:pPr>
            <w:r w:rsidRPr="00DB3511">
              <w:t>accountants</w:t>
            </w:r>
          </w:p>
          <w:p w:rsidR="00000000" w:rsidP="00DB3511">
            <w:pPr>
              <w:pStyle w:val="ListBullet"/>
              <w:rPr>
                <w:lang w:val="en-NZ"/>
              </w:rPr>
            </w:pPr>
            <w:r w:rsidRPr="00DB3511">
              <w:t>business advisers.</w:t>
            </w:r>
          </w:p>
        </w:tc>
      </w:tr>
      <w:tr w:rsidTr="00B23F2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BoldandItalics"/>
              </w:rPr>
              <w:t>Statutory responsibilities</w:t>
            </w:r>
            <w:r w:rsidRPr="00DB3511">
              <w:t xml:space="preserve"> may relate to:</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Bullet"/>
            </w:pPr>
            <w:r w:rsidRPr="00DB3511">
              <w:t>annual reporting</w:t>
            </w:r>
          </w:p>
          <w:p w:rsidR="00000000" w:rsidRPr="00DB3511" w:rsidP="00DB3511">
            <w:pPr>
              <w:pStyle w:val="ListBullet"/>
            </w:pPr>
            <w:r w:rsidRPr="00DB3511">
              <w:t>acquittal reporting</w:t>
            </w:r>
          </w:p>
          <w:p w:rsidR="00000000" w:rsidRPr="00DB3511" w:rsidP="00DB3511">
            <w:pPr>
              <w:pStyle w:val="ListBullet"/>
            </w:pPr>
            <w:r w:rsidRPr="00DB3511">
              <w:t>fees and taxes</w:t>
            </w:r>
          </w:p>
          <w:p w:rsidR="00000000" w:rsidRPr="00DB3511" w:rsidP="00DB3511">
            <w:pPr>
              <w:pStyle w:val="ListBullet"/>
            </w:pPr>
            <w:r w:rsidRPr="00DB3511">
              <w:t>funding agreements</w:t>
            </w:r>
          </w:p>
          <w:p w:rsidR="00000000" w:rsidP="00DB3511">
            <w:pPr>
              <w:pStyle w:val="ListBullet"/>
              <w:rPr>
                <w:lang w:val="en-NZ"/>
              </w:rPr>
            </w:pPr>
            <w:r w:rsidRPr="00DB3511">
              <w:t>procurement and disposal.</w:t>
            </w:r>
          </w:p>
        </w:tc>
      </w:tr>
      <w:tr w:rsidTr="00B23F2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BoldandItalics"/>
              </w:rPr>
              <w:t>External influences</w:t>
            </w:r>
            <w:r w:rsidRPr="00DB3511">
              <w:t xml:space="preserve"> may include:</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ListBullet"/>
            </w:pPr>
            <w:r w:rsidRPr="00DB3511">
              <w:t>awards</w:t>
            </w:r>
          </w:p>
          <w:p w:rsidR="00000000" w:rsidRPr="00DB3511" w:rsidP="00DB3511">
            <w:pPr>
              <w:pStyle w:val="ListBullet"/>
            </w:pPr>
            <w:r w:rsidRPr="00DB3511">
              <w:t>costs</w:t>
            </w:r>
          </w:p>
          <w:p w:rsidR="00000000" w:rsidRPr="00DB3511" w:rsidP="00DB3511">
            <w:pPr>
              <w:pStyle w:val="ListBullet"/>
            </w:pPr>
            <w:r w:rsidRPr="00DB3511">
              <w:t>environmental factors</w:t>
            </w:r>
          </w:p>
          <w:p w:rsidR="00000000" w:rsidRPr="00DB3511" w:rsidP="00DB3511">
            <w:pPr>
              <w:pStyle w:val="ListBullet"/>
            </w:pPr>
            <w:r w:rsidRPr="00DB3511">
              <w:t>funding sources</w:t>
            </w:r>
          </w:p>
          <w:p w:rsidR="00000000" w:rsidRPr="00DB3511" w:rsidP="00DB3511">
            <w:pPr>
              <w:pStyle w:val="ListBullet"/>
            </w:pPr>
            <w:r w:rsidRPr="00DB3511">
              <w:t>government policy</w:t>
            </w:r>
          </w:p>
          <w:p w:rsidR="00000000" w:rsidRPr="00DB3511" w:rsidP="00DB3511">
            <w:pPr>
              <w:pStyle w:val="ListBullet"/>
            </w:pPr>
            <w:r w:rsidRPr="00DB3511">
              <w:t>inflation rate</w:t>
            </w:r>
          </w:p>
          <w:p w:rsidR="00000000" w:rsidRPr="00DB3511" w:rsidP="00DB3511">
            <w:pPr>
              <w:pStyle w:val="ListBullet"/>
            </w:pPr>
            <w:r w:rsidRPr="00DB3511">
              <w:t>interest rate</w:t>
            </w:r>
          </w:p>
          <w:p w:rsidR="00000000" w:rsidRPr="00DB3511" w:rsidP="00DB3511">
            <w:pPr>
              <w:pStyle w:val="ListBullet"/>
            </w:pPr>
            <w:r w:rsidRPr="00DB3511">
              <w:t>markets</w:t>
            </w:r>
          </w:p>
          <w:p w:rsidR="00000000" w:rsidRPr="00DB3511" w:rsidP="00DB3511">
            <w:pPr>
              <w:pStyle w:val="ListBullet"/>
            </w:pPr>
            <w:r w:rsidRPr="00DB3511">
              <w:t>supplies.</w:t>
            </w:r>
          </w:p>
        </w:tc>
      </w:tr>
    </w:tbl>
    <w:p w:rsidR="00B23F22" w:rsidP="00DB3511">
      <w:pPr>
        <w:pStyle w:val="BodyText"/>
      </w:pPr>
    </w:p>
    <w:p w:rsidR="00B23F22" w:rsidP="00DB3511">
      <w:pPr>
        <w:pStyle w:val="BodyText"/>
      </w:pPr>
    </w:p>
    <w:p w:rsidR="00000000" w:rsidRPr="00DB3511" w:rsidP="00DB3511">
      <w:pPr>
        <w:pStyle w:val="Heading1"/>
      </w:pPr>
      <w:bookmarkStart w:id="12" w:name="O_62558"/>
      <w:bookmarkEnd w:id="12"/>
      <w:r w:rsidRPr="00DB3511">
        <w:t>Unit Sector(s)</w:t>
      </w:r>
    </w:p>
    <w:tbl>
      <w:tblPr>
        <w:tblW w:w="0" w:type="auto"/>
        <w:tblLayout w:type="fixed"/>
        <w:tblCellMar>
          <w:left w:w="62" w:type="dxa"/>
          <w:right w:w="62" w:type="dxa"/>
        </w:tblCellMar>
        <w:tblLook w:val="0000"/>
      </w:tblPr>
      <w:tblGrid>
        <w:gridCol w:w="2668"/>
        <w:gridCol w:w="5854"/>
      </w:tblGrid>
      <w:tr w:rsidTr="00B23F2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p>
        </w:tc>
      </w:tr>
    </w:tbl>
    <w:p w:rsidR="00000000" w:rsidRPr="00DB3511" w:rsidP="00DB3511">
      <w:pPr>
        <w:pStyle w:val="BodyText"/>
      </w:pPr>
    </w:p>
    <w:p w:rsidR="00000000" w:rsidRPr="00DB3511" w:rsidP="00DB3511">
      <w:pPr>
        <w:pStyle w:val="AllowPageBreak"/>
      </w:pPr>
    </w:p>
    <w:p w:rsidR="00000000" w:rsidRPr="00DB3511" w:rsidP="00DB3511">
      <w:pPr>
        <w:pStyle w:val="Heading1"/>
      </w:pPr>
      <w:bookmarkStart w:id="13" w:name="O_153717"/>
      <w:bookmarkEnd w:id="13"/>
      <w:r w:rsidRPr="00DB3511">
        <w:t>Competency field</w:t>
      </w:r>
    </w:p>
    <w:tbl>
      <w:tblPr>
        <w:tblW w:w="0" w:type="auto"/>
        <w:tblLayout w:type="fixed"/>
        <w:tblCellMar>
          <w:left w:w="62" w:type="dxa"/>
          <w:right w:w="62" w:type="dxa"/>
        </w:tblCellMar>
        <w:tblLook w:val="0000"/>
      </w:tblPr>
      <w:tblGrid>
        <w:gridCol w:w="2778"/>
        <w:gridCol w:w="5744"/>
      </w:tblGrid>
      <w:tr w:rsidTr="00B23F2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r w:rsidRPr="00DB3511">
              <w:t>Regulation, licensing and risk - ATSI governance</w:t>
            </w:r>
          </w:p>
        </w:tc>
      </w:tr>
    </w:tbl>
    <w:p w:rsidR="00000000" w:rsidRPr="00DB3511" w:rsidP="00DB3511">
      <w:pPr>
        <w:pStyle w:val="BodyText"/>
      </w:pPr>
    </w:p>
    <w:p w:rsidR="00000000" w:rsidRPr="00DB3511" w:rsidP="00DB3511">
      <w:pPr>
        <w:pStyle w:val="AllowPageBreak"/>
      </w:pPr>
    </w:p>
    <w:p w:rsidR="00000000" w:rsidRPr="00DB3511" w:rsidP="00DB3511">
      <w:pPr>
        <w:pStyle w:val="Heading1"/>
      </w:pPr>
      <w:bookmarkStart w:id="14" w:name="O_153716"/>
      <w:bookmarkEnd w:id="14"/>
      <w:r w:rsidRPr="00DB3511">
        <w:t>Co-requisite units</w:t>
      </w:r>
    </w:p>
    <w:tbl>
      <w:tblPr>
        <w:tblW w:w="0" w:type="auto"/>
        <w:tblLayout w:type="fixed"/>
        <w:tblCellMar>
          <w:left w:w="62" w:type="dxa"/>
          <w:right w:w="62" w:type="dxa"/>
        </w:tblCellMar>
        <w:tblLook w:val="0000"/>
      </w:tblPr>
      <w:tblGrid>
        <w:gridCol w:w="2657"/>
        <w:gridCol w:w="1337"/>
        <w:gridCol w:w="4528"/>
      </w:tblGrid>
      <w:tr w:rsidTr="00B23F22">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r w:rsidRPr="00DB3511">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511">
            <w:pPr>
              <w:pStyle w:val="BodyText"/>
              <w:rPr>
                <w:lang w:val="en-NZ"/>
              </w:rPr>
            </w:pPr>
          </w:p>
        </w:tc>
      </w:tr>
      <w:tr w:rsidTr="00B23F22">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511" w:rsidP="00DB3511">
            <w:pPr>
              <w:pStyle w:val="BodyText"/>
            </w:pPr>
          </w:p>
        </w:tc>
      </w:tr>
    </w:tbl>
    <w:p w:rsidR="00000000" w:rsidRPr="00DB3511" w:rsidP="00DB3511">
      <w:pPr>
        <w:pStyle w:val="BodyText"/>
      </w:pPr>
    </w:p>
    <w:p w:rsidR="00000000" w:rsidRPr="00DB3511" w:rsidP="00DB3511"/>
    <w:sectPr w:rsidSect="00DB35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F22" w:rsidP="00B23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22" w:rsidP="00DB35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3F22" w:rsidP="00DB35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3F22" w:rsidP="00DB35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F22" w:rsidP="00B23F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22" w:rsidP="00DB3511">
    <w:pPr>
      <w:pStyle w:val="Header"/>
      <w:framePr w:wrap="around"/>
    </w:pPr>
    <w:r>
      <w:fldChar w:fldCharType="begin"/>
    </w:r>
    <w:r>
      <w:instrText xml:space="preserve"> TITLE   \* MERGEFORMAT </w:instrText>
    </w:r>
    <w:r>
      <w:fldChar w:fldCharType="separate"/>
    </w:r>
    <w:r>
      <w:t>BSBATSIM418A Oversee financial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3F22" w:rsidP="00DB35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8A8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7831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5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3511"/>
    <w:pPr>
      <w:spacing w:before="360" w:after="60"/>
      <w:outlineLvl w:val="0"/>
    </w:pPr>
    <w:rPr>
      <w:sz w:val="32"/>
    </w:rPr>
  </w:style>
  <w:style w:type="paragraph" w:styleId="Heading2">
    <w:name w:val="heading 2"/>
    <w:basedOn w:val="HeadingBase"/>
    <w:next w:val="BodyText"/>
    <w:link w:val="Heading2Char"/>
    <w:qFormat/>
    <w:rsid w:val="00DB3511"/>
    <w:pPr>
      <w:keepLines/>
      <w:spacing w:before="240" w:after="120"/>
      <w:outlineLvl w:val="1"/>
    </w:pPr>
    <w:rPr>
      <w:sz w:val="28"/>
      <w:szCs w:val="40"/>
    </w:rPr>
  </w:style>
  <w:style w:type="paragraph" w:styleId="Heading3">
    <w:name w:val="heading 3"/>
    <w:basedOn w:val="HeadingBase"/>
    <w:next w:val="BodyText"/>
    <w:link w:val="Heading3Char"/>
    <w:qFormat/>
    <w:rsid w:val="00DB3511"/>
    <w:pPr>
      <w:spacing w:before="180" w:after="120"/>
      <w:outlineLvl w:val="2"/>
    </w:pPr>
    <w:rPr>
      <w:spacing w:val="-10"/>
      <w:kern w:val="32"/>
    </w:rPr>
  </w:style>
  <w:style w:type="paragraph" w:styleId="Heading4">
    <w:name w:val="heading 4"/>
    <w:basedOn w:val="HeadingBase"/>
    <w:next w:val="BodyText"/>
    <w:link w:val="Heading4Char"/>
    <w:qFormat/>
    <w:rsid w:val="00DB3511"/>
    <w:pPr>
      <w:spacing w:before="160" w:after="120"/>
      <w:outlineLvl w:val="3"/>
    </w:pPr>
    <w:rPr>
      <w:sz w:val="22"/>
    </w:rPr>
  </w:style>
  <w:style w:type="paragraph" w:styleId="Heading5">
    <w:name w:val="heading 5"/>
    <w:basedOn w:val="HeadingBase"/>
    <w:next w:val="Normal"/>
    <w:link w:val="Heading5Char"/>
    <w:qFormat/>
    <w:rsid w:val="00DB3511"/>
    <w:pPr>
      <w:spacing w:before="80"/>
      <w:outlineLvl w:val="4"/>
    </w:pPr>
    <w:rPr>
      <w:color w:val="918585"/>
      <w:sz w:val="20"/>
    </w:rPr>
  </w:style>
  <w:style w:type="paragraph" w:styleId="Heading6">
    <w:name w:val="heading 6"/>
    <w:basedOn w:val="HeadingBase"/>
    <w:next w:val="Normal"/>
    <w:link w:val="Heading6Char"/>
    <w:qFormat/>
    <w:rsid w:val="00DB3511"/>
    <w:pPr>
      <w:spacing w:before="60"/>
      <w:outlineLvl w:val="5"/>
    </w:pPr>
    <w:rPr>
      <w:color w:val="918585"/>
      <w:sz w:val="20"/>
    </w:rPr>
  </w:style>
  <w:style w:type="paragraph" w:styleId="Heading7">
    <w:name w:val="heading 7"/>
    <w:basedOn w:val="Normal"/>
    <w:next w:val="Normal"/>
    <w:link w:val="Heading7Char"/>
    <w:qFormat/>
    <w:rsid w:val="00DB3511"/>
    <w:pPr>
      <w:ind w:left="720"/>
      <w:outlineLvl w:val="6"/>
    </w:pPr>
    <w:rPr>
      <w:i/>
    </w:rPr>
  </w:style>
  <w:style w:type="paragraph" w:styleId="Heading8">
    <w:name w:val="heading 8"/>
    <w:basedOn w:val="Normal"/>
    <w:next w:val="Normal"/>
    <w:link w:val="Heading8Char"/>
    <w:qFormat/>
    <w:rsid w:val="00DB3511"/>
    <w:pPr>
      <w:ind w:left="720"/>
      <w:outlineLvl w:val="7"/>
    </w:pPr>
    <w:rPr>
      <w:i/>
    </w:rPr>
  </w:style>
  <w:style w:type="paragraph" w:styleId="Heading9">
    <w:name w:val="heading 9"/>
    <w:basedOn w:val="Normal"/>
    <w:next w:val="Normal"/>
    <w:link w:val="Heading9Char"/>
    <w:qFormat/>
    <w:rsid w:val="00DB3511"/>
    <w:pPr>
      <w:ind w:left="720"/>
      <w:outlineLvl w:val="8"/>
    </w:pPr>
    <w:rPr>
      <w:i/>
    </w:rPr>
  </w:style>
  <w:style w:type="character" w:default="1" w:styleId="DefaultParagraphFont">
    <w:name w:val="Default Paragraph Font"/>
    <w:uiPriority w:val="1"/>
    <w:unhideWhenUsed/>
    <w:rsid w:val="00DB35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511"/>
  </w:style>
  <w:style w:type="character" w:customStyle="1" w:styleId="Heading1Char">
    <w:name w:val="Heading 1 Char"/>
    <w:basedOn w:val="DefaultParagraphFont"/>
    <w:link w:val="Heading1"/>
    <w:rsid w:val="00DB3511"/>
    <w:rPr>
      <w:rFonts w:ascii="Times New Roman" w:eastAsia="Times New Roman" w:hAnsi="Times New Roman" w:cs="Times New Roman"/>
      <w:b/>
      <w:sz w:val="32"/>
      <w:szCs w:val="20"/>
      <w:lang w:eastAsia="en-US"/>
    </w:rPr>
  </w:style>
  <w:style w:type="paragraph" w:styleId="BodyText">
    <w:name w:val="Body Text"/>
    <w:basedOn w:val="Normal"/>
    <w:link w:val="BodyTextChar"/>
    <w:rsid w:val="00DB35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511"/>
    <w:rPr>
      <w:rFonts w:ascii="Times New Roman" w:eastAsia="Times New Roman" w:hAnsi="Times New Roman" w:cs="Times New Roman"/>
      <w:sz w:val="24"/>
      <w:lang w:val="en-US" w:eastAsia="en-US"/>
    </w:rPr>
  </w:style>
  <w:style w:type="paragraph" w:styleId="Footer">
    <w:name w:val="footer"/>
    <w:basedOn w:val="Normal"/>
    <w:link w:val="FooterChar"/>
    <w:rsid w:val="00DB35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511"/>
    <w:rPr>
      <w:rFonts w:ascii="Times New Roman" w:eastAsia="Times New Roman" w:hAnsi="Times New Roman" w:cs="Times New Roman"/>
      <w:sz w:val="16"/>
      <w:lang w:val="en-US" w:eastAsia="en-US"/>
    </w:rPr>
  </w:style>
  <w:style w:type="paragraph" w:styleId="List">
    <w:name w:val="List"/>
    <w:basedOn w:val="BodyText"/>
    <w:next w:val="BodyText"/>
    <w:rsid w:val="00DB3511"/>
    <w:pPr>
      <w:tabs>
        <w:tab w:val="left" w:pos="340"/>
      </w:tabs>
      <w:spacing w:before="60" w:after="60"/>
      <w:ind w:left="340" w:hanging="340"/>
    </w:pPr>
  </w:style>
  <w:style w:type="paragraph" w:styleId="ListBullet">
    <w:name w:val="List Bullet"/>
    <w:basedOn w:val="List"/>
    <w:rsid w:val="00DB3511"/>
    <w:pPr>
      <w:numPr>
        <w:numId w:val="12"/>
      </w:numPr>
      <w:tabs>
        <w:tab w:val="clear" w:pos="340"/>
      </w:tabs>
      <w:spacing w:before="40" w:after="40"/>
    </w:pPr>
  </w:style>
  <w:style w:type="character" w:customStyle="1" w:styleId="SpecialBold">
    <w:name w:val="Special Bold"/>
    <w:basedOn w:val="DefaultParagraphFont"/>
    <w:rsid w:val="00DB3511"/>
    <w:rPr>
      <w:b/>
      <w:spacing w:val="0"/>
    </w:rPr>
  </w:style>
  <w:style w:type="paragraph" w:styleId="Header">
    <w:name w:val="header"/>
    <w:basedOn w:val="Normal"/>
    <w:link w:val="HeaderChar"/>
    <w:rsid w:val="00DB35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5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3511"/>
    <w:pPr>
      <w:spacing w:before="240" w:after="120"/>
      <w:outlineLvl w:val="0"/>
    </w:pPr>
    <w:rPr>
      <w:rFonts w:ascii="Times New Roman" w:hAnsi="Times New Roman"/>
      <w:b/>
      <w:sz w:val="28"/>
    </w:rPr>
  </w:style>
  <w:style w:type="paragraph" w:customStyle="1" w:styleId="AllowPageBreak">
    <w:name w:val="AllowPageBreak"/>
    <w:rsid w:val="00DB35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3511"/>
    <w:pPr>
      <w:tabs>
        <w:tab w:val="left" w:pos="680"/>
      </w:tabs>
      <w:spacing w:before="60" w:after="60"/>
      <w:ind w:left="680" w:hanging="340"/>
    </w:pPr>
  </w:style>
  <w:style w:type="character" w:customStyle="1" w:styleId="BoldandItalics">
    <w:name w:val="Bold and Italics"/>
    <w:qFormat/>
    <w:rsid w:val="00DB3511"/>
    <w:rPr>
      <w:b/>
      <w:i/>
      <w:u w:val="none"/>
    </w:rPr>
  </w:style>
  <w:style w:type="character" w:customStyle="1" w:styleId="Heading2Char">
    <w:name w:val="Heading 2 Char"/>
    <w:basedOn w:val="DefaultParagraphFont"/>
    <w:link w:val="Heading2"/>
    <w:rsid w:val="00DB35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5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5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5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5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5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35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3511"/>
    <w:rPr>
      <w:rFonts w:ascii="Courier New" w:eastAsia="Times New Roman" w:hAnsi="Courier New" w:cs="Times New Roman"/>
      <w:i/>
      <w:szCs w:val="20"/>
      <w:lang w:val="en-US" w:eastAsia="en-US"/>
    </w:rPr>
  </w:style>
  <w:style w:type="paragraph" w:customStyle="1" w:styleId="HeadingBase">
    <w:name w:val="Heading Base"/>
    <w:rsid w:val="00DB35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511"/>
    <w:pPr>
      <w:tabs>
        <w:tab w:val="right" w:leader="dot" w:pos="9072"/>
      </w:tabs>
      <w:ind w:left="567"/>
    </w:pPr>
    <w:rPr>
      <w:szCs w:val="22"/>
    </w:rPr>
  </w:style>
  <w:style w:type="paragraph" w:customStyle="1" w:styleId="TOCBase">
    <w:name w:val="TOC Base"/>
    <w:rsid w:val="00DB35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511"/>
    <w:pPr>
      <w:tabs>
        <w:tab w:val="right" w:leader="dot" w:pos="9072"/>
      </w:tabs>
      <w:spacing w:before="40" w:after="40"/>
      <w:ind w:left="284"/>
    </w:pPr>
    <w:rPr>
      <w:rFonts w:ascii="Times New Roman" w:hAnsi="Times New Roman"/>
    </w:rPr>
  </w:style>
  <w:style w:type="paragraph" w:styleId="TOC1">
    <w:name w:val="toc 1"/>
    <w:basedOn w:val="TOCBase"/>
    <w:next w:val="Normal"/>
    <w:rsid w:val="00DB35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511"/>
    <w:pPr>
      <w:spacing w:before="5040"/>
      <w:jc w:val="center"/>
    </w:pPr>
    <w:rPr>
      <w:sz w:val="48"/>
      <w:szCs w:val="72"/>
      <w:lang w:val="en-US"/>
    </w:rPr>
  </w:style>
  <w:style w:type="character" w:customStyle="1" w:styleId="TitleChar">
    <w:name w:val="Title Char"/>
    <w:basedOn w:val="DefaultParagraphFont"/>
    <w:link w:val="Title"/>
    <w:rsid w:val="00DB35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511"/>
    <w:pPr>
      <w:tabs>
        <w:tab w:val="left" w:pos="3600"/>
        <w:tab w:val="left" w:pos="3958"/>
      </w:tabs>
    </w:pPr>
  </w:style>
  <w:style w:type="paragraph" w:customStyle="1" w:styleId="Note">
    <w:name w:val="Note"/>
    <w:basedOn w:val="BodyText"/>
    <w:rsid w:val="00DB35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511"/>
    <w:pPr>
      <w:framePr w:wrap="auto" w:hAnchor="text" w:y="6049"/>
    </w:pPr>
    <w:rPr>
      <w:color w:val="000000"/>
      <w:sz w:val="40"/>
    </w:rPr>
  </w:style>
  <w:style w:type="paragraph" w:customStyle="1" w:styleId="TOCTitle">
    <w:name w:val="TOCTitle"/>
    <w:basedOn w:val="Heading1"/>
    <w:rsid w:val="00DB3511"/>
    <w:pPr>
      <w:spacing w:after="240"/>
      <w:jc w:val="center"/>
      <w:outlineLvl w:val="9"/>
    </w:pPr>
    <w:rPr>
      <w:caps/>
    </w:rPr>
  </w:style>
  <w:style w:type="paragraph" w:customStyle="1" w:styleId="Version">
    <w:name w:val="Version"/>
    <w:rsid w:val="00DB35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3511"/>
    <w:pPr>
      <w:numPr>
        <w:numId w:val="13"/>
      </w:numPr>
      <w:tabs>
        <w:tab w:val="clear" w:pos="680"/>
      </w:tabs>
    </w:pPr>
  </w:style>
  <w:style w:type="paragraph" w:styleId="Index1">
    <w:name w:val="index 1"/>
    <w:basedOn w:val="Normal"/>
    <w:next w:val="Normal"/>
    <w:semiHidden/>
    <w:rsid w:val="00DB3511"/>
    <w:pPr>
      <w:keepNext w:val="0"/>
      <w:tabs>
        <w:tab w:val="right" w:pos="4176"/>
      </w:tabs>
      <w:ind w:left="198" w:hanging="198"/>
    </w:pPr>
    <w:rPr>
      <w:rFonts w:ascii="Garamond" w:hAnsi="Garamond"/>
    </w:rPr>
  </w:style>
  <w:style w:type="paragraph" w:styleId="IndexHeading">
    <w:name w:val="index heading"/>
    <w:basedOn w:val="Normal"/>
    <w:next w:val="Index1"/>
    <w:semiHidden/>
    <w:rsid w:val="00DB3511"/>
    <w:pPr>
      <w:spacing w:before="120" w:after="120"/>
    </w:pPr>
    <w:rPr>
      <w:rFonts w:ascii="Arial" w:hAnsi="Arial"/>
      <w:b/>
      <w:color w:val="918585"/>
      <w:sz w:val="24"/>
    </w:rPr>
  </w:style>
  <w:style w:type="paragraph" w:customStyle="1" w:styleId="Chapter">
    <w:name w:val="Chapter"/>
    <w:basedOn w:val="Normal"/>
    <w:rsid w:val="00DB3511"/>
    <w:pPr>
      <w:spacing w:before="240"/>
    </w:pPr>
    <w:rPr>
      <w:rFonts w:ascii="Times New Roman" w:hAnsi="Times New Roman"/>
      <w:smallCaps/>
      <w:spacing w:val="80"/>
      <w:sz w:val="28"/>
    </w:rPr>
  </w:style>
  <w:style w:type="paragraph" w:customStyle="1" w:styleId="InChapter">
    <w:name w:val="InChapter"/>
    <w:basedOn w:val="Heading3"/>
    <w:rsid w:val="00DB3511"/>
    <w:pPr>
      <w:spacing w:after="240"/>
      <w:outlineLvl w:val="9"/>
    </w:pPr>
    <w:rPr>
      <w:noProof/>
    </w:rPr>
  </w:style>
  <w:style w:type="paragraph" w:styleId="Index2">
    <w:name w:val="index 2"/>
    <w:basedOn w:val="Normal"/>
    <w:next w:val="Normal"/>
    <w:semiHidden/>
    <w:rsid w:val="00DB3511"/>
    <w:pPr>
      <w:tabs>
        <w:tab w:val="right" w:pos="4176"/>
      </w:tabs>
      <w:ind w:left="568" w:hanging="284"/>
    </w:pPr>
    <w:rPr>
      <w:rFonts w:ascii="Garamond" w:hAnsi="Garamond"/>
    </w:rPr>
  </w:style>
  <w:style w:type="paragraph" w:customStyle="1" w:styleId="Byline">
    <w:name w:val="Byline"/>
    <w:rsid w:val="00DB35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511"/>
    <w:pPr>
      <w:tabs>
        <w:tab w:val="clear" w:pos="3600"/>
        <w:tab w:val="clear" w:pos="3958"/>
      </w:tabs>
      <w:jc w:val="right"/>
    </w:pPr>
  </w:style>
  <w:style w:type="character" w:styleId="Emphasis">
    <w:name w:val="Emphasis"/>
    <w:basedOn w:val="DefaultParagraphFont"/>
    <w:qFormat/>
    <w:rsid w:val="00DB3511"/>
    <w:rPr>
      <w:i/>
    </w:rPr>
  </w:style>
  <w:style w:type="paragraph" w:styleId="Caption">
    <w:name w:val="caption"/>
    <w:basedOn w:val="BodyText"/>
    <w:next w:val="Normal"/>
    <w:qFormat/>
    <w:rsid w:val="00DB3511"/>
    <w:pPr>
      <w:framePr w:w="2268" w:hSpace="181" w:vSpace="181" w:wrap="around" w:vAnchor="text" w:hAnchor="page" w:x="1135" w:y="285" w:anchorLock="1"/>
    </w:pPr>
    <w:rPr>
      <w:i/>
    </w:rPr>
  </w:style>
  <w:style w:type="paragraph" w:customStyle="1" w:styleId="MiniTOCTitle">
    <w:name w:val="MiniTOCTitle"/>
    <w:basedOn w:val="Heading4"/>
    <w:rsid w:val="00DB3511"/>
    <w:pPr>
      <w:spacing w:before="240"/>
      <w:outlineLvl w:val="9"/>
    </w:pPr>
    <w:rPr>
      <w:noProof/>
      <w:sz w:val="24"/>
    </w:rPr>
  </w:style>
  <w:style w:type="paragraph" w:customStyle="1" w:styleId="MiniTOCItem">
    <w:name w:val="MiniTOCItem"/>
    <w:basedOn w:val="ListBullet"/>
    <w:rsid w:val="00DB3511"/>
    <w:pPr>
      <w:numPr>
        <w:numId w:val="0"/>
      </w:numPr>
      <w:tabs>
        <w:tab w:val="right" w:leader="dot" w:pos="6521"/>
      </w:tabs>
      <w:spacing w:before="0" w:after="0"/>
    </w:pPr>
  </w:style>
  <w:style w:type="paragraph" w:customStyle="1" w:styleId="TOFTitle">
    <w:name w:val="TOFTitle"/>
    <w:basedOn w:val="TOCTitle"/>
    <w:rsid w:val="00DB3511"/>
  </w:style>
  <w:style w:type="paragraph" w:styleId="TableofFigures">
    <w:name w:val="table of figures"/>
    <w:basedOn w:val="Normal"/>
    <w:next w:val="Normal"/>
    <w:semiHidden/>
    <w:rsid w:val="00DB3511"/>
    <w:pPr>
      <w:tabs>
        <w:tab w:val="right" w:leader="dot" w:pos="9072"/>
      </w:tabs>
      <w:ind w:left="970" w:hanging="403"/>
    </w:pPr>
    <w:rPr>
      <w:rFonts w:ascii="Times New Roman" w:hAnsi="Times New Roman"/>
      <w:b/>
    </w:rPr>
  </w:style>
  <w:style w:type="paragraph" w:styleId="ListNumber">
    <w:name w:val="List Number"/>
    <w:basedOn w:val="List"/>
    <w:rsid w:val="00DB3511"/>
    <w:pPr>
      <w:numPr>
        <w:numId w:val="10"/>
      </w:numPr>
    </w:pPr>
  </w:style>
  <w:style w:type="character" w:customStyle="1" w:styleId="WingdingSymbols">
    <w:name w:val="Wingding Symbols"/>
    <w:rsid w:val="00DB3511"/>
    <w:rPr>
      <w:rFonts w:ascii="Wingdings" w:hAnsi="Wingdings"/>
    </w:rPr>
  </w:style>
  <w:style w:type="paragraph" w:customStyle="1" w:styleId="TableHeading">
    <w:name w:val="Table Heading"/>
    <w:basedOn w:val="HeadingBase"/>
    <w:rsid w:val="00DB3511"/>
    <w:pPr>
      <w:keepLines/>
      <w:pBdr>
        <w:bottom w:val="single" w:sz="6" w:space="1" w:color="918585"/>
      </w:pBdr>
      <w:spacing w:before="240"/>
    </w:pPr>
  </w:style>
  <w:style w:type="character" w:customStyle="1" w:styleId="HotSpot">
    <w:name w:val="HotSpot"/>
    <w:rsid w:val="00DB3511"/>
    <w:rPr>
      <w:color w:val="0033CC"/>
      <w:u w:val="none"/>
    </w:rPr>
  </w:style>
  <w:style w:type="paragraph" w:customStyle="1" w:styleId="BodyTextRight">
    <w:name w:val="Body Text Right"/>
    <w:basedOn w:val="BodyText"/>
    <w:rsid w:val="00DB3511"/>
    <w:pPr>
      <w:spacing w:before="0" w:after="0"/>
      <w:jc w:val="right"/>
    </w:pPr>
  </w:style>
  <w:style w:type="paragraph" w:styleId="Index3">
    <w:name w:val="index 3"/>
    <w:basedOn w:val="ListNumber2"/>
    <w:next w:val="Normal"/>
    <w:semiHidden/>
    <w:rsid w:val="00DB3511"/>
    <w:pPr>
      <w:numPr>
        <w:numId w:val="0"/>
      </w:numPr>
      <w:tabs>
        <w:tab w:val="right" w:leader="dot" w:pos="4176"/>
      </w:tabs>
    </w:pPr>
  </w:style>
  <w:style w:type="paragraph" w:styleId="ListNumber2">
    <w:name w:val="List Number 2"/>
    <w:basedOn w:val="List2"/>
    <w:rsid w:val="00DB3511"/>
    <w:pPr>
      <w:numPr>
        <w:numId w:val="9"/>
      </w:numPr>
      <w:tabs>
        <w:tab w:val="clear" w:pos="1060"/>
      </w:tabs>
    </w:pPr>
  </w:style>
  <w:style w:type="paragraph" w:customStyle="1" w:styleId="MarginNote">
    <w:name w:val="Margin Note"/>
    <w:basedOn w:val="BodyText"/>
    <w:rsid w:val="00DB35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5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5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3511"/>
    <w:rPr>
      <w:sz w:val="32"/>
    </w:rPr>
  </w:style>
  <w:style w:type="paragraph" w:customStyle="1" w:styleId="HeadingProcedure">
    <w:name w:val="Heading Procedure"/>
    <w:basedOn w:val="HeadingBase"/>
    <w:next w:val="Normal"/>
    <w:rsid w:val="00DB3511"/>
    <w:pPr>
      <w:tabs>
        <w:tab w:val="left" w:pos="0"/>
      </w:tabs>
      <w:spacing w:before="120" w:after="60"/>
    </w:pPr>
    <w:rPr>
      <w:i/>
      <w:color w:val="918585"/>
      <w:sz w:val="22"/>
    </w:rPr>
  </w:style>
  <w:style w:type="paragraph" w:customStyle="1" w:styleId="TableBodyText">
    <w:name w:val="Table Body Text"/>
    <w:basedOn w:val="BodyText"/>
    <w:rsid w:val="00DB3511"/>
    <w:pPr>
      <w:spacing w:before="60" w:after="60"/>
    </w:pPr>
  </w:style>
  <w:style w:type="paragraph" w:styleId="ListContinue">
    <w:name w:val="List Continue"/>
    <w:basedOn w:val="List"/>
    <w:rsid w:val="00DB3511"/>
    <w:pPr>
      <w:ind w:firstLine="0"/>
    </w:pPr>
  </w:style>
  <w:style w:type="paragraph" w:customStyle="1" w:styleId="ListNote">
    <w:name w:val="List Note"/>
    <w:basedOn w:val="List"/>
    <w:rsid w:val="00DB3511"/>
    <w:pPr>
      <w:pBdr>
        <w:top w:val="single" w:sz="6" w:space="2" w:color="918585"/>
        <w:bottom w:val="single" w:sz="6" w:space="2" w:color="918585"/>
      </w:pBdr>
      <w:tabs>
        <w:tab w:val="left" w:pos="1021"/>
      </w:tabs>
      <w:ind w:firstLine="0"/>
    </w:pPr>
  </w:style>
  <w:style w:type="paragraph" w:customStyle="1" w:styleId="Warning">
    <w:name w:val="Warning"/>
    <w:basedOn w:val="BodyText"/>
    <w:rsid w:val="00DB3511"/>
    <w:pPr>
      <w:shd w:val="clear" w:color="auto" w:fill="D9D9D9"/>
      <w:tabs>
        <w:tab w:val="left" w:pos="992"/>
      </w:tabs>
      <w:ind w:left="119" w:right="119"/>
    </w:pPr>
    <w:rPr>
      <w:sz w:val="20"/>
    </w:rPr>
  </w:style>
  <w:style w:type="paragraph" w:customStyle="1" w:styleId="MarginIcons">
    <w:name w:val="Margin Icons"/>
    <w:basedOn w:val="BodyText"/>
    <w:rsid w:val="00DB35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511"/>
    <w:rPr>
      <w:rFonts w:ascii="Courier New" w:hAnsi="Courier New"/>
    </w:rPr>
  </w:style>
  <w:style w:type="paragraph" w:customStyle="1" w:styleId="NoteBullet">
    <w:name w:val="Note Bullet"/>
    <w:basedOn w:val="Note"/>
    <w:rsid w:val="00DB3511"/>
    <w:pPr>
      <w:tabs>
        <w:tab w:val="clear" w:pos="680"/>
      </w:tabs>
      <w:spacing w:before="60" w:after="60"/>
    </w:pPr>
  </w:style>
  <w:style w:type="paragraph" w:customStyle="1" w:styleId="SubHeading2">
    <w:name w:val="SubHeading2"/>
    <w:basedOn w:val="HeadingBase"/>
    <w:rsid w:val="00DB3511"/>
    <w:pPr>
      <w:spacing w:before="240" w:after="60"/>
    </w:pPr>
    <w:rPr>
      <w:sz w:val="20"/>
    </w:rPr>
  </w:style>
  <w:style w:type="paragraph" w:customStyle="1" w:styleId="SubHeading1">
    <w:name w:val="SubHeading1"/>
    <w:basedOn w:val="HeadingBase"/>
    <w:rsid w:val="00DB3511"/>
    <w:pPr>
      <w:spacing w:before="240" w:after="60"/>
    </w:pPr>
    <w:rPr>
      <w:color w:val="918585"/>
      <w:sz w:val="22"/>
    </w:rPr>
  </w:style>
  <w:style w:type="paragraph" w:customStyle="1" w:styleId="SideHeading">
    <w:name w:val="Side Heading"/>
    <w:basedOn w:val="HeadingBase"/>
    <w:rsid w:val="00DB35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511"/>
    <w:pPr>
      <w:tabs>
        <w:tab w:val="num" w:pos="360"/>
      </w:tabs>
    </w:pPr>
  </w:style>
  <w:style w:type="paragraph" w:styleId="PlainText">
    <w:name w:val="Plain Text"/>
    <w:basedOn w:val="Normal"/>
    <w:link w:val="PlainTextChar"/>
    <w:rsid w:val="00DB3511"/>
    <w:rPr>
      <w:sz w:val="20"/>
    </w:rPr>
  </w:style>
  <w:style w:type="character" w:customStyle="1" w:styleId="PlainTextChar">
    <w:name w:val="Plain Text Char"/>
    <w:basedOn w:val="DefaultParagraphFont"/>
    <w:link w:val="PlainText"/>
    <w:rsid w:val="00DB35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3511"/>
    <w:rPr>
      <w:b/>
      <w:smallCaps/>
    </w:rPr>
  </w:style>
  <w:style w:type="paragraph" w:customStyle="1" w:styleId="TableListNumber">
    <w:name w:val="Table List Number"/>
    <w:basedOn w:val="ListNumber"/>
    <w:rsid w:val="00DB3511"/>
    <w:pPr>
      <w:numPr>
        <w:numId w:val="0"/>
      </w:numPr>
    </w:pPr>
  </w:style>
  <w:style w:type="paragraph" w:styleId="TOC4">
    <w:name w:val="toc 4"/>
    <w:basedOn w:val="TOCBase"/>
    <w:next w:val="Normal"/>
    <w:semiHidden/>
    <w:rsid w:val="00DB3511"/>
    <w:pPr>
      <w:tabs>
        <w:tab w:val="right" w:leader="dot" w:pos="9071"/>
      </w:tabs>
      <w:ind w:left="1701"/>
    </w:pPr>
  </w:style>
  <w:style w:type="paragraph" w:customStyle="1" w:styleId="ListAlpha">
    <w:name w:val="List Alpha"/>
    <w:basedOn w:val="List"/>
    <w:rsid w:val="00DB3511"/>
    <w:pPr>
      <w:numPr>
        <w:numId w:val="8"/>
      </w:numPr>
    </w:pPr>
  </w:style>
  <w:style w:type="paragraph" w:customStyle="1" w:styleId="ListAlpha2">
    <w:name w:val="List Alpha 2"/>
    <w:basedOn w:val="List2"/>
    <w:rsid w:val="00DB3511"/>
    <w:pPr>
      <w:numPr>
        <w:numId w:val="7"/>
      </w:numPr>
    </w:pPr>
  </w:style>
  <w:style w:type="paragraph" w:styleId="List3">
    <w:name w:val="List 3"/>
    <w:basedOn w:val="BodyText"/>
    <w:rsid w:val="00DB3511"/>
    <w:pPr>
      <w:tabs>
        <w:tab w:val="left" w:pos="1021"/>
      </w:tabs>
      <w:spacing w:before="60" w:after="60"/>
      <w:ind w:left="1020" w:hanging="340"/>
    </w:pPr>
  </w:style>
  <w:style w:type="paragraph" w:styleId="List4">
    <w:name w:val="List 4"/>
    <w:basedOn w:val="BodyText"/>
    <w:rsid w:val="00DB3511"/>
    <w:pPr>
      <w:tabs>
        <w:tab w:val="left" w:pos="1361"/>
      </w:tabs>
      <w:spacing w:before="60" w:after="60"/>
      <w:ind w:left="1361" w:hanging="340"/>
    </w:pPr>
  </w:style>
  <w:style w:type="paragraph" w:styleId="List5">
    <w:name w:val="List 5"/>
    <w:basedOn w:val="BodyText"/>
    <w:rsid w:val="00DB3511"/>
    <w:pPr>
      <w:tabs>
        <w:tab w:val="left" w:pos="1701"/>
      </w:tabs>
      <w:spacing w:before="60" w:after="60"/>
      <w:ind w:left="1701" w:hanging="340"/>
    </w:pPr>
  </w:style>
  <w:style w:type="paragraph" w:styleId="ListBullet3">
    <w:name w:val="List Bullet 3"/>
    <w:basedOn w:val="List3"/>
    <w:rsid w:val="00DB3511"/>
    <w:pPr>
      <w:numPr>
        <w:numId w:val="14"/>
      </w:numPr>
      <w:tabs>
        <w:tab w:val="clear" w:pos="1021"/>
      </w:tabs>
      <w:ind w:left="1037" w:hanging="357"/>
    </w:pPr>
  </w:style>
  <w:style w:type="paragraph" w:styleId="ListBullet4">
    <w:name w:val="List Bullet 4"/>
    <w:basedOn w:val="List4"/>
    <w:rsid w:val="00DB3511"/>
    <w:pPr>
      <w:numPr>
        <w:numId w:val="2"/>
      </w:numPr>
    </w:pPr>
  </w:style>
  <w:style w:type="paragraph" w:styleId="ListBullet5">
    <w:name w:val="List Bullet 5"/>
    <w:basedOn w:val="List5"/>
    <w:rsid w:val="00DB3511"/>
    <w:pPr>
      <w:numPr>
        <w:numId w:val="3"/>
      </w:numPr>
    </w:pPr>
  </w:style>
  <w:style w:type="paragraph" w:styleId="ListContinue2">
    <w:name w:val="List Continue 2"/>
    <w:basedOn w:val="List2"/>
    <w:rsid w:val="00DB3511"/>
    <w:pPr>
      <w:ind w:firstLine="0"/>
    </w:pPr>
  </w:style>
  <w:style w:type="paragraph" w:styleId="ListContinue3">
    <w:name w:val="List Continue 3"/>
    <w:basedOn w:val="List3"/>
    <w:rsid w:val="00DB3511"/>
    <w:pPr>
      <w:ind w:left="1021" w:firstLine="0"/>
    </w:pPr>
  </w:style>
  <w:style w:type="paragraph" w:styleId="ListContinue4">
    <w:name w:val="List Continue 4"/>
    <w:basedOn w:val="List4"/>
    <w:rsid w:val="00DB3511"/>
    <w:pPr>
      <w:ind w:firstLine="0"/>
    </w:pPr>
  </w:style>
  <w:style w:type="paragraph" w:styleId="ListContinue5">
    <w:name w:val="List Continue 5"/>
    <w:basedOn w:val="List5"/>
    <w:rsid w:val="00DB3511"/>
    <w:pPr>
      <w:ind w:firstLine="0"/>
    </w:pPr>
  </w:style>
  <w:style w:type="paragraph" w:styleId="ListNumber3">
    <w:name w:val="List Number 3"/>
    <w:basedOn w:val="List3"/>
    <w:rsid w:val="00DB3511"/>
    <w:pPr>
      <w:numPr>
        <w:numId w:val="4"/>
      </w:numPr>
    </w:pPr>
  </w:style>
  <w:style w:type="paragraph" w:styleId="ListNumber4">
    <w:name w:val="List Number 4"/>
    <w:basedOn w:val="List4"/>
    <w:rsid w:val="00DB3511"/>
    <w:pPr>
      <w:numPr>
        <w:numId w:val="5"/>
      </w:numPr>
    </w:pPr>
  </w:style>
  <w:style w:type="paragraph" w:styleId="ListNumber5">
    <w:name w:val="List Number 5"/>
    <w:basedOn w:val="List5"/>
    <w:rsid w:val="00DB3511"/>
    <w:pPr>
      <w:numPr>
        <w:numId w:val="6"/>
      </w:numPr>
    </w:pPr>
  </w:style>
  <w:style w:type="paragraph" w:styleId="BlockText">
    <w:name w:val="Block Text"/>
    <w:basedOn w:val="Normal"/>
    <w:rsid w:val="00DB3511"/>
    <w:pPr>
      <w:spacing w:after="120"/>
      <w:ind w:left="1440" w:right="1440"/>
    </w:pPr>
  </w:style>
  <w:style w:type="character" w:customStyle="1" w:styleId="Subscript">
    <w:name w:val="Subscript"/>
    <w:basedOn w:val="DefaultParagraphFont"/>
    <w:rsid w:val="00DB3511"/>
    <w:rPr>
      <w:sz w:val="16"/>
      <w:vertAlign w:val="subscript"/>
    </w:rPr>
  </w:style>
  <w:style w:type="character" w:customStyle="1" w:styleId="Superscript">
    <w:name w:val="Superscript"/>
    <w:basedOn w:val="DefaultParagraphFont"/>
    <w:rsid w:val="00DB3511"/>
    <w:rPr>
      <w:sz w:val="16"/>
      <w:vertAlign w:val="superscript"/>
    </w:rPr>
  </w:style>
  <w:style w:type="character" w:customStyle="1" w:styleId="Symbols">
    <w:name w:val="Symbols"/>
    <w:basedOn w:val="DefaultParagraphFont"/>
    <w:rsid w:val="00DB3511"/>
    <w:rPr>
      <w:rFonts w:ascii="Symbol" w:hAnsi="Symbol"/>
    </w:rPr>
  </w:style>
  <w:style w:type="character" w:customStyle="1" w:styleId="MenuOptions">
    <w:name w:val="Menu Options"/>
    <w:basedOn w:val="DefaultParagraphFont"/>
    <w:rsid w:val="00DB3511"/>
    <w:rPr>
      <w:rFonts w:ascii="Arial Narrow" w:hAnsi="Arial Narrow"/>
      <w:smallCaps/>
    </w:rPr>
  </w:style>
  <w:style w:type="character" w:customStyle="1" w:styleId="Buttons">
    <w:name w:val="Buttons"/>
    <w:basedOn w:val="DefaultParagraphFont"/>
    <w:rsid w:val="00DB3511"/>
    <w:rPr>
      <w:b/>
    </w:rPr>
  </w:style>
  <w:style w:type="character" w:customStyle="1" w:styleId="Underlined">
    <w:name w:val="Underlined"/>
    <w:basedOn w:val="DefaultParagraphFont"/>
    <w:rsid w:val="00DB3511"/>
    <w:rPr>
      <w:u w:val="single"/>
    </w:rPr>
  </w:style>
  <w:style w:type="paragraph" w:customStyle="1" w:styleId="TableBodyTextRight">
    <w:name w:val="Table Body Text Right"/>
    <w:basedOn w:val="TableBodyText"/>
    <w:rsid w:val="00DB3511"/>
    <w:pPr>
      <w:widowControl w:val="0"/>
      <w:autoSpaceDE w:val="0"/>
      <w:autoSpaceDN w:val="0"/>
      <w:adjustRightInd w:val="0"/>
      <w:jc w:val="right"/>
    </w:pPr>
    <w:rPr>
      <w:rFonts w:cs="Arial"/>
      <w:szCs w:val="18"/>
    </w:rPr>
  </w:style>
  <w:style w:type="paragraph" w:customStyle="1" w:styleId="CopyrightText">
    <w:name w:val="Copyright Text"/>
    <w:basedOn w:val="BodyText"/>
    <w:rsid w:val="00DB3511"/>
    <w:rPr>
      <w:sz w:val="18"/>
    </w:rPr>
  </w:style>
  <w:style w:type="paragraph" w:customStyle="1" w:styleId="BodySmallRight">
    <w:name w:val="Body Small Right"/>
    <w:basedOn w:val="BodyTextRight"/>
    <w:rsid w:val="00DB3511"/>
    <w:rPr>
      <w:sz w:val="18"/>
      <w:szCs w:val="18"/>
    </w:rPr>
  </w:style>
  <w:style w:type="paragraph" w:customStyle="1" w:styleId="MarginEdition">
    <w:name w:val="Margin Edition"/>
    <w:basedOn w:val="MarginNote"/>
    <w:rsid w:val="00DB3511"/>
    <w:pPr>
      <w:spacing w:before="0" w:after="0"/>
    </w:pPr>
    <w:rPr>
      <w:rFonts w:ascii="Times New Roman" w:hAnsi="Times New Roman"/>
      <w:color w:val="999999"/>
    </w:rPr>
  </w:style>
  <w:style w:type="paragraph" w:customStyle="1" w:styleId="Spacer">
    <w:name w:val="Spacer"/>
    <w:basedOn w:val="Normal"/>
    <w:rsid w:val="00DB3511"/>
    <w:rPr>
      <w:sz w:val="2"/>
      <w:szCs w:val="2"/>
    </w:rPr>
  </w:style>
  <w:style w:type="character" w:customStyle="1" w:styleId="Small">
    <w:name w:val="Small"/>
    <w:basedOn w:val="DefaultParagraphFont"/>
    <w:rsid w:val="00DB3511"/>
    <w:rPr>
      <w:sz w:val="16"/>
    </w:rPr>
  </w:style>
  <w:style w:type="paragraph" w:customStyle="1" w:styleId="WideTable">
    <w:name w:val="Wide Table"/>
    <w:basedOn w:val="Normal"/>
    <w:rsid w:val="00DB3511"/>
    <w:pPr>
      <w:ind w:left="-1418"/>
    </w:pPr>
    <w:rPr>
      <w:sz w:val="2"/>
      <w:szCs w:val="2"/>
    </w:rPr>
  </w:style>
  <w:style w:type="character" w:styleId="PageNumber">
    <w:name w:val="page number"/>
    <w:basedOn w:val="DefaultParagraphFont"/>
    <w:rsid w:val="00DB3511"/>
  </w:style>
  <w:style w:type="paragraph" w:styleId="Quote">
    <w:name w:val="Quote"/>
    <w:basedOn w:val="Heading1"/>
    <w:link w:val="QuoteChar"/>
    <w:qFormat/>
    <w:rsid w:val="00DB3511"/>
    <w:rPr>
      <w:b w:val="0"/>
      <w:sz w:val="72"/>
      <w:szCs w:val="72"/>
      <w:lang w:val="en-NZ"/>
    </w:rPr>
  </w:style>
  <w:style w:type="character" w:customStyle="1" w:styleId="QuoteChar">
    <w:name w:val="Quote Char"/>
    <w:basedOn w:val="DefaultParagraphFont"/>
    <w:link w:val="Quote"/>
    <w:rsid w:val="00DB35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511"/>
    <w:pPr>
      <w:pageBreakBefore/>
    </w:pPr>
  </w:style>
  <w:style w:type="paragraph" w:customStyle="1" w:styleId="Border">
    <w:name w:val="Border"/>
    <w:basedOn w:val="Normal"/>
    <w:qFormat/>
    <w:rsid w:val="00DB35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511"/>
    <w:rPr>
      <w:b/>
      <w:bCs/>
      <w:i/>
      <w:iCs/>
      <w:color w:val="auto"/>
    </w:rPr>
  </w:style>
  <w:style w:type="paragraph" w:styleId="IntenseQuote">
    <w:name w:val="Intense Quote"/>
    <w:basedOn w:val="Normal"/>
    <w:next w:val="Normal"/>
    <w:link w:val="IntenseQuoteChar"/>
    <w:uiPriority w:val="30"/>
    <w:qFormat/>
    <w:rsid w:val="00DB35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5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3511"/>
    <w:rPr>
      <w:smallCaps/>
      <w:color w:val="auto"/>
      <w:u w:val="single"/>
    </w:rPr>
  </w:style>
  <w:style w:type="character" w:styleId="IntenseReference">
    <w:name w:val="Intense Reference"/>
    <w:basedOn w:val="DefaultParagraphFont"/>
    <w:uiPriority w:val="32"/>
    <w:qFormat/>
    <w:rsid w:val="00DB3511"/>
    <w:rPr>
      <w:b/>
      <w:bCs/>
      <w:smallCaps/>
      <w:color w:val="auto"/>
      <w:spacing w:val="5"/>
      <w:u w:val="single"/>
    </w:rPr>
  </w:style>
  <w:style w:type="paragraph" w:customStyle="1" w:styleId="2ColumnHeading">
    <w:name w:val="2Column Heading"/>
    <w:basedOn w:val="BodyText"/>
    <w:qFormat/>
    <w:rsid w:val="00DB3511"/>
    <w:pPr>
      <w:spacing w:after="60"/>
      <w:ind w:left="-2268"/>
    </w:pPr>
    <w:rPr>
      <w:b/>
    </w:rPr>
  </w:style>
  <w:style w:type="paragraph" w:customStyle="1" w:styleId="Heading1TOC">
    <w:name w:val="Heading1 TOC"/>
    <w:basedOn w:val="Normal"/>
    <w:qFormat/>
    <w:rsid w:val="00DB3511"/>
    <w:pPr>
      <w:spacing w:before="240" w:after="120"/>
    </w:pPr>
    <w:rPr>
      <w:rFonts w:ascii="Times New Roman" w:hAnsi="Times New Roman"/>
      <w:b/>
      <w:sz w:val="32"/>
    </w:rPr>
  </w:style>
  <w:style w:type="paragraph" w:customStyle="1" w:styleId="Heading2TOC">
    <w:name w:val="Heading2 TOC"/>
    <w:basedOn w:val="Normal"/>
    <w:qFormat/>
    <w:rsid w:val="00DB3511"/>
    <w:pPr>
      <w:spacing w:before="240" w:after="60"/>
    </w:pPr>
    <w:rPr>
      <w:rFonts w:ascii="Times New Roman" w:hAnsi="Times New Roman"/>
      <w:b/>
      <w:sz w:val="28"/>
    </w:rPr>
  </w:style>
  <w:style w:type="character" w:customStyle="1" w:styleId="Underline">
    <w:name w:val="Underline"/>
    <w:basedOn w:val="DefaultParagraphFont"/>
    <w:qFormat/>
    <w:rsid w:val="00DB3511"/>
    <w:rPr>
      <w:u w:val="single"/>
    </w:rPr>
  </w:style>
  <w:style w:type="paragraph" w:styleId="BalloonText">
    <w:name w:val="Balloon Text"/>
    <w:basedOn w:val="Normal"/>
    <w:link w:val="BalloonTextChar"/>
    <w:rsid w:val="00DB3511"/>
    <w:rPr>
      <w:rFonts w:ascii="Tahoma" w:hAnsi="Tahoma" w:cs="Tahoma"/>
      <w:sz w:val="16"/>
      <w:szCs w:val="16"/>
    </w:rPr>
  </w:style>
  <w:style w:type="character" w:customStyle="1" w:styleId="BalloonTextChar">
    <w:name w:val="Balloon Text Char"/>
    <w:basedOn w:val="DefaultParagraphFont"/>
    <w:link w:val="BalloonText"/>
    <w:rsid w:val="00DB35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35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5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1032</Words>
  <Characters>6631</Characters>
  <Application>Microsoft Office Word</Application>
  <DocSecurity>0</DocSecurity>
  <Lines>245</Lines>
  <Paragraphs>137</Paragraphs>
  <ScaleCrop>false</ScaleCrop>
  <Company>Author-it Software Corporation Ltd.</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BSBATSIM418A Oversee financial management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2012-05-26T03:46:00Z</dcterms:created>
  <dcterms:modified xsi:type="dcterms:W3CDTF">2012-05-26T03:46:00Z</dcterms:modified>
</cp:coreProperties>
</file>