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8D0" w:rsidP="003618D0">
      <w:pPr>
        <w:pStyle w:val="Title"/>
      </w:pPr>
      <w:r>
        <w:fldChar w:fldCharType="begin"/>
      </w:r>
      <w:r>
        <w:instrText xml:space="preserve"> TITLE   \* MERGEFORMAT </w:instrText>
      </w:r>
      <w:r>
        <w:fldChar w:fldCharType="separate"/>
      </w:r>
      <w:r>
        <w:t>BSBATSIM414C Oversee the organisation's annual budget</w:t>
      </w:r>
      <w:r>
        <w:fldChar w:fldCharType="end"/>
      </w:r>
    </w:p>
    <w:p w:rsidR="003618D0" w:rsidP="003618D0">
      <w:pPr>
        <w:pStyle w:val="Version"/>
        <w:sectPr w:rsidSect="00660D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0DE1" w:rsidP="00660DE1">
      <w:pPr>
        <w:pStyle w:val="SuperHeading"/>
      </w:pPr>
      <w:r w:rsidRPr="00660DE1">
        <w:t>BSBATSIM414C Oversee the organisation's annual budget</w:t>
      </w:r>
    </w:p>
    <w:p w:rsidR="00000000" w:rsidRPr="00660DE1" w:rsidP="00660DE1">
      <w:pPr>
        <w:pStyle w:val="SuperHeading"/>
      </w:pPr>
    </w:p>
    <w:p w:rsidR="00000000" w:rsidRPr="00660DE1" w:rsidP="00660DE1">
      <w:pPr>
        <w:pStyle w:val="Heading1"/>
      </w:pPr>
      <w:bookmarkStart w:id="1" w:name="O_62511"/>
      <w:bookmarkEnd w:id="1"/>
      <w:r w:rsidRPr="00660DE1">
        <w:t>Modification History</w:t>
      </w:r>
    </w:p>
    <w:p w:rsidR="00000000" w:rsidRPr="00660DE1" w:rsidP="00660DE1">
      <w:pPr>
        <w:pStyle w:val="BodyText"/>
      </w:pPr>
      <w:r w:rsidRPr="00660DE1">
        <w:t>Not applicable.</w:t>
      </w:r>
    </w:p>
    <w:p w:rsidR="00000000" w:rsidRPr="00660DE1" w:rsidP="00660DE1">
      <w:pPr>
        <w:pStyle w:val="AllowPageBreak"/>
      </w:pPr>
    </w:p>
    <w:p w:rsidR="00000000" w:rsidRPr="00660DE1" w:rsidP="00660DE1">
      <w:pPr>
        <w:pStyle w:val="Heading1"/>
      </w:pPr>
      <w:bookmarkStart w:id="2" w:name="O_62512"/>
      <w:bookmarkEnd w:id="2"/>
      <w:r w:rsidRPr="00660DE1">
        <w:t>Unit Descriptor</w:t>
      </w:r>
    </w:p>
    <w:tbl>
      <w:tblPr>
        <w:tblW w:w="0" w:type="auto"/>
        <w:tblLayout w:type="fixed"/>
        <w:tblCellMar>
          <w:left w:w="62" w:type="dxa"/>
          <w:right w:w="62" w:type="dxa"/>
        </w:tblCellMar>
        <w:tblLook w:val="0000"/>
      </w:tblPr>
      <w:tblGrid>
        <w:gridCol w:w="2671"/>
        <w:gridCol w:w="5851"/>
      </w:tblGrid>
      <w:tr w:rsidTr="003618D0">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r w:rsidRPr="00660DE1">
              <w:t>This unit describes the performance outcomes, skills and knowledge required to develop and implemen</w:t>
            </w:r>
            <w:r w:rsidRPr="00660DE1">
              <w:t>t the annual budget and enable the board to control the finances of the organisation.</w:t>
            </w:r>
          </w:p>
          <w:p w:rsidR="00000000" w:rsidRPr="00660DE1" w:rsidP="00660DE1">
            <w:pPr>
              <w:pStyle w:val="BodyText"/>
            </w:pPr>
            <w:r w:rsidRPr="00660DE1">
              <w:t>Some aspects of governance activities may be subject to legislation, rules, regulations and codes of practice relevant to different job roles and jurisdictions.</w:t>
            </w:r>
          </w:p>
        </w:tc>
      </w:tr>
    </w:tbl>
    <w:p w:rsidR="00000000" w:rsidRPr="00660DE1" w:rsidP="00660DE1">
      <w:pPr>
        <w:pStyle w:val="BodyText"/>
      </w:pPr>
    </w:p>
    <w:p w:rsidR="00000000" w:rsidRPr="00660DE1" w:rsidP="00660DE1">
      <w:pPr>
        <w:pStyle w:val="AllowPageBreak"/>
      </w:pPr>
    </w:p>
    <w:p w:rsidR="00000000" w:rsidRPr="00660DE1" w:rsidP="00660DE1">
      <w:pPr>
        <w:pStyle w:val="Heading1"/>
      </w:pPr>
      <w:bookmarkStart w:id="3" w:name="O_62513"/>
      <w:bookmarkEnd w:id="3"/>
      <w:r w:rsidRPr="00660DE1">
        <w:t>Application of the Unit</w:t>
      </w:r>
    </w:p>
    <w:tbl>
      <w:tblPr>
        <w:tblW w:w="0" w:type="auto"/>
        <w:tblLayout w:type="fixed"/>
        <w:tblCellMar>
          <w:left w:w="62" w:type="dxa"/>
          <w:right w:w="62" w:type="dxa"/>
        </w:tblCellMar>
        <w:tblLook w:val="0000"/>
      </w:tblPr>
      <w:tblGrid>
        <w:gridCol w:w="2758"/>
        <w:gridCol w:w="5764"/>
      </w:tblGrid>
      <w:tr w:rsidTr="003618D0">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Application of the unit</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r w:rsidRPr="00660DE1">
              <w:t>This unit applies to individuals responsible for monitoring and planning the organisation's finances.</w:t>
            </w:r>
          </w:p>
        </w:tc>
      </w:tr>
    </w:tbl>
    <w:p w:rsidR="00000000" w:rsidRPr="00660DE1" w:rsidP="00660DE1">
      <w:pPr>
        <w:pStyle w:val="BodyText"/>
      </w:pPr>
    </w:p>
    <w:p w:rsidR="00000000" w:rsidRPr="00660DE1" w:rsidP="00660DE1">
      <w:pPr>
        <w:pStyle w:val="AllowPageBreak"/>
      </w:pPr>
    </w:p>
    <w:p w:rsidR="00000000" w:rsidRPr="00660DE1" w:rsidP="00660DE1">
      <w:pPr>
        <w:pStyle w:val="Heading1"/>
      </w:pPr>
      <w:bookmarkStart w:id="4" w:name="O_62514"/>
      <w:bookmarkEnd w:id="4"/>
      <w:r w:rsidRPr="00660DE1">
        <w:t>Licensing/Regulatory Information</w:t>
      </w:r>
    </w:p>
    <w:p w:rsidR="00000000" w:rsidRPr="00660DE1" w:rsidP="00660DE1">
      <w:pPr>
        <w:pStyle w:val="BodyText"/>
      </w:pPr>
      <w:r w:rsidRPr="00660DE1">
        <w:t>Not applicable.</w:t>
      </w:r>
    </w:p>
    <w:p w:rsidR="00000000" w:rsidRPr="00660DE1" w:rsidP="00660DE1">
      <w:pPr>
        <w:pStyle w:val="AllowPageBreak"/>
      </w:pPr>
    </w:p>
    <w:p w:rsidR="00000000" w:rsidRPr="00660DE1" w:rsidP="00660DE1">
      <w:pPr>
        <w:pStyle w:val="Heading1"/>
      </w:pPr>
      <w:bookmarkStart w:id="5" w:name="O_62516"/>
      <w:bookmarkEnd w:id="5"/>
      <w:r w:rsidRPr="00660DE1">
        <w:t>Pre-Requisites</w:t>
      </w:r>
    </w:p>
    <w:tbl>
      <w:tblPr>
        <w:tblW w:w="0" w:type="auto"/>
        <w:tblLayout w:type="fixed"/>
        <w:tblCellMar>
          <w:left w:w="62" w:type="dxa"/>
          <w:right w:w="62" w:type="dxa"/>
        </w:tblCellMar>
        <w:tblLook w:val="0000"/>
      </w:tblPr>
      <w:tblGrid>
        <w:gridCol w:w="2778"/>
        <w:gridCol w:w="1312"/>
        <w:gridCol w:w="4432"/>
      </w:tblGrid>
      <w:tr w:rsidTr="003618D0">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p>
        </w:tc>
      </w:tr>
      <w:tr w:rsidTr="003618D0">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p>
        </w:tc>
      </w:tr>
      <w:tr w:rsidTr="003618D0">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p>
        </w:tc>
      </w:tr>
    </w:tbl>
    <w:p w:rsidR="00000000" w:rsidRPr="00660DE1" w:rsidP="00660DE1">
      <w:pPr>
        <w:pStyle w:val="BodyText"/>
      </w:pPr>
    </w:p>
    <w:p w:rsidR="00000000" w:rsidRPr="00660DE1" w:rsidP="00660DE1">
      <w:pPr>
        <w:pStyle w:val="AllowPageBreak"/>
      </w:pPr>
    </w:p>
    <w:p w:rsidR="00000000" w:rsidRPr="00660DE1" w:rsidP="00660DE1">
      <w:pPr>
        <w:pStyle w:val="Heading1"/>
      </w:pPr>
      <w:bookmarkStart w:id="6" w:name="O_62515"/>
      <w:bookmarkEnd w:id="6"/>
      <w:r w:rsidRPr="00660DE1">
        <w:t>Employability Skills Information</w:t>
      </w:r>
    </w:p>
    <w:tbl>
      <w:tblPr>
        <w:tblW w:w="0" w:type="auto"/>
        <w:tblLayout w:type="fixed"/>
        <w:tblCellMar>
          <w:left w:w="62" w:type="dxa"/>
          <w:right w:w="62" w:type="dxa"/>
        </w:tblCellMar>
        <w:tblLook w:val="0000"/>
      </w:tblPr>
      <w:tblGrid>
        <w:gridCol w:w="2802"/>
        <w:gridCol w:w="5720"/>
      </w:tblGrid>
      <w:tr w:rsidTr="003618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r w:rsidRPr="00660DE1">
              <w:t>This unit contains employability skills.</w:t>
            </w:r>
          </w:p>
        </w:tc>
      </w:tr>
    </w:tbl>
    <w:p w:rsidR="00000000" w:rsidRPr="00660DE1" w:rsidP="00660DE1">
      <w:pPr>
        <w:pStyle w:val="BodyText"/>
      </w:pPr>
    </w:p>
    <w:p w:rsidR="00000000" w:rsidRPr="00660DE1" w:rsidP="00660DE1">
      <w:pPr>
        <w:pStyle w:val="AllowPageBreak"/>
      </w:pPr>
    </w:p>
    <w:p w:rsidR="00000000" w:rsidRPr="00660DE1" w:rsidP="00660DE1">
      <w:pPr>
        <w:pStyle w:val="Heading1"/>
      </w:pPr>
      <w:bookmarkStart w:id="7" w:name="O_62517"/>
      <w:bookmarkEnd w:id="7"/>
      <w:r w:rsidRPr="00660DE1">
        <w:t>Elements and Performance Criteria Pre-Content</w:t>
      </w:r>
    </w:p>
    <w:tbl>
      <w:tblPr>
        <w:tblW w:w="0" w:type="auto"/>
        <w:tblLayout w:type="fixed"/>
        <w:tblCellMar>
          <w:left w:w="62" w:type="dxa"/>
          <w:right w:w="62" w:type="dxa"/>
        </w:tblCellMar>
        <w:tblLook w:val="0000"/>
      </w:tblPr>
      <w:tblGrid>
        <w:gridCol w:w="2575"/>
        <w:gridCol w:w="5947"/>
      </w:tblGrid>
      <w:tr w:rsidTr="003618D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r w:rsidRPr="00660DE1">
              <w:t>Performance criteria describe the performance needed to demonstrate achievement of the element. Where bold italicised text is used, further information is detailed in the required skills and</w:t>
            </w:r>
            <w:r w:rsidRPr="00660DE1">
              <w:t xml:space="preserve"> knowledge section and the range statement. Assessment of performance is to be consistent with the evidence guide.</w:t>
            </w:r>
          </w:p>
        </w:tc>
      </w:tr>
    </w:tbl>
    <w:p w:rsidR="00000000" w:rsidRPr="00660DE1" w:rsidP="00660DE1">
      <w:pPr>
        <w:pStyle w:val="BodyText"/>
      </w:pPr>
    </w:p>
    <w:p w:rsidR="00000000" w:rsidRPr="00660DE1" w:rsidP="00660DE1">
      <w:pPr>
        <w:pStyle w:val="AllowPageBreak"/>
      </w:pPr>
    </w:p>
    <w:p w:rsidR="00000000" w:rsidRPr="00660DE1" w:rsidP="00660DE1">
      <w:pPr>
        <w:pStyle w:val="Heading1"/>
      </w:pPr>
      <w:bookmarkStart w:id="8" w:name="O_62518"/>
      <w:bookmarkEnd w:id="8"/>
      <w:r w:rsidRPr="00660DE1">
        <w:t>Elements and Performance Criteria</w:t>
      </w:r>
    </w:p>
    <w:tbl>
      <w:tblPr>
        <w:tblW w:w="0" w:type="auto"/>
        <w:tblLayout w:type="fixed"/>
        <w:tblCellMar>
          <w:left w:w="62" w:type="dxa"/>
          <w:right w:w="62" w:type="dxa"/>
        </w:tblCellMar>
        <w:tblLook w:val="0000"/>
      </w:tblPr>
      <w:tblGrid>
        <w:gridCol w:w="2575"/>
        <w:gridCol w:w="5947"/>
      </w:tblGrid>
      <w:tr w:rsidTr="003618D0">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r w:rsidRPr="00660DE1">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PERFORMANCE CRITERIA</w:t>
            </w:r>
          </w:p>
        </w:tc>
      </w:tr>
      <w:tr w:rsidTr="003618D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List"/>
              <w:rPr>
                <w:lang w:val="en-NZ"/>
              </w:rPr>
            </w:pPr>
            <w:r w:rsidRPr="00660DE1">
              <w:t>1.</w:t>
            </w:r>
            <w:r w:rsidRPr="00660DE1">
              <w:tab/>
              <w:t>Gather and analyse relevant budget information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2"/>
            </w:pPr>
            <w:r w:rsidRPr="00660DE1">
              <w:t>1.1.</w:t>
            </w:r>
            <w:r w:rsidRPr="00660DE1">
              <w:tab/>
            </w:r>
            <w:r w:rsidRPr="00660DE1">
              <w:t xml:space="preserve">Establish a </w:t>
            </w:r>
            <w:r w:rsidRPr="00660DE1">
              <w:rPr>
                <w:rStyle w:val="BoldandItalics"/>
              </w:rPr>
              <w:t>budget working group</w:t>
            </w:r>
          </w:p>
          <w:p w:rsidR="00000000" w:rsidRPr="00660DE1" w:rsidP="00660DE1">
            <w:pPr>
              <w:pStyle w:val="List2"/>
            </w:pPr>
            <w:r w:rsidRPr="00660DE1">
              <w:t>1.2.</w:t>
            </w:r>
            <w:r w:rsidRPr="00660DE1">
              <w:tab/>
              <w:t xml:space="preserve">Review and analyse previous year's </w:t>
            </w:r>
            <w:r w:rsidRPr="00660DE1">
              <w:rPr>
                <w:rStyle w:val="BoldandItalics"/>
              </w:rPr>
              <w:t>budget performance</w:t>
            </w:r>
          </w:p>
          <w:p w:rsidR="00000000" w:rsidRPr="00660DE1" w:rsidP="00660DE1">
            <w:pPr>
              <w:pStyle w:val="List2"/>
            </w:pPr>
            <w:r w:rsidRPr="00660DE1">
              <w:t>1.3.</w:t>
            </w:r>
            <w:r w:rsidRPr="00660DE1">
              <w:tab/>
              <w:t xml:space="preserve">Gather budget planning information from </w:t>
            </w:r>
            <w:r w:rsidRPr="00660DE1">
              <w:rPr>
                <w:rStyle w:val="BoldandItalics"/>
              </w:rPr>
              <w:t>relevant sources</w:t>
            </w:r>
          </w:p>
          <w:p w:rsidR="00000000" w:rsidP="00660DE1">
            <w:pPr>
              <w:pStyle w:val="List2"/>
              <w:rPr>
                <w:lang w:val="en-NZ"/>
              </w:rPr>
            </w:pPr>
            <w:r w:rsidRPr="00660DE1">
              <w:t>1.4.</w:t>
            </w:r>
            <w:r w:rsidRPr="00660DE1">
              <w:tab/>
              <w:t>Identify priorities in relation to the organisation's vision and plans</w:t>
            </w:r>
          </w:p>
        </w:tc>
      </w:tr>
      <w:tr w:rsidTr="003618D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List"/>
              <w:rPr>
                <w:lang w:val="en-NZ"/>
              </w:rPr>
            </w:pPr>
            <w:r w:rsidRPr="00660DE1">
              <w:t>2.</w:t>
            </w:r>
            <w:r w:rsidRPr="00660DE1">
              <w:tab/>
              <w:t xml:space="preserve">Identify and document </w:t>
            </w:r>
            <w:r w:rsidRPr="00660DE1">
              <w:t>income and expenditure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2"/>
            </w:pPr>
            <w:r w:rsidRPr="00660DE1">
              <w:t>2.1.</w:t>
            </w:r>
            <w:r w:rsidRPr="00660DE1">
              <w:tab/>
              <w:t xml:space="preserve">Identify known sources of </w:t>
            </w:r>
            <w:r w:rsidRPr="00660DE1">
              <w:rPr>
                <w:rStyle w:val="BoldandItalics"/>
              </w:rPr>
              <w:t>income</w:t>
            </w:r>
          </w:p>
          <w:p w:rsidR="00000000" w:rsidRPr="00660DE1" w:rsidP="00660DE1">
            <w:pPr>
              <w:pStyle w:val="List2"/>
            </w:pPr>
            <w:r w:rsidRPr="00660DE1">
              <w:t>2.2.</w:t>
            </w:r>
            <w:r w:rsidRPr="00660DE1">
              <w:tab/>
              <w:t>Identify new sources of income and amounts for new activities</w:t>
            </w:r>
          </w:p>
          <w:p w:rsidR="00000000" w:rsidRPr="00660DE1" w:rsidP="00660DE1">
            <w:pPr>
              <w:pStyle w:val="List2"/>
            </w:pPr>
            <w:r w:rsidRPr="00660DE1">
              <w:t>2.3.</w:t>
            </w:r>
            <w:r w:rsidRPr="00660DE1">
              <w:tab/>
              <w:t xml:space="preserve">Review </w:t>
            </w:r>
            <w:r w:rsidRPr="00660DE1">
              <w:rPr>
                <w:rStyle w:val="BoldandItalics"/>
              </w:rPr>
              <w:t>expenditure</w:t>
            </w:r>
            <w:r w:rsidRPr="00660DE1">
              <w:t xml:space="preserve"> for existing operations</w:t>
            </w:r>
          </w:p>
          <w:p w:rsidR="00000000" w:rsidRPr="00660DE1" w:rsidP="00660DE1">
            <w:pPr>
              <w:pStyle w:val="List2"/>
            </w:pPr>
            <w:r w:rsidRPr="00660DE1">
              <w:t>2.4.</w:t>
            </w:r>
            <w:r w:rsidRPr="00660DE1">
              <w:tab/>
              <w:t>Estimate expenditure for new initiatives and expansions</w:t>
            </w:r>
          </w:p>
          <w:p w:rsidR="00000000" w:rsidRPr="00660DE1" w:rsidP="00660DE1">
            <w:pPr>
              <w:pStyle w:val="List2"/>
            </w:pPr>
            <w:r w:rsidRPr="00660DE1">
              <w:t>2.5.</w:t>
            </w:r>
            <w:r w:rsidRPr="00660DE1">
              <w:tab/>
              <w:t xml:space="preserve">Identify </w:t>
            </w:r>
            <w:r w:rsidRPr="00660DE1">
              <w:rPr>
                <w:rStyle w:val="BoldandItalics"/>
              </w:rPr>
              <w:t>poten</w:t>
            </w:r>
            <w:r w:rsidRPr="00660DE1">
              <w:rPr>
                <w:rStyle w:val="BoldandItalics"/>
              </w:rPr>
              <w:t>tial problem areas</w:t>
            </w:r>
          </w:p>
          <w:p w:rsidR="00000000" w:rsidP="00660DE1">
            <w:pPr>
              <w:pStyle w:val="List2"/>
              <w:rPr>
                <w:lang w:val="en-NZ"/>
              </w:rPr>
            </w:pPr>
            <w:r w:rsidRPr="00660DE1">
              <w:t>2.6.</w:t>
            </w:r>
            <w:r w:rsidRPr="00660DE1">
              <w:tab/>
              <w:t>Ensure procedures are in place to document all identified items in a readily accessible and useful format</w:t>
            </w:r>
          </w:p>
        </w:tc>
      </w:tr>
      <w:tr w:rsidTr="003618D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List"/>
              <w:rPr>
                <w:lang w:val="en-NZ"/>
              </w:rPr>
            </w:pPr>
            <w:r w:rsidRPr="00660DE1">
              <w:t>3.</w:t>
            </w:r>
            <w:r w:rsidRPr="00660DE1">
              <w:tab/>
              <w:t>Oversee budget preparation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2"/>
            </w:pPr>
            <w:r w:rsidRPr="00660DE1">
              <w:t>3.1.</w:t>
            </w:r>
            <w:r w:rsidRPr="00660DE1">
              <w:tab/>
              <w:t>Contribute to budget development</w:t>
            </w:r>
          </w:p>
          <w:p w:rsidR="00000000" w:rsidRPr="00660DE1" w:rsidP="00660DE1">
            <w:pPr>
              <w:pStyle w:val="List2"/>
            </w:pPr>
            <w:r w:rsidRPr="00660DE1">
              <w:t>3.2.</w:t>
            </w:r>
            <w:r w:rsidRPr="00660DE1">
              <w:tab/>
            </w:r>
            <w:r w:rsidRPr="00660DE1">
              <w:t>Review budget documentation and clarify where required</w:t>
            </w:r>
          </w:p>
          <w:p w:rsidR="00000000" w:rsidRPr="00660DE1" w:rsidP="00660DE1">
            <w:pPr>
              <w:pStyle w:val="List2"/>
            </w:pPr>
            <w:r w:rsidRPr="00660DE1">
              <w:t>3.3.</w:t>
            </w:r>
            <w:r w:rsidRPr="00660DE1">
              <w:tab/>
              <w:t>Review draft budgets and propose modifications if required</w:t>
            </w:r>
          </w:p>
          <w:p w:rsidR="00000000" w:rsidP="00660DE1">
            <w:pPr>
              <w:pStyle w:val="List2"/>
              <w:rPr>
                <w:lang w:val="en-NZ"/>
              </w:rPr>
            </w:pPr>
            <w:r w:rsidRPr="00660DE1">
              <w:t>3.4.</w:t>
            </w:r>
            <w:r w:rsidRPr="00660DE1">
              <w:tab/>
              <w:t>Ensure contingency plans are included in the budget</w:t>
            </w:r>
          </w:p>
        </w:tc>
      </w:tr>
      <w:tr w:rsidTr="003618D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List"/>
              <w:rPr>
                <w:lang w:val="en-NZ"/>
              </w:rPr>
            </w:pPr>
            <w:r w:rsidRPr="00660DE1">
              <w:t>4.</w:t>
            </w:r>
            <w:r w:rsidRPr="00660DE1">
              <w:tab/>
              <w:t>Review and finalise budget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2"/>
            </w:pPr>
            <w:r w:rsidRPr="00660DE1">
              <w:t>4.1.</w:t>
            </w:r>
            <w:r w:rsidRPr="00660DE1">
              <w:tab/>
              <w:t>Ensure expenditure commitments are in line w</w:t>
            </w:r>
            <w:r w:rsidRPr="00660DE1">
              <w:t>ith the final income figures</w:t>
            </w:r>
          </w:p>
          <w:p w:rsidR="00000000" w:rsidRPr="00660DE1" w:rsidP="00660DE1">
            <w:pPr>
              <w:pStyle w:val="List2"/>
            </w:pPr>
            <w:r w:rsidRPr="00660DE1">
              <w:t>4.2.</w:t>
            </w:r>
            <w:r w:rsidRPr="00660DE1">
              <w:tab/>
              <w:t>Work with other board members and management to finalise and approve the annual budget</w:t>
            </w:r>
          </w:p>
          <w:p w:rsidR="00000000" w:rsidRPr="00660DE1" w:rsidP="00660DE1">
            <w:pPr>
              <w:pStyle w:val="List2"/>
            </w:pPr>
            <w:r w:rsidRPr="00660DE1">
              <w:t>4.3.</w:t>
            </w:r>
            <w:r w:rsidRPr="00660DE1">
              <w:tab/>
              <w:t>Present the final annual budget to the community</w:t>
            </w:r>
          </w:p>
          <w:p w:rsidR="00000000" w:rsidRPr="00660DE1" w:rsidP="00660DE1">
            <w:pPr>
              <w:pStyle w:val="List2"/>
            </w:pPr>
            <w:r w:rsidRPr="00660DE1">
              <w:t>4.4.</w:t>
            </w:r>
            <w:r w:rsidRPr="00660DE1">
              <w:tab/>
              <w:t>Review and update the budget regularly</w:t>
            </w:r>
          </w:p>
        </w:tc>
      </w:tr>
    </w:tbl>
    <w:p w:rsidR="00000000" w:rsidRPr="00660DE1" w:rsidP="00660DE1">
      <w:pPr>
        <w:pStyle w:val="BodyText"/>
      </w:pPr>
    </w:p>
    <w:p w:rsidR="00000000" w:rsidRPr="00660DE1" w:rsidP="00660DE1">
      <w:pPr>
        <w:pStyle w:val="AllowPageBreak"/>
      </w:pPr>
    </w:p>
    <w:p w:rsidR="00000000" w:rsidRPr="00660DE1" w:rsidP="00660DE1">
      <w:pPr>
        <w:pStyle w:val="Heading1"/>
      </w:pPr>
      <w:bookmarkStart w:id="9" w:name="O_62519"/>
      <w:bookmarkEnd w:id="9"/>
      <w:r w:rsidRPr="00660DE1">
        <w:t xml:space="preserve">Required Skills and </w:t>
      </w:r>
      <w:r w:rsidRPr="00660DE1">
        <w:t>Knowledge</w:t>
      </w:r>
    </w:p>
    <w:tbl>
      <w:tblPr>
        <w:tblW w:w="0" w:type="auto"/>
        <w:tblLayout w:type="fixed"/>
        <w:tblCellMar>
          <w:left w:w="62" w:type="dxa"/>
          <w:right w:w="62" w:type="dxa"/>
        </w:tblCellMar>
        <w:tblLook w:val="0000"/>
      </w:tblPr>
      <w:tblGrid>
        <w:gridCol w:w="8522"/>
      </w:tblGrid>
      <w:tr w:rsidTr="003618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REQUIRED SKILLS AND KNOWLEDGE</w:t>
            </w:r>
          </w:p>
        </w:tc>
      </w:tr>
      <w:tr w:rsidTr="003618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t>This section describes the skills and knowledge required for this unit.</w:t>
            </w:r>
          </w:p>
        </w:tc>
      </w:tr>
      <w:tr w:rsidTr="003618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Required skills</w:t>
            </w:r>
          </w:p>
        </w:tc>
      </w:tr>
      <w:tr w:rsidTr="003618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Bullet"/>
            </w:pPr>
            <w:r w:rsidRPr="00660DE1">
              <w:t>numeracy skills to:</w:t>
            </w:r>
          </w:p>
          <w:p w:rsidR="00000000" w:rsidRPr="00660DE1" w:rsidP="00660DE1">
            <w:pPr>
              <w:pStyle w:val="ListBullet2"/>
            </w:pPr>
            <w:r w:rsidRPr="00660DE1">
              <w:t>interpret information in budget papers</w:t>
            </w:r>
          </w:p>
          <w:p w:rsidR="00000000" w:rsidRPr="00660DE1" w:rsidP="00660DE1">
            <w:pPr>
              <w:pStyle w:val="ListBullet2"/>
            </w:pPr>
            <w:r w:rsidRPr="00660DE1">
              <w:t>perform simple calculations</w:t>
            </w:r>
          </w:p>
          <w:p w:rsidR="00000000" w:rsidRPr="00660DE1" w:rsidP="00660DE1">
            <w:pPr>
              <w:pStyle w:val="ListBullet"/>
            </w:pPr>
            <w:r w:rsidRPr="00660DE1">
              <w:t>communication and teamwork skills to work cooperatively with other board members, management and staff of the organisation, members, community and key stakeholders</w:t>
            </w:r>
          </w:p>
          <w:p w:rsidR="00000000" w:rsidRPr="00660DE1" w:rsidP="00660DE1">
            <w:pPr>
              <w:pStyle w:val="ListBullet"/>
            </w:pPr>
            <w:r w:rsidRPr="00660DE1">
              <w:t>culturally appropriate communication skills to relate to people from diverse backgrounds and</w:t>
            </w:r>
            <w:r w:rsidRPr="00660DE1">
              <w:t xml:space="preserve"> with diverse abilities</w:t>
            </w:r>
          </w:p>
          <w:p w:rsidR="00000000" w:rsidRPr="00660DE1" w:rsidP="00660DE1">
            <w:pPr>
              <w:pStyle w:val="ListBullet"/>
            </w:pPr>
            <w:r w:rsidRPr="00660DE1">
              <w:t>evaluation and decision-making skills to monitor and review information presented to the board and enact decisions</w:t>
            </w:r>
          </w:p>
          <w:p w:rsidR="00000000" w:rsidRPr="00660DE1" w:rsidP="00660DE1">
            <w:pPr>
              <w:pStyle w:val="ListBullet"/>
            </w:pPr>
            <w:r w:rsidRPr="00660DE1">
              <w:t>initiative and enterprise skills to make decisions and prioritise future activity</w:t>
            </w:r>
          </w:p>
          <w:p w:rsidR="00000000" w:rsidP="00660DE1">
            <w:pPr>
              <w:pStyle w:val="ListBullet"/>
              <w:rPr>
                <w:lang w:val="en-NZ"/>
              </w:rPr>
            </w:pPr>
            <w:r w:rsidRPr="00660DE1">
              <w:t xml:space="preserve">problem-solving skills to identify </w:t>
            </w:r>
            <w:r w:rsidRPr="00660DE1">
              <w:t>and manage differences of opinions</w:t>
            </w:r>
          </w:p>
        </w:tc>
      </w:tr>
      <w:tr w:rsidTr="003618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Required knowledge</w:t>
            </w:r>
          </w:p>
        </w:tc>
      </w:tr>
      <w:tr w:rsidTr="003618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Bullet"/>
            </w:pPr>
            <w:r w:rsidRPr="00660DE1">
              <w:t>components of a typical budget and standard budgeting procedures</w:t>
            </w:r>
          </w:p>
          <w:p w:rsidR="00000000" w:rsidRPr="00660DE1" w:rsidP="00660DE1">
            <w:pPr>
              <w:pStyle w:val="ListBullet"/>
            </w:pPr>
            <w:r w:rsidRPr="00660DE1">
              <w:t>concept of community control of organisations and how it may apply to budgetary decision making</w:t>
            </w:r>
          </w:p>
          <w:p w:rsidR="00000000" w:rsidRPr="00660DE1" w:rsidP="00660DE1">
            <w:pPr>
              <w:pStyle w:val="ListBullet"/>
            </w:pPr>
            <w:r w:rsidRPr="00660DE1">
              <w:t>co</w:t>
            </w:r>
            <w:r w:rsidRPr="00660DE1">
              <w:t>ncept of financial contingency planning and how this can be undertaken</w:t>
            </w:r>
          </w:p>
          <w:p w:rsidR="00000000" w:rsidRPr="00660DE1" w:rsidP="00660DE1">
            <w:pPr>
              <w:pStyle w:val="ListBullet"/>
            </w:pPr>
            <w:r w:rsidRPr="00660DE1">
              <w:t>current and potential sources of income to fund the organisation's activities</w:t>
            </w:r>
          </w:p>
          <w:p w:rsidR="00000000" w:rsidRPr="00660DE1" w:rsidP="00660DE1">
            <w:pPr>
              <w:pStyle w:val="ListBullet"/>
            </w:pPr>
            <w:r w:rsidRPr="00660DE1">
              <w:t xml:space="preserve">geographic, cultural, social, economic and political context in which particular organisations operate and </w:t>
            </w:r>
            <w:r w:rsidRPr="00660DE1">
              <w:t>how this might impact on budgetary decision-making</w:t>
            </w:r>
          </w:p>
          <w:p w:rsidR="00000000" w:rsidRPr="00660DE1" w:rsidP="00660DE1">
            <w:pPr>
              <w:pStyle w:val="ListBullet"/>
            </w:pPr>
            <w:r w:rsidRPr="00660DE1">
              <w:t>organisational plans that will have an effect on the budget</w:t>
            </w:r>
          </w:p>
          <w:p w:rsidR="00000000" w:rsidRPr="00660DE1" w:rsidP="00660DE1">
            <w:pPr>
              <w:pStyle w:val="ListBullet"/>
            </w:pPr>
            <w:r w:rsidRPr="00660DE1">
              <w:t>organisationalvision, objectives and procedures in relation to sources of income for organisational activities</w:t>
            </w:r>
          </w:p>
          <w:p w:rsidR="00000000" w:rsidRPr="00660DE1" w:rsidP="00660DE1">
            <w:pPr>
              <w:pStyle w:val="ListBullet"/>
            </w:pPr>
            <w:r w:rsidRPr="00660DE1">
              <w:t>provisions of federal, state or te</w:t>
            </w:r>
            <w:r w:rsidRPr="00660DE1">
              <w:t>rritory legislation and funding body requirements that impact on how finances and assets are able to be used within the organisation</w:t>
            </w:r>
          </w:p>
          <w:p w:rsidR="00000000" w:rsidRPr="00660DE1" w:rsidP="00660DE1">
            <w:pPr>
              <w:pStyle w:val="ListBullet"/>
            </w:pPr>
            <w:r w:rsidRPr="00660DE1">
              <w:t>relevant protocols and cultural responsibilities when making budgetary decisions</w:t>
            </w:r>
          </w:p>
        </w:tc>
      </w:tr>
    </w:tbl>
    <w:p w:rsidR="00000000" w:rsidRPr="00660DE1" w:rsidP="00660DE1">
      <w:pPr>
        <w:pStyle w:val="BodyText"/>
      </w:pPr>
    </w:p>
    <w:p w:rsidR="00000000" w:rsidRPr="00660DE1" w:rsidP="00660DE1">
      <w:pPr>
        <w:pStyle w:val="AllowPageBreak"/>
      </w:pPr>
    </w:p>
    <w:p w:rsidR="00000000" w:rsidRPr="00660DE1" w:rsidP="00660DE1">
      <w:pPr>
        <w:pStyle w:val="Heading1"/>
      </w:pPr>
      <w:bookmarkStart w:id="10" w:name="O_62520"/>
      <w:bookmarkEnd w:id="10"/>
      <w:r w:rsidRPr="00660DE1">
        <w:t>Evidence Guide</w:t>
      </w:r>
    </w:p>
    <w:tbl>
      <w:tblPr>
        <w:tblW w:w="9464" w:type="dxa"/>
        <w:tblLayout w:type="fixed"/>
        <w:tblCellMar>
          <w:left w:w="62" w:type="dxa"/>
          <w:right w:w="62" w:type="dxa"/>
        </w:tblCellMar>
        <w:tblLook w:val="0000"/>
      </w:tblPr>
      <w:tblGrid>
        <w:gridCol w:w="3936"/>
        <w:gridCol w:w="5528"/>
      </w:tblGrid>
      <w:tr w:rsidTr="003618D0">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EVIDENCE GUIDE</w:t>
            </w:r>
          </w:p>
        </w:tc>
      </w:tr>
      <w:tr w:rsidTr="003618D0">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t>The Evidence Guide provides advice on assessment and must be read in conjunction with the performance criteria, required skills and knowledge, range statement and the Assessment Guidelines for the Training Package.</w:t>
            </w:r>
          </w:p>
        </w:tc>
      </w:tr>
      <w:tr w:rsidTr="003618D0">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p>
        </w:tc>
      </w:tr>
      <w:tr w:rsidTr="003618D0">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r w:rsidRPr="00660DE1">
              <w:t>Evidence of the ability to:</w:t>
            </w:r>
          </w:p>
          <w:p w:rsidR="00000000" w:rsidRPr="00660DE1" w:rsidP="00660DE1">
            <w:pPr>
              <w:pStyle w:val="ListBullet"/>
            </w:pPr>
            <w:r w:rsidRPr="00660DE1">
              <w:t>identify typical information to be included in a budget</w:t>
            </w:r>
          </w:p>
          <w:p w:rsidR="00000000" w:rsidRPr="00660DE1" w:rsidP="00660DE1">
            <w:pPr>
              <w:pStyle w:val="ListBullet"/>
            </w:pPr>
            <w:r w:rsidRPr="00660DE1">
              <w:t>recognise when a budget indicates that expenditure is greater than income, and suggest modifications that would bring it into balance</w:t>
            </w:r>
          </w:p>
          <w:p w:rsidR="00000000" w:rsidP="00660DE1">
            <w:pPr>
              <w:pStyle w:val="ListBullet"/>
              <w:rPr>
                <w:lang w:val="en-NZ"/>
              </w:rPr>
            </w:pPr>
            <w:r w:rsidRPr="00660DE1">
              <w:t>prepare a balanced budget in collaboration with others that meets the board's identified needs.</w:t>
            </w:r>
          </w:p>
        </w:tc>
      </w:tr>
      <w:tr w:rsidTr="003618D0">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Context of and specific r</w:t>
            </w:r>
            <w:r w:rsidRPr="00660DE1">
              <w:rPr>
                <w:rStyle w:val="SpecialBold"/>
              </w:rPr>
              <w:t>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r w:rsidRPr="00660DE1">
              <w:t>Assessment must ensure:</w:t>
            </w:r>
          </w:p>
          <w:p w:rsidR="00000000" w:rsidRPr="00660DE1" w:rsidP="00660DE1">
            <w:pPr>
              <w:pStyle w:val="ListBullet"/>
            </w:pPr>
            <w:r w:rsidRPr="00660DE1">
              <w:t>access to examples of budgets</w:t>
            </w:r>
          </w:p>
          <w:p w:rsidR="00000000" w:rsidRPr="00660DE1" w:rsidP="00660DE1">
            <w:pPr>
              <w:pStyle w:val="ListBullet"/>
            </w:pPr>
            <w:r w:rsidRPr="00660DE1">
              <w:t>access to examples of relevant documents</w:t>
            </w:r>
          </w:p>
          <w:p w:rsidR="00000000" w:rsidRPr="00660DE1" w:rsidP="00660DE1">
            <w:pPr>
              <w:pStyle w:val="ListBullet"/>
            </w:pPr>
            <w:r w:rsidRPr="00660DE1">
              <w:t>access to examples of projects that might be undertaken by a board</w:t>
            </w:r>
          </w:p>
          <w:p w:rsidR="00000000" w:rsidP="00660DE1">
            <w:pPr>
              <w:pStyle w:val="ListBullet"/>
              <w:rPr>
                <w:lang w:val="en-NZ"/>
              </w:rPr>
            </w:pPr>
            <w:r w:rsidRPr="00660DE1">
              <w:t>knowledge and performance are assessed over time to confirm consisten</w:t>
            </w:r>
            <w:r w:rsidRPr="00660DE1">
              <w:t>cy in performance.</w:t>
            </w:r>
          </w:p>
        </w:tc>
      </w:tr>
      <w:tr w:rsidTr="003618D0">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r w:rsidRPr="00660DE1">
              <w:t>A range of assessment methods should be used to assess practical skills and knowledge. The following examples are appropriate for this unit:</w:t>
            </w:r>
          </w:p>
          <w:p w:rsidR="00000000" w:rsidRPr="00660DE1" w:rsidP="00660DE1">
            <w:pPr>
              <w:pStyle w:val="ListBullet"/>
            </w:pPr>
            <w:r w:rsidRPr="00660DE1">
              <w:t>analysis of responses to case studies and scenarios</w:t>
            </w:r>
          </w:p>
          <w:p w:rsidR="00000000" w:rsidRPr="00660DE1" w:rsidP="00660DE1">
            <w:pPr>
              <w:pStyle w:val="ListBullet"/>
            </w:pPr>
            <w:r w:rsidRPr="00660DE1">
              <w:t>direct questioning combined with reflection of practical performance by the candidate</w:t>
            </w:r>
          </w:p>
          <w:p w:rsidR="00000000" w:rsidRPr="00660DE1" w:rsidP="00660DE1">
            <w:pPr>
              <w:pStyle w:val="ListBullet"/>
            </w:pPr>
            <w:r w:rsidRPr="00660DE1">
              <w:t>observation of performance on a board or simulated board</w:t>
            </w:r>
          </w:p>
          <w:p w:rsidR="00000000" w:rsidRPr="00660DE1" w:rsidP="00660DE1">
            <w:pPr>
              <w:pStyle w:val="ListBullet"/>
            </w:pPr>
            <w:r w:rsidRPr="00660DE1">
              <w:t>observation of performance in role plays</w:t>
            </w:r>
          </w:p>
          <w:p w:rsidR="00000000" w:rsidRPr="00660DE1" w:rsidP="00660DE1">
            <w:pPr>
              <w:pStyle w:val="ListBullet"/>
            </w:pPr>
            <w:r w:rsidRPr="00660DE1">
              <w:t>observation of presentations</w:t>
            </w:r>
          </w:p>
          <w:p w:rsidR="00000000" w:rsidP="00660DE1">
            <w:pPr>
              <w:pStyle w:val="ListBullet"/>
              <w:rPr>
                <w:lang w:val="en-NZ"/>
              </w:rPr>
            </w:pPr>
            <w:r w:rsidRPr="00660DE1">
              <w:t>oral or written questioning to assess knowl</w:t>
            </w:r>
            <w:r w:rsidRPr="00660DE1">
              <w:t>edge.</w:t>
            </w:r>
          </w:p>
        </w:tc>
      </w:tr>
      <w:tr w:rsidTr="003618D0">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r w:rsidRPr="00660DE1">
              <w:t>Holistic assessment with other units relevant to the industry sector, workplace and job role is recommended, for example:</w:t>
            </w:r>
          </w:p>
          <w:p w:rsidR="00000000" w:rsidRPr="00660DE1" w:rsidP="00660DE1">
            <w:pPr>
              <w:pStyle w:val="ListBullet"/>
            </w:pPr>
            <w:r w:rsidRPr="00660DE1">
              <w:t>BSBATSIM418A Oversee financial management.</w:t>
            </w:r>
          </w:p>
        </w:tc>
      </w:tr>
    </w:tbl>
    <w:p w:rsidR="00000000" w:rsidRPr="00660DE1" w:rsidP="00660DE1">
      <w:pPr>
        <w:pStyle w:val="BodyText"/>
      </w:pPr>
    </w:p>
    <w:p w:rsidR="00000000" w:rsidRPr="00660DE1" w:rsidP="00660DE1">
      <w:pPr>
        <w:pStyle w:val="AllowPageBreak"/>
      </w:pPr>
    </w:p>
    <w:p w:rsidR="00000000" w:rsidRPr="00660DE1" w:rsidP="00660DE1">
      <w:pPr>
        <w:pStyle w:val="Heading1"/>
      </w:pPr>
      <w:bookmarkStart w:id="11" w:name="O_62521"/>
      <w:bookmarkEnd w:id="11"/>
      <w:r w:rsidRPr="00660DE1">
        <w:t>Range Statement</w:t>
      </w:r>
    </w:p>
    <w:tbl>
      <w:tblPr>
        <w:tblW w:w="0" w:type="auto"/>
        <w:tblLayout w:type="fixed"/>
        <w:tblCellMar>
          <w:left w:w="62" w:type="dxa"/>
          <w:right w:w="62" w:type="dxa"/>
        </w:tblCellMar>
        <w:tblLook w:val="0000"/>
      </w:tblPr>
      <w:tblGrid>
        <w:gridCol w:w="3559"/>
        <w:gridCol w:w="4963"/>
      </w:tblGrid>
      <w:tr w:rsidTr="003618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RA</w:t>
            </w:r>
            <w:r w:rsidRPr="00660DE1">
              <w:rPr>
                <w:rStyle w:val="SpecialBold"/>
              </w:rPr>
              <w:t>NGE STATEMENT</w:t>
            </w:r>
          </w:p>
        </w:tc>
      </w:tr>
      <w:tr w:rsidTr="003618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t>The range statement relates to the unit of competency as a whole. It allows for different work environments and situations that may affect performance. Bold italicised wording, if used in the performance criteria, is detailed below. Essenti</w:t>
            </w:r>
            <w:r w:rsidRPr="00660DE1">
              <w:t>al operating conditions that may be present with training and assessment (depending on the work situation, needs of the candidate, accessibility of the item, and local industry and regional contexts) may also be included.</w:t>
            </w:r>
          </w:p>
        </w:tc>
      </w:tr>
      <w:tr w:rsidTr="003618D0">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BoldandItalics"/>
              </w:rPr>
              <w:t>Budget working group</w:t>
            </w:r>
            <w:r w:rsidRPr="00660DE1">
              <w:t xml:space="preserve"> may include</w:t>
            </w:r>
            <w:r w:rsidRPr="00660DE1">
              <w:t>:</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Bullet"/>
            </w:pPr>
            <w:r w:rsidRPr="00660DE1">
              <w:t>board subcommittee together with senior management and staff</w:t>
            </w:r>
          </w:p>
          <w:p w:rsidR="00000000" w:rsidRPr="00660DE1" w:rsidP="00660DE1">
            <w:pPr>
              <w:pStyle w:val="ListBullet"/>
            </w:pPr>
            <w:r w:rsidRPr="00660DE1">
              <w:t>community members</w:t>
            </w:r>
          </w:p>
          <w:p w:rsidR="00000000" w:rsidRPr="00660DE1" w:rsidP="00660DE1">
            <w:pPr>
              <w:pStyle w:val="ListBullet"/>
            </w:pPr>
            <w:r w:rsidRPr="00660DE1">
              <w:t>Elders</w:t>
            </w:r>
          </w:p>
          <w:p w:rsidR="00000000" w:rsidRPr="00660DE1" w:rsidP="00660DE1">
            <w:pPr>
              <w:pStyle w:val="ListBullet"/>
            </w:pPr>
            <w:r w:rsidRPr="00660DE1">
              <w:t>external expertise</w:t>
            </w:r>
          </w:p>
          <w:p w:rsidR="00000000" w:rsidP="00660DE1">
            <w:pPr>
              <w:pStyle w:val="ListBullet"/>
              <w:rPr>
                <w:lang w:val="en-NZ"/>
              </w:rPr>
            </w:pPr>
            <w:r w:rsidRPr="00660DE1">
              <w:t>traditional owners.</w:t>
            </w:r>
          </w:p>
        </w:tc>
      </w:tr>
      <w:tr w:rsidTr="003618D0">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BoldandItalics"/>
              </w:rPr>
              <w:t>Budget performance</w:t>
            </w:r>
            <w:r w:rsidRPr="00660DE1">
              <w:t xml:space="preserve"> may relate to:</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Bullet"/>
            </w:pPr>
            <w:r w:rsidRPr="00660DE1">
              <w:t>budget variances, such as under or over-expenditure</w:t>
            </w:r>
          </w:p>
          <w:p w:rsidR="00000000" w:rsidP="00660DE1">
            <w:pPr>
              <w:pStyle w:val="ListBullet"/>
              <w:rPr>
                <w:lang w:val="en-NZ"/>
              </w:rPr>
            </w:pPr>
            <w:r w:rsidRPr="00660DE1">
              <w:t>revenue and expenditure targets.</w:t>
            </w:r>
          </w:p>
        </w:tc>
      </w:tr>
      <w:tr w:rsidTr="003618D0">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BoldandItalics"/>
              </w:rPr>
              <w:t>Relevant sources</w:t>
            </w:r>
            <w:r w:rsidRPr="00660DE1">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Bullet"/>
            </w:pPr>
            <w:r w:rsidRPr="00660DE1">
              <w:t>accountant</w:t>
            </w:r>
          </w:p>
          <w:p w:rsidR="00000000" w:rsidRPr="00660DE1" w:rsidP="00660DE1">
            <w:pPr>
              <w:pStyle w:val="ListBullet"/>
            </w:pPr>
            <w:r w:rsidRPr="00660DE1">
              <w:t>audited financial statements</w:t>
            </w:r>
          </w:p>
          <w:p w:rsidR="00000000" w:rsidRPr="00660DE1" w:rsidP="00660DE1">
            <w:pPr>
              <w:pStyle w:val="ListBullet"/>
            </w:pPr>
            <w:r w:rsidRPr="00660DE1">
              <w:t>business manager</w:t>
            </w:r>
          </w:p>
          <w:p w:rsidR="00000000" w:rsidRPr="00660DE1" w:rsidP="00660DE1">
            <w:pPr>
              <w:pStyle w:val="ListBullet"/>
            </w:pPr>
            <w:r w:rsidRPr="00660DE1">
              <w:t>funding bodies</w:t>
            </w:r>
          </w:p>
          <w:p w:rsidR="00000000" w:rsidRPr="00660DE1" w:rsidP="00660DE1">
            <w:pPr>
              <w:pStyle w:val="ListBullet"/>
            </w:pPr>
            <w:r w:rsidRPr="00660DE1">
              <w:t>treasurer</w:t>
            </w:r>
          </w:p>
          <w:p w:rsidR="00000000" w:rsidP="00660DE1">
            <w:pPr>
              <w:pStyle w:val="ListBullet"/>
              <w:rPr>
                <w:lang w:val="en-NZ"/>
              </w:rPr>
            </w:pPr>
            <w:r w:rsidRPr="00660DE1">
              <w:t>quotes.</w:t>
            </w:r>
          </w:p>
        </w:tc>
      </w:tr>
      <w:tr w:rsidTr="003618D0">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BoldandItalics"/>
              </w:rPr>
              <w:t>Income</w:t>
            </w:r>
            <w:r w:rsidRPr="00660DE1">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Bullet"/>
            </w:pPr>
            <w:r w:rsidRPr="00660DE1">
              <w:t>enterprise operations</w:t>
            </w:r>
          </w:p>
          <w:p w:rsidR="00000000" w:rsidRPr="00660DE1" w:rsidP="00660DE1">
            <w:pPr>
              <w:pStyle w:val="ListBullet"/>
            </w:pPr>
            <w:r w:rsidRPr="00660DE1">
              <w:t>grant funds</w:t>
            </w:r>
          </w:p>
          <w:p w:rsidR="00000000" w:rsidRPr="00660DE1" w:rsidP="00660DE1">
            <w:pPr>
              <w:pStyle w:val="ListBullet"/>
            </w:pPr>
            <w:r w:rsidRPr="00660DE1">
              <w:t>interest on investments</w:t>
            </w:r>
          </w:p>
          <w:p w:rsidR="00000000" w:rsidRPr="00660DE1" w:rsidP="00660DE1">
            <w:pPr>
              <w:pStyle w:val="ListBullet"/>
            </w:pPr>
            <w:r w:rsidRPr="00660DE1">
              <w:t>royalties and other payments</w:t>
            </w:r>
          </w:p>
          <w:p w:rsidR="00000000" w:rsidP="00660DE1">
            <w:pPr>
              <w:pStyle w:val="ListBullet"/>
              <w:rPr>
                <w:lang w:val="en-NZ"/>
              </w:rPr>
            </w:pPr>
            <w:r w:rsidRPr="00660DE1">
              <w:t>service contracts.</w:t>
            </w:r>
          </w:p>
        </w:tc>
      </w:tr>
      <w:tr w:rsidTr="003618D0">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BoldandItalics"/>
              </w:rPr>
              <w:t>Expenditure</w:t>
            </w:r>
            <w:r w:rsidRPr="00660DE1">
              <w:t xml:space="preserve"> may relate to:</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Bullet"/>
            </w:pPr>
            <w:r w:rsidRPr="00660DE1">
              <w:t>administration</w:t>
            </w:r>
          </w:p>
          <w:p w:rsidR="00000000" w:rsidRPr="00660DE1" w:rsidP="00660DE1">
            <w:pPr>
              <w:pStyle w:val="ListBullet"/>
            </w:pPr>
            <w:r w:rsidRPr="00660DE1">
              <w:t>capital requirements</w:t>
            </w:r>
          </w:p>
          <w:p w:rsidR="00000000" w:rsidRPr="00660DE1" w:rsidP="00660DE1">
            <w:pPr>
              <w:pStyle w:val="ListBullet"/>
            </w:pPr>
            <w:r w:rsidRPr="00660DE1">
              <w:t>consultants</w:t>
            </w:r>
          </w:p>
          <w:p w:rsidR="00000000" w:rsidRPr="00660DE1" w:rsidP="00660DE1">
            <w:pPr>
              <w:pStyle w:val="ListBullet"/>
            </w:pPr>
            <w:r w:rsidRPr="00660DE1">
              <w:t>distributions</w:t>
            </w:r>
          </w:p>
          <w:p w:rsidR="00000000" w:rsidRPr="00660DE1" w:rsidP="00660DE1">
            <w:pPr>
              <w:pStyle w:val="ListBullet"/>
            </w:pPr>
            <w:r w:rsidRPr="00660DE1">
              <w:t>repair and maintenance</w:t>
            </w:r>
          </w:p>
          <w:p w:rsidR="00000000" w:rsidRPr="00660DE1" w:rsidP="00660DE1">
            <w:pPr>
              <w:pStyle w:val="ListBullet"/>
            </w:pPr>
            <w:r w:rsidRPr="00660DE1">
              <w:t>salaries</w:t>
            </w:r>
          </w:p>
          <w:p w:rsidR="00000000" w:rsidP="00660DE1">
            <w:pPr>
              <w:pStyle w:val="ListBullet"/>
              <w:rPr>
                <w:lang w:val="en-NZ"/>
              </w:rPr>
            </w:pPr>
            <w:r w:rsidRPr="00660DE1">
              <w:t>vehicle costs.</w:t>
            </w:r>
          </w:p>
        </w:tc>
      </w:tr>
      <w:tr w:rsidTr="003618D0">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BoldandItalics"/>
              </w:rPr>
              <w:t>Potential problem areas</w:t>
            </w:r>
            <w:r w:rsidRPr="00660DE1">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ListBullet"/>
            </w:pPr>
            <w:r w:rsidRPr="00660DE1">
              <w:t>administration costs</w:t>
            </w:r>
          </w:p>
          <w:p w:rsidR="00000000" w:rsidRPr="00660DE1" w:rsidP="00660DE1">
            <w:pPr>
              <w:pStyle w:val="ListBullet"/>
            </w:pPr>
            <w:r w:rsidRPr="00660DE1">
              <w:t>commercial activities</w:t>
            </w:r>
          </w:p>
          <w:p w:rsidR="00000000" w:rsidRPr="00660DE1" w:rsidP="00660DE1">
            <w:pPr>
              <w:pStyle w:val="ListBullet"/>
            </w:pPr>
            <w:r w:rsidRPr="00660DE1">
              <w:t>consultancy fees</w:t>
            </w:r>
          </w:p>
          <w:p w:rsidR="00000000" w:rsidRPr="00660DE1" w:rsidP="00660DE1">
            <w:pPr>
              <w:pStyle w:val="ListBullet"/>
            </w:pPr>
            <w:r w:rsidRPr="00660DE1">
              <w:t>salary costs</w:t>
            </w:r>
          </w:p>
          <w:p w:rsidR="00000000" w:rsidRPr="00660DE1" w:rsidP="00660DE1">
            <w:pPr>
              <w:pStyle w:val="ListBullet"/>
            </w:pPr>
            <w:r w:rsidRPr="00660DE1">
              <w:t>utility costs</w:t>
            </w:r>
          </w:p>
          <w:p w:rsidR="00000000" w:rsidRPr="00660DE1" w:rsidP="00660DE1">
            <w:pPr>
              <w:pStyle w:val="ListBullet"/>
            </w:pPr>
            <w:r w:rsidRPr="00660DE1">
              <w:t>vehicle and travel expenses.</w:t>
            </w:r>
          </w:p>
        </w:tc>
      </w:tr>
    </w:tbl>
    <w:p w:rsidR="003618D0" w:rsidP="00660DE1">
      <w:pPr>
        <w:pStyle w:val="BodyText"/>
      </w:pPr>
    </w:p>
    <w:p w:rsidR="003618D0" w:rsidP="00660DE1">
      <w:pPr>
        <w:pStyle w:val="BodyText"/>
      </w:pPr>
    </w:p>
    <w:p w:rsidR="00000000" w:rsidRPr="00660DE1" w:rsidP="00660DE1">
      <w:pPr>
        <w:pStyle w:val="Heading1"/>
      </w:pPr>
      <w:bookmarkStart w:id="12" w:name="O_62522"/>
      <w:bookmarkEnd w:id="12"/>
      <w:r w:rsidRPr="00660DE1">
        <w:t>Unit Sector(s)</w:t>
      </w:r>
    </w:p>
    <w:tbl>
      <w:tblPr>
        <w:tblW w:w="0" w:type="auto"/>
        <w:tblLayout w:type="fixed"/>
        <w:tblCellMar>
          <w:left w:w="62" w:type="dxa"/>
          <w:right w:w="62" w:type="dxa"/>
        </w:tblCellMar>
        <w:tblLook w:val="0000"/>
      </w:tblPr>
      <w:tblGrid>
        <w:gridCol w:w="2668"/>
        <w:gridCol w:w="5854"/>
      </w:tblGrid>
      <w:tr w:rsidTr="003618D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p>
        </w:tc>
      </w:tr>
    </w:tbl>
    <w:p w:rsidR="00000000" w:rsidRPr="00660DE1" w:rsidP="00660DE1">
      <w:pPr>
        <w:pStyle w:val="BodyText"/>
      </w:pPr>
    </w:p>
    <w:p w:rsidR="00000000" w:rsidRPr="00660DE1" w:rsidP="00660DE1">
      <w:pPr>
        <w:pStyle w:val="AllowPageBreak"/>
      </w:pPr>
    </w:p>
    <w:p w:rsidR="00000000" w:rsidRPr="00660DE1" w:rsidP="00660DE1">
      <w:pPr>
        <w:pStyle w:val="Heading1"/>
      </w:pPr>
      <w:bookmarkStart w:id="13" w:name="O_153711"/>
      <w:bookmarkEnd w:id="13"/>
      <w:r w:rsidRPr="00660DE1">
        <w:t>Competency field</w:t>
      </w:r>
    </w:p>
    <w:tbl>
      <w:tblPr>
        <w:tblW w:w="0" w:type="auto"/>
        <w:tblLayout w:type="fixed"/>
        <w:tblCellMar>
          <w:left w:w="62" w:type="dxa"/>
          <w:right w:w="62" w:type="dxa"/>
        </w:tblCellMar>
        <w:tblLook w:val="0000"/>
      </w:tblPr>
      <w:tblGrid>
        <w:gridCol w:w="2778"/>
        <w:gridCol w:w="5744"/>
      </w:tblGrid>
      <w:tr w:rsidTr="003618D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r w:rsidRPr="00660DE1">
              <w:t>Regulation, licensing and risk - ATSI governance</w:t>
            </w:r>
          </w:p>
        </w:tc>
      </w:tr>
    </w:tbl>
    <w:p w:rsidR="00000000" w:rsidRPr="00660DE1" w:rsidP="00660DE1">
      <w:pPr>
        <w:pStyle w:val="BodyText"/>
      </w:pPr>
    </w:p>
    <w:p w:rsidR="00000000" w:rsidRPr="00660DE1" w:rsidP="00660DE1">
      <w:pPr>
        <w:pStyle w:val="AllowPageBreak"/>
      </w:pPr>
    </w:p>
    <w:p w:rsidR="00000000" w:rsidRPr="00660DE1" w:rsidP="00660DE1">
      <w:pPr>
        <w:pStyle w:val="Heading1"/>
      </w:pPr>
      <w:bookmarkStart w:id="14" w:name="O_153710"/>
      <w:bookmarkEnd w:id="14"/>
      <w:r w:rsidRPr="00660DE1">
        <w:t>Co-requisite units</w:t>
      </w:r>
    </w:p>
    <w:tbl>
      <w:tblPr>
        <w:tblW w:w="0" w:type="auto"/>
        <w:tblLayout w:type="fixed"/>
        <w:tblCellMar>
          <w:left w:w="62" w:type="dxa"/>
          <w:right w:w="62" w:type="dxa"/>
        </w:tblCellMar>
        <w:tblLook w:val="0000"/>
      </w:tblPr>
      <w:tblGrid>
        <w:gridCol w:w="2657"/>
        <w:gridCol w:w="1337"/>
        <w:gridCol w:w="4528"/>
      </w:tblGrid>
      <w:tr w:rsidTr="003618D0">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r w:rsidRPr="00660DE1">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p>
        </w:tc>
      </w:tr>
      <w:tr w:rsidTr="003618D0">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DE1">
            <w:pPr>
              <w:pStyle w:val="BodyText"/>
              <w:rPr>
                <w:lang w:val="en-NZ"/>
              </w:rPr>
            </w:pPr>
          </w:p>
        </w:tc>
      </w:tr>
      <w:tr w:rsidTr="003618D0">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DE1" w:rsidP="00660DE1">
            <w:pPr>
              <w:pStyle w:val="BodyText"/>
            </w:pPr>
          </w:p>
        </w:tc>
      </w:tr>
    </w:tbl>
    <w:p w:rsidR="00000000" w:rsidRPr="00660DE1" w:rsidP="00660DE1">
      <w:pPr>
        <w:pStyle w:val="BodyText"/>
      </w:pPr>
    </w:p>
    <w:p w:rsidR="00000000" w:rsidRPr="00660DE1" w:rsidP="00660DE1"/>
    <w:sectPr w:rsidSect="00660D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8D0" w:rsidP="003618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D0" w:rsidP="00660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18D0" w:rsidP="00660D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18D0" w:rsidP="00660D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8D0" w:rsidP="003618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D0" w:rsidP="00660DE1">
    <w:pPr>
      <w:pStyle w:val="Header"/>
      <w:framePr w:wrap="around"/>
    </w:pPr>
    <w:r>
      <w:fldChar w:fldCharType="begin"/>
    </w:r>
    <w:r>
      <w:instrText xml:space="preserve"> TITLE   \* MERGEFORMAT </w:instrText>
    </w:r>
    <w:r>
      <w:fldChar w:fldCharType="separate"/>
    </w:r>
    <w:r>
      <w:t>BSBATSIM414C Oversee the organisation's annual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18D0" w:rsidP="00660D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440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6E7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400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D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0DE1"/>
    <w:pPr>
      <w:spacing w:before="360" w:after="60"/>
      <w:outlineLvl w:val="0"/>
    </w:pPr>
    <w:rPr>
      <w:sz w:val="32"/>
    </w:rPr>
  </w:style>
  <w:style w:type="paragraph" w:styleId="Heading2">
    <w:name w:val="heading 2"/>
    <w:basedOn w:val="HeadingBase"/>
    <w:next w:val="BodyText"/>
    <w:link w:val="Heading2Char"/>
    <w:qFormat/>
    <w:rsid w:val="00660DE1"/>
    <w:pPr>
      <w:keepLines/>
      <w:spacing w:before="240" w:after="120"/>
      <w:outlineLvl w:val="1"/>
    </w:pPr>
    <w:rPr>
      <w:sz w:val="28"/>
      <w:szCs w:val="40"/>
    </w:rPr>
  </w:style>
  <w:style w:type="paragraph" w:styleId="Heading3">
    <w:name w:val="heading 3"/>
    <w:basedOn w:val="HeadingBase"/>
    <w:next w:val="BodyText"/>
    <w:link w:val="Heading3Char"/>
    <w:qFormat/>
    <w:rsid w:val="00660DE1"/>
    <w:pPr>
      <w:spacing w:before="180" w:after="120"/>
      <w:outlineLvl w:val="2"/>
    </w:pPr>
    <w:rPr>
      <w:spacing w:val="-10"/>
      <w:kern w:val="32"/>
    </w:rPr>
  </w:style>
  <w:style w:type="paragraph" w:styleId="Heading4">
    <w:name w:val="heading 4"/>
    <w:basedOn w:val="HeadingBase"/>
    <w:next w:val="BodyText"/>
    <w:link w:val="Heading4Char"/>
    <w:qFormat/>
    <w:rsid w:val="00660DE1"/>
    <w:pPr>
      <w:spacing w:before="160" w:after="120"/>
      <w:outlineLvl w:val="3"/>
    </w:pPr>
    <w:rPr>
      <w:sz w:val="22"/>
    </w:rPr>
  </w:style>
  <w:style w:type="paragraph" w:styleId="Heading5">
    <w:name w:val="heading 5"/>
    <w:basedOn w:val="HeadingBase"/>
    <w:next w:val="Normal"/>
    <w:link w:val="Heading5Char"/>
    <w:qFormat/>
    <w:rsid w:val="00660DE1"/>
    <w:pPr>
      <w:spacing w:before="80"/>
      <w:outlineLvl w:val="4"/>
    </w:pPr>
    <w:rPr>
      <w:color w:val="918585"/>
      <w:sz w:val="20"/>
    </w:rPr>
  </w:style>
  <w:style w:type="paragraph" w:styleId="Heading6">
    <w:name w:val="heading 6"/>
    <w:basedOn w:val="HeadingBase"/>
    <w:next w:val="Normal"/>
    <w:link w:val="Heading6Char"/>
    <w:qFormat/>
    <w:rsid w:val="00660DE1"/>
    <w:pPr>
      <w:spacing w:before="60"/>
      <w:outlineLvl w:val="5"/>
    </w:pPr>
    <w:rPr>
      <w:color w:val="918585"/>
      <w:sz w:val="20"/>
    </w:rPr>
  </w:style>
  <w:style w:type="paragraph" w:styleId="Heading7">
    <w:name w:val="heading 7"/>
    <w:basedOn w:val="Normal"/>
    <w:next w:val="Normal"/>
    <w:link w:val="Heading7Char"/>
    <w:qFormat/>
    <w:rsid w:val="00660DE1"/>
    <w:pPr>
      <w:ind w:left="720"/>
      <w:outlineLvl w:val="6"/>
    </w:pPr>
    <w:rPr>
      <w:i/>
    </w:rPr>
  </w:style>
  <w:style w:type="paragraph" w:styleId="Heading8">
    <w:name w:val="heading 8"/>
    <w:basedOn w:val="Normal"/>
    <w:next w:val="Normal"/>
    <w:link w:val="Heading8Char"/>
    <w:qFormat/>
    <w:rsid w:val="00660DE1"/>
    <w:pPr>
      <w:ind w:left="720"/>
      <w:outlineLvl w:val="7"/>
    </w:pPr>
    <w:rPr>
      <w:i/>
    </w:rPr>
  </w:style>
  <w:style w:type="paragraph" w:styleId="Heading9">
    <w:name w:val="heading 9"/>
    <w:basedOn w:val="Normal"/>
    <w:next w:val="Normal"/>
    <w:link w:val="Heading9Char"/>
    <w:qFormat/>
    <w:rsid w:val="00660DE1"/>
    <w:pPr>
      <w:ind w:left="720"/>
      <w:outlineLvl w:val="8"/>
    </w:pPr>
    <w:rPr>
      <w:i/>
    </w:rPr>
  </w:style>
  <w:style w:type="character" w:default="1" w:styleId="DefaultParagraphFont">
    <w:name w:val="Default Paragraph Font"/>
    <w:uiPriority w:val="1"/>
    <w:unhideWhenUsed/>
    <w:rsid w:val="00660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DE1"/>
  </w:style>
  <w:style w:type="character" w:customStyle="1" w:styleId="Heading1Char">
    <w:name w:val="Heading 1 Char"/>
    <w:basedOn w:val="DefaultParagraphFont"/>
    <w:link w:val="Heading1"/>
    <w:rsid w:val="00660DE1"/>
    <w:rPr>
      <w:rFonts w:ascii="Times New Roman" w:eastAsia="Times New Roman" w:hAnsi="Times New Roman" w:cs="Times New Roman"/>
      <w:b/>
      <w:sz w:val="32"/>
      <w:szCs w:val="20"/>
      <w:lang w:eastAsia="en-US"/>
    </w:rPr>
  </w:style>
  <w:style w:type="paragraph" w:styleId="BodyText">
    <w:name w:val="Body Text"/>
    <w:basedOn w:val="Normal"/>
    <w:link w:val="BodyTextChar"/>
    <w:rsid w:val="00660D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0DE1"/>
    <w:rPr>
      <w:rFonts w:ascii="Times New Roman" w:eastAsia="Times New Roman" w:hAnsi="Times New Roman" w:cs="Times New Roman"/>
      <w:sz w:val="24"/>
      <w:lang w:val="en-US" w:eastAsia="en-US"/>
    </w:rPr>
  </w:style>
  <w:style w:type="paragraph" w:styleId="Footer">
    <w:name w:val="footer"/>
    <w:basedOn w:val="Normal"/>
    <w:link w:val="FooterChar"/>
    <w:rsid w:val="00660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DE1"/>
    <w:rPr>
      <w:rFonts w:ascii="Times New Roman" w:eastAsia="Times New Roman" w:hAnsi="Times New Roman" w:cs="Times New Roman"/>
      <w:sz w:val="16"/>
      <w:lang w:val="en-US" w:eastAsia="en-US"/>
    </w:rPr>
  </w:style>
  <w:style w:type="paragraph" w:styleId="List">
    <w:name w:val="List"/>
    <w:basedOn w:val="BodyText"/>
    <w:next w:val="BodyText"/>
    <w:rsid w:val="00660DE1"/>
    <w:pPr>
      <w:tabs>
        <w:tab w:val="left" w:pos="340"/>
      </w:tabs>
      <w:spacing w:before="60" w:after="60"/>
      <w:ind w:left="340" w:hanging="340"/>
    </w:pPr>
  </w:style>
  <w:style w:type="paragraph" w:styleId="ListBullet">
    <w:name w:val="List Bullet"/>
    <w:basedOn w:val="List"/>
    <w:rsid w:val="00660DE1"/>
    <w:pPr>
      <w:numPr>
        <w:numId w:val="13"/>
      </w:numPr>
      <w:tabs>
        <w:tab w:val="clear" w:pos="340"/>
      </w:tabs>
      <w:spacing w:before="40" w:after="40"/>
    </w:pPr>
  </w:style>
  <w:style w:type="character" w:customStyle="1" w:styleId="SpecialBold">
    <w:name w:val="Special Bold"/>
    <w:basedOn w:val="DefaultParagraphFont"/>
    <w:rsid w:val="00660DE1"/>
    <w:rPr>
      <w:b/>
      <w:spacing w:val="0"/>
    </w:rPr>
  </w:style>
  <w:style w:type="paragraph" w:styleId="ListBullet2">
    <w:name w:val="List Bullet 2"/>
    <w:basedOn w:val="List2"/>
    <w:rsid w:val="00660DE1"/>
    <w:pPr>
      <w:numPr>
        <w:numId w:val="14"/>
      </w:numPr>
      <w:tabs>
        <w:tab w:val="clear" w:pos="680"/>
      </w:tabs>
    </w:pPr>
  </w:style>
  <w:style w:type="paragraph" w:styleId="Header">
    <w:name w:val="header"/>
    <w:basedOn w:val="Normal"/>
    <w:link w:val="HeaderChar"/>
    <w:rsid w:val="00660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D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0DE1"/>
    <w:pPr>
      <w:spacing w:before="240" w:after="120"/>
      <w:outlineLvl w:val="0"/>
    </w:pPr>
    <w:rPr>
      <w:rFonts w:ascii="Times New Roman" w:hAnsi="Times New Roman"/>
      <w:b/>
      <w:sz w:val="28"/>
    </w:rPr>
  </w:style>
  <w:style w:type="paragraph" w:customStyle="1" w:styleId="AllowPageBreak">
    <w:name w:val="AllowPageBreak"/>
    <w:rsid w:val="00660D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0DE1"/>
    <w:pPr>
      <w:tabs>
        <w:tab w:val="left" w:pos="680"/>
      </w:tabs>
      <w:spacing w:before="60" w:after="60"/>
      <w:ind w:left="680" w:hanging="340"/>
    </w:pPr>
  </w:style>
  <w:style w:type="character" w:customStyle="1" w:styleId="BoldandItalics">
    <w:name w:val="Bold and Italics"/>
    <w:qFormat/>
    <w:rsid w:val="00660DE1"/>
    <w:rPr>
      <w:b/>
      <w:i/>
      <w:u w:val="none"/>
    </w:rPr>
  </w:style>
  <w:style w:type="character" w:customStyle="1" w:styleId="Heading2Char">
    <w:name w:val="Heading 2 Char"/>
    <w:basedOn w:val="DefaultParagraphFont"/>
    <w:link w:val="Heading2"/>
    <w:rsid w:val="00660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D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0D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0DE1"/>
    <w:rPr>
      <w:rFonts w:ascii="Courier New" w:eastAsia="Times New Roman" w:hAnsi="Courier New" w:cs="Times New Roman"/>
      <w:i/>
      <w:szCs w:val="20"/>
      <w:lang w:val="en-US" w:eastAsia="en-US"/>
    </w:rPr>
  </w:style>
  <w:style w:type="paragraph" w:customStyle="1" w:styleId="HeadingBase">
    <w:name w:val="Heading Base"/>
    <w:rsid w:val="00660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DE1"/>
    <w:pPr>
      <w:tabs>
        <w:tab w:val="right" w:leader="dot" w:pos="9072"/>
      </w:tabs>
      <w:ind w:left="567"/>
    </w:pPr>
    <w:rPr>
      <w:szCs w:val="22"/>
    </w:rPr>
  </w:style>
  <w:style w:type="paragraph" w:customStyle="1" w:styleId="TOCBase">
    <w:name w:val="TOC Base"/>
    <w:rsid w:val="00660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DE1"/>
    <w:pPr>
      <w:tabs>
        <w:tab w:val="right" w:leader="dot" w:pos="9072"/>
      </w:tabs>
      <w:spacing w:before="40" w:after="40"/>
      <w:ind w:left="284"/>
    </w:pPr>
    <w:rPr>
      <w:rFonts w:ascii="Times New Roman" w:hAnsi="Times New Roman"/>
    </w:rPr>
  </w:style>
  <w:style w:type="paragraph" w:styleId="TOC1">
    <w:name w:val="toc 1"/>
    <w:basedOn w:val="TOCBase"/>
    <w:next w:val="Normal"/>
    <w:rsid w:val="00660D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0DE1"/>
    <w:pPr>
      <w:spacing w:before="5040"/>
      <w:jc w:val="center"/>
    </w:pPr>
    <w:rPr>
      <w:sz w:val="48"/>
      <w:szCs w:val="72"/>
      <w:lang w:val="en-US"/>
    </w:rPr>
  </w:style>
  <w:style w:type="character" w:customStyle="1" w:styleId="TitleChar">
    <w:name w:val="Title Char"/>
    <w:basedOn w:val="DefaultParagraphFont"/>
    <w:link w:val="Title"/>
    <w:rsid w:val="00660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DE1"/>
    <w:pPr>
      <w:tabs>
        <w:tab w:val="left" w:pos="3600"/>
        <w:tab w:val="left" w:pos="3958"/>
      </w:tabs>
    </w:pPr>
  </w:style>
  <w:style w:type="paragraph" w:customStyle="1" w:styleId="Note">
    <w:name w:val="Note"/>
    <w:basedOn w:val="BodyText"/>
    <w:rsid w:val="00660D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DE1"/>
    <w:pPr>
      <w:framePr w:wrap="auto" w:hAnchor="text" w:y="6049"/>
    </w:pPr>
    <w:rPr>
      <w:color w:val="000000"/>
      <w:sz w:val="40"/>
    </w:rPr>
  </w:style>
  <w:style w:type="paragraph" w:customStyle="1" w:styleId="TOCTitle">
    <w:name w:val="TOCTitle"/>
    <w:basedOn w:val="Heading1"/>
    <w:rsid w:val="00660DE1"/>
    <w:pPr>
      <w:spacing w:after="240"/>
      <w:jc w:val="center"/>
      <w:outlineLvl w:val="9"/>
    </w:pPr>
    <w:rPr>
      <w:caps/>
    </w:rPr>
  </w:style>
  <w:style w:type="paragraph" w:customStyle="1" w:styleId="Version">
    <w:name w:val="Version"/>
    <w:rsid w:val="00660D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DE1"/>
    <w:pPr>
      <w:keepNext w:val="0"/>
      <w:tabs>
        <w:tab w:val="right" w:pos="4176"/>
      </w:tabs>
      <w:ind w:left="198" w:hanging="198"/>
    </w:pPr>
    <w:rPr>
      <w:rFonts w:ascii="Garamond" w:hAnsi="Garamond"/>
    </w:rPr>
  </w:style>
  <w:style w:type="paragraph" w:styleId="IndexHeading">
    <w:name w:val="index heading"/>
    <w:basedOn w:val="Normal"/>
    <w:next w:val="Index1"/>
    <w:semiHidden/>
    <w:rsid w:val="00660DE1"/>
    <w:pPr>
      <w:spacing w:before="120" w:after="120"/>
    </w:pPr>
    <w:rPr>
      <w:rFonts w:ascii="Arial" w:hAnsi="Arial"/>
      <w:b/>
      <w:color w:val="918585"/>
      <w:sz w:val="24"/>
    </w:rPr>
  </w:style>
  <w:style w:type="paragraph" w:customStyle="1" w:styleId="Chapter">
    <w:name w:val="Chapter"/>
    <w:basedOn w:val="Normal"/>
    <w:rsid w:val="00660DE1"/>
    <w:pPr>
      <w:spacing w:before="240"/>
    </w:pPr>
    <w:rPr>
      <w:rFonts w:ascii="Times New Roman" w:hAnsi="Times New Roman"/>
      <w:smallCaps/>
      <w:spacing w:val="80"/>
      <w:sz w:val="28"/>
    </w:rPr>
  </w:style>
  <w:style w:type="paragraph" w:customStyle="1" w:styleId="InChapter">
    <w:name w:val="InChapter"/>
    <w:basedOn w:val="Heading3"/>
    <w:rsid w:val="00660DE1"/>
    <w:pPr>
      <w:spacing w:after="240"/>
      <w:outlineLvl w:val="9"/>
    </w:pPr>
    <w:rPr>
      <w:noProof/>
    </w:rPr>
  </w:style>
  <w:style w:type="paragraph" w:styleId="Index2">
    <w:name w:val="index 2"/>
    <w:basedOn w:val="Normal"/>
    <w:next w:val="Normal"/>
    <w:semiHidden/>
    <w:rsid w:val="00660DE1"/>
    <w:pPr>
      <w:tabs>
        <w:tab w:val="right" w:pos="4176"/>
      </w:tabs>
      <w:ind w:left="568" w:hanging="284"/>
    </w:pPr>
    <w:rPr>
      <w:rFonts w:ascii="Garamond" w:hAnsi="Garamond"/>
    </w:rPr>
  </w:style>
  <w:style w:type="paragraph" w:customStyle="1" w:styleId="Byline">
    <w:name w:val="Byline"/>
    <w:rsid w:val="00660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DE1"/>
    <w:pPr>
      <w:tabs>
        <w:tab w:val="clear" w:pos="3600"/>
        <w:tab w:val="clear" w:pos="3958"/>
      </w:tabs>
      <w:jc w:val="right"/>
    </w:pPr>
  </w:style>
  <w:style w:type="character" w:styleId="Emphasis">
    <w:name w:val="Emphasis"/>
    <w:basedOn w:val="DefaultParagraphFont"/>
    <w:qFormat/>
    <w:rsid w:val="00660DE1"/>
    <w:rPr>
      <w:i/>
    </w:rPr>
  </w:style>
  <w:style w:type="paragraph" w:styleId="Caption">
    <w:name w:val="caption"/>
    <w:basedOn w:val="BodyText"/>
    <w:next w:val="Normal"/>
    <w:qFormat/>
    <w:rsid w:val="00660DE1"/>
    <w:pPr>
      <w:framePr w:w="2268" w:hSpace="181" w:vSpace="181" w:wrap="around" w:vAnchor="text" w:hAnchor="page" w:x="1135" w:y="285" w:anchorLock="1"/>
    </w:pPr>
    <w:rPr>
      <w:i/>
    </w:rPr>
  </w:style>
  <w:style w:type="paragraph" w:customStyle="1" w:styleId="MiniTOCTitle">
    <w:name w:val="MiniTOCTitle"/>
    <w:basedOn w:val="Heading4"/>
    <w:rsid w:val="00660DE1"/>
    <w:pPr>
      <w:spacing w:before="240"/>
      <w:outlineLvl w:val="9"/>
    </w:pPr>
    <w:rPr>
      <w:noProof/>
      <w:sz w:val="24"/>
    </w:rPr>
  </w:style>
  <w:style w:type="paragraph" w:customStyle="1" w:styleId="MiniTOCItem">
    <w:name w:val="MiniTOCItem"/>
    <w:basedOn w:val="ListBullet"/>
    <w:rsid w:val="00660DE1"/>
    <w:pPr>
      <w:numPr>
        <w:numId w:val="0"/>
      </w:numPr>
      <w:tabs>
        <w:tab w:val="right" w:leader="dot" w:pos="6521"/>
      </w:tabs>
      <w:spacing w:before="0" w:after="0"/>
    </w:pPr>
  </w:style>
  <w:style w:type="paragraph" w:customStyle="1" w:styleId="TOFTitle">
    <w:name w:val="TOFTitle"/>
    <w:basedOn w:val="TOCTitle"/>
    <w:rsid w:val="00660DE1"/>
  </w:style>
  <w:style w:type="paragraph" w:styleId="TableofFigures">
    <w:name w:val="table of figures"/>
    <w:basedOn w:val="Normal"/>
    <w:next w:val="Normal"/>
    <w:semiHidden/>
    <w:rsid w:val="00660DE1"/>
    <w:pPr>
      <w:tabs>
        <w:tab w:val="right" w:leader="dot" w:pos="9072"/>
      </w:tabs>
      <w:ind w:left="970" w:hanging="403"/>
    </w:pPr>
    <w:rPr>
      <w:rFonts w:ascii="Times New Roman" w:hAnsi="Times New Roman"/>
      <w:b/>
    </w:rPr>
  </w:style>
  <w:style w:type="paragraph" w:styleId="ListNumber">
    <w:name w:val="List Number"/>
    <w:basedOn w:val="List"/>
    <w:rsid w:val="00660DE1"/>
    <w:pPr>
      <w:numPr>
        <w:numId w:val="11"/>
      </w:numPr>
    </w:pPr>
  </w:style>
  <w:style w:type="character" w:customStyle="1" w:styleId="WingdingSymbols">
    <w:name w:val="Wingding Symbols"/>
    <w:rsid w:val="00660DE1"/>
    <w:rPr>
      <w:rFonts w:ascii="Wingdings" w:hAnsi="Wingdings"/>
    </w:rPr>
  </w:style>
  <w:style w:type="paragraph" w:customStyle="1" w:styleId="TableHeading">
    <w:name w:val="Table Heading"/>
    <w:basedOn w:val="HeadingBase"/>
    <w:rsid w:val="00660DE1"/>
    <w:pPr>
      <w:keepLines/>
      <w:pBdr>
        <w:bottom w:val="single" w:sz="6" w:space="1" w:color="918585"/>
      </w:pBdr>
      <w:spacing w:before="240"/>
    </w:pPr>
  </w:style>
  <w:style w:type="character" w:customStyle="1" w:styleId="HotSpot">
    <w:name w:val="HotSpot"/>
    <w:rsid w:val="00660DE1"/>
    <w:rPr>
      <w:color w:val="0033CC"/>
      <w:u w:val="none"/>
    </w:rPr>
  </w:style>
  <w:style w:type="paragraph" w:customStyle="1" w:styleId="BodyTextRight">
    <w:name w:val="Body Text Right"/>
    <w:basedOn w:val="BodyText"/>
    <w:rsid w:val="00660DE1"/>
    <w:pPr>
      <w:spacing w:before="0" w:after="0"/>
      <w:jc w:val="right"/>
    </w:pPr>
  </w:style>
  <w:style w:type="paragraph" w:styleId="Index3">
    <w:name w:val="index 3"/>
    <w:basedOn w:val="ListNumber2"/>
    <w:next w:val="Normal"/>
    <w:semiHidden/>
    <w:rsid w:val="00660DE1"/>
    <w:pPr>
      <w:numPr>
        <w:numId w:val="0"/>
      </w:numPr>
      <w:tabs>
        <w:tab w:val="right" w:leader="dot" w:pos="4176"/>
      </w:tabs>
    </w:pPr>
  </w:style>
  <w:style w:type="paragraph" w:styleId="ListNumber2">
    <w:name w:val="List Number 2"/>
    <w:basedOn w:val="List2"/>
    <w:rsid w:val="00660DE1"/>
    <w:pPr>
      <w:numPr>
        <w:numId w:val="10"/>
      </w:numPr>
      <w:tabs>
        <w:tab w:val="clear" w:pos="1060"/>
      </w:tabs>
    </w:pPr>
  </w:style>
  <w:style w:type="paragraph" w:customStyle="1" w:styleId="MarginNote">
    <w:name w:val="Margin Note"/>
    <w:basedOn w:val="BodyText"/>
    <w:rsid w:val="00660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D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0DE1"/>
    <w:rPr>
      <w:sz w:val="32"/>
    </w:rPr>
  </w:style>
  <w:style w:type="paragraph" w:customStyle="1" w:styleId="HeadingProcedure">
    <w:name w:val="Heading Procedure"/>
    <w:basedOn w:val="HeadingBase"/>
    <w:next w:val="Normal"/>
    <w:rsid w:val="00660DE1"/>
    <w:pPr>
      <w:tabs>
        <w:tab w:val="left" w:pos="0"/>
      </w:tabs>
      <w:spacing w:before="120" w:after="60"/>
    </w:pPr>
    <w:rPr>
      <w:i/>
      <w:color w:val="918585"/>
      <w:sz w:val="22"/>
    </w:rPr>
  </w:style>
  <w:style w:type="paragraph" w:customStyle="1" w:styleId="TableBodyText">
    <w:name w:val="Table Body Text"/>
    <w:basedOn w:val="BodyText"/>
    <w:rsid w:val="00660DE1"/>
    <w:pPr>
      <w:spacing w:before="60" w:after="60"/>
    </w:pPr>
  </w:style>
  <w:style w:type="paragraph" w:styleId="ListContinue">
    <w:name w:val="List Continue"/>
    <w:basedOn w:val="List"/>
    <w:rsid w:val="00660DE1"/>
    <w:pPr>
      <w:ind w:firstLine="0"/>
    </w:pPr>
  </w:style>
  <w:style w:type="paragraph" w:customStyle="1" w:styleId="ListNote">
    <w:name w:val="List Note"/>
    <w:basedOn w:val="List"/>
    <w:rsid w:val="00660DE1"/>
    <w:pPr>
      <w:pBdr>
        <w:top w:val="single" w:sz="6" w:space="2" w:color="918585"/>
        <w:bottom w:val="single" w:sz="6" w:space="2" w:color="918585"/>
      </w:pBdr>
      <w:tabs>
        <w:tab w:val="left" w:pos="1021"/>
      </w:tabs>
      <w:ind w:firstLine="0"/>
    </w:pPr>
  </w:style>
  <w:style w:type="paragraph" w:customStyle="1" w:styleId="Warning">
    <w:name w:val="Warning"/>
    <w:basedOn w:val="BodyText"/>
    <w:rsid w:val="00660DE1"/>
    <w:pPr>
      <w:shd w:val="clear" w:color="auto" w:fill="D9D9D9"/>
      <w:tabs>
        <w:tab w:val="left" w:pos="992"/>
      </w:tabs>
      <w:ind w:left="119" w:right="119"/>
    </w:pPr>
    <w:rPr>
      <w:sz w:val="20"/>
    </w:rPr>
  </w:style>
  <w:style w:type="paragraph" w:customStyle="1" w:styleId="MarginIcons">
    <w:name w:val="Margin Icons"/>
    <w:basedOn w:val="BodyText"/>
    <w:rsid w:val="00660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DE1"/>
    <w:rPr>
      <w:rFonts w:ascii="Courier New" w:hAnsi="Courier New"/>
    </w:rPr>
  </w:style>
  <w:style w:type="paragraph" w:customStyle="1" w:styleId="NoteBullet">
    <w:name w:val="Note Bullet"/>
    <w:basedOn w:val="Note"/>
    <w:rsid w:val="00660DE1"/>
    <w:pPr>
      <w:tabs>
        <w:tab w:val="clear" w:pos="680"/>
      </w:tabs>
      <w:spacing w:before="60" w:after="60"/>
    </w:pPr>
  </w:style>
  <w:style w:type="paragraph" w:customStyle="1" w:styleId="SubHeading2">
    <w:name w:val="SubHeading2"/>
    <w:basedOn w:val="HeadingBase"/>
    <w:rsid w:val="00660DE1"/>
    <w:pPr>
      <w:spacing w:before="240" w:after="60"/>
    </w:pPr>
    <w:rPr>
      <w:sz w:val="20"/>
    </w:rPr>
  </w:style>
  <w:style w:type="paragraph" w:customStyle="1" w:styleId="SubHeading1">
    <w:name w:val="SubHeading1"/>
    <w:basedOn w:val="HeadingBase"/>
    <w:rsid w:val="00660DE1"/>
    <w:pPr>
      <w:spacing w:before="240" w:after="60"/>
    </w:pPr>
    <w:rPr>
      <w:color w:val="918585"/>
      <w:sz w:val="22"/>
    </w:rPr>
  </w:style>
  <w:style w:type="paragraph" w:customStyle="1" w:styleId="SideHeading">
    <w:name w:val="Side Heading"/>
    <w:basedOn w:val="HeadingBase"/>
    <w:rsid w:val="00660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DE1"/>
    <w:pPr>
      <w:numPr>
        <w:numId w:val="12"/>
      </w:numPr>
    </w:pPr>
  </w:style>
  <w:style w:type="paragraph" w:styleId="PlainText">
    <w:name w:val="Plain Text"/>
    <w:basedOn w:val="Normal"/>
    <w:link w:val="PlainTextChar"/>
    <w:rsid w:val="00660DE1"/>
    <w:rPr>
      <w:sz w:val="20"/>
    </w:rPr>
  </w:style>
  <w:style w:type="character" w:customStyle="1" w:styleId="PlainTextChar">
    <w:name w:val="Plain Text Char"/>
    <w:basedOn w:val="DefaultParagraphFont"/>
    <w:link w:val="PlainText"/>
    <w:rsid w:val="00660D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0DE1"/>
    <w:rPr>
      <w:b/>
      <w:smallCaps/>
    </w:rPr>
  </w:style>
  <w:style w:type="paragraph" w:customStyle="1" w:styleId="TableListNumber">
    <w:name w:val="Table List Number"/>
    <w:basedOn w:val="ListNumber"/>
    <w:rsid w:val="00660DE1"/>
    <w:pPr>
      <w:numPr>
        <w:numId w:val="0"/>
      </w:numPr>
    </w:pPr>
  </w:style>
  <w:style w:type="paragraph" w:styleId="TOC4">
    <w:name w:val="toc 4"/>
    <w:basedOn w:val="TOCBase"/>
    <w:next w:val="Normal"/>
    <w:semiHidden/>
    <w:rsid w:val="00660DE1"/>
    <w:pPr>
      <w:tabs>
        <w:tab w:val="right" w:leader="dot" w:pos="9071"/>
      </w:tabs>
      <w:ind w:left="1701"/>
    </w:pPr>
  </w:style>
  <w:style w:type="paragraph" w:customStyle="1" w:styleId="ListAlpha">
    <w:name w:val="List Alpha"/>
    <w:basedOn w:val="List"/>
    <w:rsid w:val="00660DE1"/>
    <w:pPr>
      <w:numPr>
        <w:numId w:val="9"/>
      </w:numPr>
    </w:pPr>
  </w:style>
  <w:style w:type="paragraph" w:customStyle="1" w:styleId="ListAlpha2">
    <w:name w:val="List Alpha 2"/>
    <w:basedOn w:val="List2"/>
    <w:rsid w:val="00660DE1"/>
    <w:pPr>
      <w:numPr>
        <w:numId w:val="8"/>
      </w:numPr>
    </w:pPr>
  </w:style>
  <w:style w:type="paragraph" w:styleId="List3">
    <w:name w:val="List 3"/>
    <w:basedOn w:val="BodyText"/>
    <w:rsid w:val="00660DE1"/>
    <w:pPr>
      <w:tabs>
        <w:tab w:val="left" w:pos="1021"/>
      </w:tabs>
      <w:spacing w:before="60" w:after="60"/>
      <w:ind w:left="1020" w:hanging="340"/>
    </w:pPr>
  </w:style>
  <w:style w:type="paragraph" w:styleId="List4">
    <w:name w:val="List 4"/>
    <w:basedOn w:val="BodyText"/>
    <w:rsid w:val="00660DE1"/>
    <w:pPr>
      <w:tabs>
        <w:tab w:val="left" w:pos="1361"/>
      </w:tabs>
      <w:spacing w:before="60" w:after="60"/>
      <w:ind w:left="1361" w:hanging="340"/>
    </w:pPr>
  </w:style>
  <w:style w:type="paragraph" w:styleId="List5">
    <w:name w:val="List 5"/>
    <w:basedOn w:val="BodyText"/>
    <w:rsid w:val="00660DE1"/>
    <w:pPr>
      <w:tabs>
        <w:tab w:val="left" w:pos="1701"/>
      </w:tabs>
      <w:spacing w:before="60" w:after="60"/>
      <w:ind w:left="1701" w:hanging="340"/>
    </w:pPr>
  </w:style>
  <w:style w:type="paragraph" w:styleId="ListBullet3">
    <w:name w:val="List Bullet 3"/>
    <w:basedOn w:val="List3"/>
    <w:rsid w:val="00660DE1"/>
    <w:pPr>
      <w:numPr>
        <w:numId w:val="15"/>
      </w:numPr>
      <w:tabs>
        <w:tab w:val="clear" w:pos="1021"/>
      </w:tabs>
      <w:ind w:left="1037" w:hanging="357"/>
    </w:pPr>
  </w:style>
  <w:style w:type="paragraph" w:styleId="ListBullet4">
    <w:name w:val="List Bullet 4"/>
    <w:basedOn w:val="List4"/>
    <w:rsid w:val="00660DE1"/>
    <w:pPr>
      <w:numPr>
        <w:numId w:val="3"/>
      </w:numPr>
    </w:pPr>
  </w:style>
  <w:style w:type="paragraph" w:styleId="ListBullet5">
    <w:name w:val="List Bullet 5"/>
    <w:basedOn w:val="List5"/>
    <w:rsid w:val="00660DE1"/>
    <w:pPr>
      <w:numPr>
        <w:numId w:val="4"/>
      </w:numPr>
    </w:pPr>
  </w:style>
  <w:style w:type="paragraph" w:styleId="ListContinue2">
    <w:name w:val="List Continue 2"/>
    <w:basedOn w:val="List2"/>
    <w:rsid w:val="00660DE1"/>
    <w:pPr>
      <w:ind w:firstLine="0"/>
    </w:pPr>
  </w:style>
  <w:style w:type="paragraph" w:styleId="ListContinue3">
    <w:name w:val="List Continue 3"/>
    <w:basedOn w:val="List3"/>
    <w:rsid w:val="00660DE1"/>
    <w:pPr>
      <w:ind w:left="1021" w:firstLine="0"/>
    </w:pPr>
  </w:style>
  <w:style w:type="paragraph" w:styleId="ListContinue4">
    <w:name w:val="List Continue 4"/>
    <w:basedOn w:val="List4"/>
    <w:rsid w:val="00660DE1"/>
    <w:pPr>
      <w:ind w:firstLine="0"/>
    </w:pPr>
  </w:style>
  <w:style w:type="paragraph" w:styleId="ListContinue5">
    <w:name w:val="List Continue 5"/>
    <w:basedOn w:val="List5"/>
    <w:rsid w:val="00660DE1"/>
    <w:pPr>
      <w:ind w:firstLine="0"/>
    </w:pPr>
  </w:style>
  <w:style w:type="paragraph" w:styleId="ListNumber3">
    <w:name w:val="List Number 3"/>
    <w:basedOn w:val="List3"/>
    <w:rsid w:val="00660DE1"/>
    <w:pPr>
      <w:numPr>
        <w:numId w:val="5"/>
      </w:numPr>
    </w:pPr>
  </w:style>
  <w:style w:type="paragraph" w:styleId="ListNumber4">
    <w:name w:val="List Number 4"/>
    <w:basedOn w:val="List4"/>
    <w:rsid w:val="00660DE1"/>
    <w:pPr>
      <w:numPr>
        <w:numId w:val="6"/>
      </w:numPr>
    </w:pPr>
  </w:style>
  <w:style w:type="paragraph" w:styleId="ListNumber5">
    <w:name w:val="List Number 5"/>
    <w:basedOn w:val="List5"/>
    <w:rsid w:val="00660DE1"/>
    <w:pPr>
      <w:numPr>
        <w:numId w:val="7"/>
      </w:numPr>
    </w:pPr>
  </w:style>
  <w:style w:type="paragraph" w:styleId="BlockText">
    <w:name w:val="Block Text"/>
    <w:basedOn w:val="Normal"/>
    <w:rsid w:val="00660DE1"/>
    <w:pPr>
      <w:spacing w:after="120"/>
      <w:ind w:left="1440" w:right="1440"/>
    </w:pPr>
  </w:style>
  <w:style w:type="character" w:customStyle="1" w:styleId="Subscript">
    <w:name w:val="Subscript"/>
    <w:basedOn w:val="DefaultParagraphFont"/>
    <w:rsid w:val="00660DE1"/>
    <w:rPr>
      <w:sz w:val="16"/>
      <w:vertAlign w:val="subscript"/>
    </w:rPr>
  </w:style>
  <w:style w:type="character" w:customStyle="1" w:styleId="Superscript">
    <w:name w:val="Superscript"/>
    <w:basedOn w:val="DefaultParagraphFont"/>
    <w:rsid w:val="00660DE1"/>
    <w:rPr>
      <w:sz w:val="16"/>
      <w:vertAlign w:val="superscript"/>
    </w:rPr>
  </w:style>
  <w:style w:type="character" w:customStyle="1" w:styleId="Symbols">
    <w:name w:val="Symbols"/>
    <w:basedOn w:val="DefaultParagraphFont"/>
    <w:rsid w:val="00660DE1"/>
    <w:rPr>
      <w:rFonts w:ascii="Symbol" w:hAnsi="Symbol"/>
    </w:rPr>
  </w:style>
  <w:style w:type="character" w:customStyle="1" w:styleId="MenuOptions">
    <w:name w:val="Menu Options"/>
    <w:basedOn w:val="DefaultParagraphFont"/>
    <w:rsid w:val="00660DE1"/>
    <w:rPr>
      <w:rFonts w:ascii="Arial Narrow" w:hAnsi="Arial Narrow"/>
      <w:smallCaps/>
    </w:rPr>
  </w:style>
  <w:style w:type="character" w:customStyle="1" w:styleId="Buttons">
    <w:name w:val="Buttons"/>
    <w:basedOn w:val="DefaultParagraphFont"/>
    <w:rsid w:val="00660DE1"/>
    <w:rPr>
      <w:b/>
    </w:rPr>
  </w:style>
  <w:style w:type="character" w:customStyle="1" w:styleId="Underlined">
    <w:name w:val="Underlined"/>
    <w:basedOn w:val="DefaultParagraphFont"/>
    <w:rsid w:val="00660DE1"/>
    <w:rPr>
      <w:u w:val="single"/>
    </w:rPr>
  </w:style>
  <w:style w:type="paragraph" w:customStyle="1" w:styleId="TableBodyTextRight">
    <w:name w:val="Table Body Text Right"/>
    <w:basedOn w:val="TableBodyText"/>
    <w:rsid w:val="00660DE1"/>
    <w:pPr>
      <w:widowControl w:val="0"/>
      <w:autoSpaceDE w:val="0"/>
      <w:autoSpaceDN w:val="0"/>
      <w:adjustRightInd w:val="0"/>
      <w:jc w:val="right"/>
    </w:pPr>
    <w:rPr>
      <w:rFonts w:cs="Arial"/>
      <w:szCs w:val="18"/>
    </w:rPr>
  </w:style>
  <w:style w:type="paragraph" w:customStyle="1" w:styleId="CopyrightText">
    <w:name w:val="Copyright Text"/>
    <w:basedOn w:val="BodyText"/>
    <w:rsid w:val="00660DE1"/>
    <w:rPr>
      <w:sz w:val="18"/>
    </w:rPr>
  </w:style>
  <w:style w:type="paragraph" w:customStyle="1" w:styleId="BodySmallRight">
    <w:name w:val="Body Small Right"/>
    <w:basedOn w:val="BodyTextRight"/>
    <w:rsid w:val="00660DE1"/>
    <w:rPr>
      <w:sz w:val="18"/>
      <w:szCs w:val="18"/>
    </w:rPr>
  </w:style>
  <w:style w:type="paragraph" w:customStyle="1" w:styleId="MarginEdition">
    <w:name w:val="Margin Edition"/>
    <w:basedOn w:val="MarginNote"/>
    <w:rsid w:val="00660DE1"/>
    <w:pPr>
      <w:spacing w:before="0" w:after="0"/>
    </w:pPr>
    <w:rPr>
      <w:rFonts w:ascii="Times New Roman" w:hAnsi="Times New Roman"/>
      <w:color w:val="999999"/>
    </w:rPr>
  </w:style>
  <w:style w:type="paragraph" w:customStyle="1" w:styleId="Spacer">
    <w:name w:val="Spacer"/>
    <w:basedOn w:val="Normal"/>
    <w:rsid w:val="00660DE1"/>
    <w:rPr>
      <w:sz w:val="2"/>
      <w:szCs w:val="2"/>
    </w:rPr>
  </w:style>
  <w:style w:type="character" w:customStyle="1" w:styleId="Small">
    <w:name w:val="Small"/>
    <w:basedOn w:val="DefaultParagraphFont"/>
    <w:rsid w:val="00660DE1"/>
    <w:rPr>
      <w:sz w:val="16"/>
    </w:rPr>
  </w:style>
  <w:style w:type="paragraph" w:customStyle="1" w:styleId="WideTable">
    <w:name w:val="Wide Table"/>
    <w:basedOn w:val="Normal"/>
    <w:rsid w:val="00660DE1"/>
    <w:pPr>
      <w:ind w:left="-1418"/>
    </w:pPr>
    <w:rPr>
      <w:sz w:val="2"/>
      <w:szCs w:val="2"/>
    </w:rPr>
  </w:style>
  <w:style w:type="character" w:styleId="PageNumber">
    <w:name w:val="page number"/>
    <w:basedOn w:val="DefaultParagraphFont"/>
    <w:rsid w:val="00660DE1"/>
  </w:style>
  <w:style w:type="paragraph" w:styleId="Quote">
    <w:name w:val="Quote"/>
    <w:basedOn w:val="Heading1"/>
    <w:link w:val="QuoteChar"/>
    <w:qFormat/>
    <w:rsid w:val="00660DE1"/>
    <w:rPr>
      <w:b w:val="0"/>
      <w:sz w:val="72"/>
      <w:szCs w:val="72"/>
      <w:lang w:val="en-NZ"/>
    </w:rPr>
  </w:style>
  <w:style w:type="character" w:customStyle="1" w:styleId="QuoteChar">
    <w:name w:val="Quote Char"/>
    <w:basedOn w:val="DefaultParagraphFont"/>
    <w:link w:val="Quote"/>
    <w:rsid w:val="00660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DE1"/>
    <w:pPr>
      <w:pageBreakBefore/>
    </w:pPr>
  </w:style>
  <w:style w:type="paragraph" w:customStyle="1" w:styleId="Border">
    <w:name w:val="Border"/>
    <w:basedOn w:val="Normal"/>
    <w:qFormat/>
    <w:rsid w:val="00660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DE1"/>
    <w:rPr>
      <w:b/>
      <w:bCs/>
      <w:i/>
      <w:iCs/>
      <w:color w:val="auto"/>
    </w:rPr>
  </w:style>
  <w:style w:type="paragraph" w:styleId="IntenseQuote">
    <w:name w:val="Intense Quote"/>
    <w:basedOn w:val="Normal"/>
    <w:next w:val="Normal"/>
    <w:link w:val="IntenseQuoteChar"/>
    <w:uiPriority w:val="30"/>
    <w:qFormat/>
    <w:rsid w:val="00660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D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0DE1"/>
    <w:rPr>
      <w:smallCaps/>
      <w:color w:val="auto"/>
      <w:u w:val="single"/>
    </w:rPr>
  </w:style>
  <w:style w:type="character" w:styleId="IntenseReference">
    <w:name w:val="Intense Reference"/>
    <w:basedOn w:val="DefaultParagraphFont"/>
    <w:uiPriority w:val="32"/>
    <w:qFormat/>
    <w:rsid w:val="00660DE1"/>
    <w:rPr>
      <w:b/>
      <w:bCs/>
      <w:smallCaps/>
      <w:color w:val="auto"/>
      <w:spacing w:val="5"/>
      <w:u w:val="single"/>
    </w:rPr>
  </w:style>
  <w:style w:type="paragraph" w:customStyle="1" w:styleId="2ColumnHeading">
    <w:name w:val="2Column Heading"/>
    <w:basedOn w:val="BodyText"/>
    <w:qFormat/>
    <w:rsid w:val="00660DE1"/>
    <w:pPr>
      <w:spacing w:after="60"/>
      <w:ind w:left="-2268"/>
    </w:pPr>
    <w:rPr>
      <w:b/>
    </w:rPr>
  </w:style>
  <w:style w:type="paragraph" w:customStyle="1" w:styleId="Heading1TOC">
    <w:name w:val="Heading1 TOC"/>
    <w:basedOn w:val="Normal"/>
    <w:qFormat/>
    <w:rsid w:val="00660DE1"/>
    <w:pPr>
      <w:spacing w:before="240" w:after="120"/>
    </w:pPr>
    <w:rPr>
      <w:rFonts w:ascii="Times New Roman" w:hAnsi="Times New Roman"/>
      <w:b/>
      <w:sz w:val="32"/>
    </w:rPr>
  </w:style>
  <w:style w:type="paragraph" w:customStyle="1" w:styleId="Heading2TOC">
    <w:name w:val="Heading2 TOC"/>
    <w:basedOn w:val="Normal"/>
    <w:qFormat/>
    <w:rsid w:val="00660DE1"/>
    <w:pPr>
      <w:spacing w:before="240" w:after="60"/>
    </w:pPr>
    <w:rPr>
      <w:rFonts w:ascii="Times New Roman" w:hAnsi="Times New Roman"/>
      <w:b/>
      <w:sz w:val="28"/>
    </w:rPr>
  </w:style>
  <w:style w:type="character" w:customStyle="1" w:styleId="Underline">
    <w:name w:val="Underline"/>
    <w:basedOn w:val="DefaultParagraphFont"/>
    <w:qFormat/>
    <w:rsid w:val="00660DE1"/>
    <w:rPr>
      <w:u w:val="single"/>
    </w:rPr>
  </w:style>
  <w:style w:type="paragraph" w:styleId="BalloonText">
    <w:name w:val="Balloon Text"/>
    <w:basedOn w:val="Normal"/>
    <w:link w:val="BalloonTextChar"/>
    <w:rsid w:val="00660DE1"/>
    <w:rPr>
      <w:rFonts w:ascii="Tahoma" w:hAnsi="Tahoma" w:cs="Tahoma"/>
      <w:sz w:val="16"/>
      <w:szCs w:val="16"/>
    </w:rPr>
  </w:style>
  <w:style w:type="character" w:customStyle="1" w:styleId="BalloonTextChar">
    <w:name w:val="Balloon Text Char"/>
    <w:basedOn w:val="DefaultParagraphFont"/>
    <w:link w:val="BalloonText"/>
    <w:rsid w:val="00660D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0D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0D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1025</Words>
  <Characters>6426</Characters>
  <Application>Microsoft Office Word</Application>
  <DocSecurity>0</DocSecurity>
  <Lines>251</Lines>
  <Paragraphs>142</Paragraphs>
  <ScaleCrop>false</ScaleCrop>
  <Company>Author-it Software Corporation Ltd.</Company>
  <LinksUpToDate>false</LinksUpToDate>
  <CharactersWithSpaces>7370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BSBATSIM414C Oversee the organisation's annual budget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2012-05-26T03:46:00Z</dcterms:created>
  <dcterms:modified xsi:type="dcterms:W3CDTF">2012-05-26T03:46:00Z</dcterms:modified>
</cp:coreProperties>
</file>