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44E" w:rsidP="0051344E">
      <w:pPr>
        <w:pStyle w:val="Title"/>
      </w:pPr>
      <w:r>
        <w:fldChar w:fldCharType="begin"/>
      </w:r>
      <w:r>
        <w:instrText xml:space="preserve"> TITLE   \* MERGEFORMAT </w:instrText>
      </w:r>
      <w:r>
        <w:fldChar w:fldCharType="separate"/>
      </w:r>
      <w:r>
        <w:t>BSBATSIM412B Implement a business like approach</w:t>
      </w:r>
      <w:r>
        <w:fldChar w:fldCharType="end"/>
      </w:r>
    </w:p>
    <w:p w:rsidR="0051344E" w:rsidP="0051344E">
      <w:pPr>
        <w:pStyle w:val="Version"/>
        <w:sectPr w:rsidSect="009249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249C2" w:rsidP="009249C2">
      <w:pPr>
        <w:pStyle w:val="SuperHeading"/>
      </w:pPr>
      <w:r w:rsidRPr="009249C2">
        <w:t>BSBATSIM412B Implement a business like approach</w:t>
      </w:r>
    </w:p>
    <w:p w:rsidR="00000000" w:rsidRPr="009249C2" w:rsidP="009249C2">
      <w:pPr>
        <w:pStyle w:val="SuperHeading"/>
      </w:pPr>
    </w:p>
    <w:p w:rsidR="00000000" w:rsidRPr="009249C2" w:rsidP="009249C2">
      <w:pPr>
        <w:pStyle w:val="Heading1"/>
      </w:pPr>
      <w:bookmarkStart w:id="1" w:name="O_62499"/>
      <w:bookmarkEnd w:id="1"/>
      <w:r w:rsidRPr="009249C2">
        <w:t>Modification History</w:t>
      </w:r>
    </w:p>
    <w:p w:rsidR="00000000" w:rsidRPr="009249C2" w:rsidP="009249C2">
      <w:pPr>
        <w:pStyle w:val="BodyText"/>
      </w:pPr>
      <w:r w:rsidRPr="009249C2">
        <w:t>Not applicable.</w:t>
      </w:r>
    </w:p>
    <w:p w:rsidR="00000000" w:rsidRPr="009249C2" w:rsidP="009249C2">
      <w:pPr>
        <w:pStyle w:val="AllowPageBreak"/>
      </w:pPr>
    </w:p>
    <w:p w:rsidR="00000000" w:rsidRPr="009249C2" w:rsidP="009249C2">
      <w:pPr>
        <w:pStyle w:val="Heading1"/>
      </w:pPr>
      <w:bookmarkStart w:id="2" w:name="O_62500"/>
      <w:bookmarkEnd w:id="2"/>
      <w:r w:rsidRPr="009249C2">
        <w:t>Unit Descriptor</w:t>
      </w:r>
    </w:p>
    <w:tbl>
      <w:tblPr>
        <w:tblW w:w="0" w:type="auto"/>
        <w:tblLayout w:type="fixed"/>
        <w:tblCellMar>
          <w:left w:w="62" w:type="dxa"/>
          <w:right w:w="62" w:type="dxa"/>
        </w:tblCellMar>
        <w:tblLook w:val="0000"/>
      </w:tblPr>
      <w:tblGrid>
        <w:gridCol w:w="2675"/>
        <w:gridCol w:w="5847"/>
      </w:tblGrid>
      <w:tr w:rsidTr="0051344E">
        <w:tblPrEx>
          <w:tblW w:w="0" w:type="auto"/>
          <w:tblLayout w:type="fixed"/>
          <w:tblCellMar>
            <w:left w:w="62" w:type="dxa"/>
            <w:right w:w="62" w:type="dxa"/>
          </w:tblCellMar>
          <w:tblLook w:val="0000"/>
        </w:tblPrEx>
        <w:trPr>
          <w:tblHeader/>
        </w:trPr>
        <w:tc>
          <w:tcPr>
            <w:tcW w:w="26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r w:rsidRPr="009249C2">
              <w:rPr>
                <w:rStyle w:val="SpecialBold"/>
              </w:rPr>
              <w:t>Unit descriptor</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9C2" w:rsidP="009249C2">
            <w:pPr>
              <w:pStyle w:val="BodyText"/>
            </w:pPr>
            <w:r w:rsidRPr="009249C2">
              <w:t>This unit covers adopting a business like manner in all aspects of operations.</w:t>
            </w:r>
          </w:p>
          <w:p w:rsidR="00000000" w:rsidRPr="009249C2" w:rsidP="009249C2">
            <w:pPr>
              <w:pStyle w:val="BodyText"/>
            </w:pPr>
            <w:r w:rsidRPr="009249C2">
              <w:t>No licensing, legislative,</w:t>
            </w:r>
            <w:r w:rsidRPr="009249C2">
              <w:t xml:space="preserve"> regulatory or certification requirements apply to this unit at the time of endorsement.</w:t>
            </w:r>
          </w:p>
        </w:tc>
      </w:tr>
    </w:tbl>
    <w:p w:rsidR="00000000" w:rsidRPr="009249C2" w:rsidP="009249C2">
      <w:pPr>
        <w:pStyle w:val="BodyText"/>
      </w:pPr>
    </w:p>
    <w:p w:rsidR="00000000" w:rsidRPr="009249C2" w:rsidP="009249C2">
      <w:pPr>
        <w:pStyle w:val="AllowPageBreak"/>
      </w:pPr>
    </w:p>
    <w:p w:rsidR="00000000" w:rsidRPr="009249C2" w:rsidP="009249C2">
      <w:pPr>
        <w:pStyle w:val="Heading1"/>
      </w:pPr>
      <w:bookmarkStart w:id="3" w:name="O_62501"/>
      <w:bookmarkEnd w:id="3"/>
      <w:r w:rsidRPr="009249C2">
        <w:t>Application of the Unit</w:t>
      </w:r>
    </w:p>
    <w:tbl>
      <w:tblPr>
        <w:tblW w:w="0" w:type="auto"/>
        <w:tblLayout w:type="fixed"/>
        <w:tblCellMar>
          <w:left w:w="62" w:type="dxa"/>
          <w:right w:w="62" w:type="dxa"/>
        </w:tblCellMar>
        <w:tblLook w:val="0000"/>
      </w:tblPr>
      <w:tblGrid>
        <w:gridCol w:w="2759"/>
        <w:gridCol w:w="5763"/>
      </w:tblGrid>
      <w:tr w:rsidTr="0051344E">
        <w:tblPrEx>
          <w:tblW w:w="0" w:type="auto"/>
          <w:tblLayout w:type="fixed"/>
          <w:tblCellMar>
            <w:left w:w="62" w:type="dxa"/>
            <w:right w:w="62" w:type="dxa"/>
          </w:tblCellMar>
          <w:tblLook w:val="0000"/>
        </w:tblPrEx>
        <w:trPr>
          <w:tblHeader/>
        </w:trPr>
        <w:tc>
          <w:tcPr>
            <w:tcW w:w="2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r w:rsidRPr="009249C2">
              <w:rPr>
                <w:rStyle w:val="SpecialBold"/>
              </w:rPr>
              <w:t>Application of the unit</w:t>
            </w:r>
          </w:p>
        </w:tc>
        <w:tc>
          <w:tcPr>
            <w:tcW w:w="5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9C2" w:rsidP="009249C2">
            <w:pPr>
              <w:pStyle w:val="BodyText"/>
            </w:pPr>
            <w:r w:rsidRPr="009249C2">
              <w:t xml:space="preserve">This unit applies to individuals with a broad knowledge of </w:t>
            </w:r>
            <w:r w:rsidRPr="009249C2">
              <w:t>the business or core functions of organisations who contribute their skills and knowledge to monitoring and guiding the activities of organisations in the Indigenous community.</w:t>
            </w:r>
          </w:p>
        </w:tc>
      </w:tr>
    </w:tbl>
    <w:p w:rsidR="00000000" w:rsidRPr="009249C2" w:rsidP="009249C2">
      <w:pPr>
        <w:pStyle w:val="BodyText"/>
      </w:pPr>
    </w:p>
    <w:p w:rsidR="00000000" w:rsidRPr="009249C2" w:rsidP="009249C2">
      <w:pPr>
        <w:pStyle w:val="AllowPageBreak"/>
      </w:pPr>
    </w:p>
    <w:p w:rsidR="00000000" w:rsidRPr="009249C2" w:rsidP="009249C2">
      <w:pPr>
        <w:pStyle w:val="Heading1"/>
      </w:pPr>
      <w:bookmarkStart w:id="4" w:name="O_62502"/>
      <w:bookmarkEnd w:id="4"/>
      <w:r w:rsidRPr="009249C2">
        <w:t>Licensing/Regulatory Information</w:t>
      </w:r>
    </w:p>
    <w:p w:rsidR="00000000" w:rsidRPr="009249C2" w:rsidP="009249C2">
      <w:pPr>
        <w:pStyle w:val="BodyText"/>
      </w:pPr>
      <w:r w:rsidRPr="009249C2">
        <w:t>Not applicable.</w:t>
      </w:r>
    </w:p>
    <w:p w:rsidR="00000000" w:rsidRPr="009249C2" w:rsidP="009249C2">
      <w:pPr>
        <w:pStyle w:val="AllowPageBreak"/>
      </w:pPr>
    </w:p>
    <w:p w:rsidR="00000000" w:rsidRPr="009249C2" w:rsidP="009249C2">
      <w:pPr>
        <w:pStyle w:val="Heading1"/>
      </w:pPr>
      <w:bookmarkStart w:id="5" w:name="O_62504"/>
      <w:bookmarkEnd w:id="5"/>
      <w:r w:rsidRPr="009249C2">
        <w:t>Pre-Requisites</w:t>
      </w:r>
    </w:p>
    <w:tbl>
      <w:tblPr>
        <w:tblW w:w="0" w:type="auto"/>
        <w:tblLayout w:type="fixed"/>
        <w:tblCellMar>
          <w:left w:w="62" w:type="dxa"/>
          <w:right w:w="62" w:type="dxa"/>
        </w:tblCellMar>
        <w:tblLook w:val="0000"/>
      </w:tblPr>
      <w:tblGrid>
        <w:gridCol w:w="2778"/>
        <w:gridCol w:w="1312"/>
        <w:gridCol w:w="4432"/>
      </w:tblGrid>
      <w:tr w:rsidTr="0051344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r w:rsidRPr="009249C2">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p>
        </w:tc>
      </w:tr>
      <w:tr w:rsidTr="0051344E">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p>
        </w:tc>
      </w:tr>
      <w:tr w:rsidTr="0051344E">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9C2" w:rsidP="009249C2">
            <w:pPr>
              <w:pStyle w:val="BodyText"/>
            </w:pPr>
          </w:p>
        </w:tc>
      </w:tr>
    </w:tbl>
    <w:p w:rsidR="00000000" w:rsidRPr="009249C2" w:rsidP="009249C2">
      <w:pPr>
        <w:pStyle w:val="BodyText"/>
      </w:pPr>
    </w:p>
    <w:p w:rsidR="00000000" w:rsidRPr="009249C2" w:rsidP="009249C2">
      <w:pPr>
        <w:pStyle w:val="AllowPageBreak"/>
      </w:pPr>
    </w:p>
    <w:p w:rsidR="00000000" w:rsidRPr="009249C2" w:rsidP="009249C2">
      <w:pPr>
        <w:pStyle w:val="Heading1"/>
      </w:pPr>
      <w:bookmarkStart w:id="6" w:name="O_62503"/>
      <w:bookmarkEnd w:id="6"/>
      <w:r w:rsidRPr="009249C2">
        <w:t>Employability Skills Information</w:t>
      </w:r>
    </w:p>
    <w:tbl>
      <w:tblPr>
        <w:tblW w:w="0" w:type="auto"/>
        <w:tblLayout w:type="fixed"/>
        <w:tblCellMar>
          <w:left w:w="62" w:type="dxa"/>
          <w:right w:w="62" w:type="dxa"/>
        </w:tblCellMar>
        <w:tblLook w:val="0000"/>
      </w:tblPr>
      <w:tblGrid>
        <w:gridCol w:w="2802"/>
        <w:gridCol w:w="5720"/>
      </w:tblGrid>
      <w:tr w:rsidTr="0051344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r w:rsidRPr="009249C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9C2" w:rsidP="009249C2">
            <w:pPr>
              <w:pStyle w:val="BodyText"/>
            </w:pPr>
            <w:r w:rsidRPr="009249C2">
              <w:t>This unit contains employability skills.</w:t>
            </w:r>
          </w:p>
        </w:tc>
      </w:tr>
    </w:tbl>
    <w:p w:rsidR="00000000" w:rsidRPr="009249C2" w:rsidP="009249C2">
      <w:pPr>
        <w:pStyle w:val="BodyText"/>
      </w:pPr>
    </w:p>
    <w:p w:rsidR="00000000" w:rsidRPr="009249C2" w:rsidP="009249C2">
      <w:pPr>
        <w:pStyle w:val="AllowPageBreak"/>
      </w:pPr>
    </w:p>
    <w:p w:rsidR="00000000" w:rsidRPr="009249C2" w:rsidP="009249C2">
      <w:pPr>
        <w:pStyle w:val="Heading1"/>
      </w:pPr>
      <w:bookmarkStart w:id="7" w:name="O_62505"/>
      <w:bookmarkEnd w:id="7"/>
      <w:r w:rsidRPr="009249C2">
        <w:t>Elements and Performance Criteria Pre-Content</w:t>
      </w:r>
    </w:p>
    <w:tbl>
      <w:tblPr>
        <w:tblW w:w="0" w:type="auto"/>
        <w:tblLayout w:type="fixed"/>
        <w:tblCellMar>
          <w:left w:w="62" w:type="dxa"/>
          <w:right w:w="62" w:type="dxa"/>
        </w:tblCellMar>
        <w:tblLook w:val="0000"/>
      </w:tblPr>
      <w:tblGrid>
        <w:gridCol w:w="2609"/>
        <w:gridCol w:w="5913"/>
      </w:tblGrid>
      <w:tr w:rsidTr="0051344E">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r w:rsidRPr="009249C2">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9C2" w:rsidP="009249C2">
            <w:pPr>
              <w:pStyle w:val="BodyText"/>
            </w:pPr>
            <w:r w:rsidRPr="009249C2">
              <w:t>Performance criteria describe the performance needed to demonstrate achievement of the element. Where bold italicised text is used, further information is detailed in the required skills and</w:t>
            </w:r>
            <w:r w:rsidRPr="009249C2">
              <w:t xml:space="preserve"> knowledge section and the range statement. Assessment of performance is to be consistent with the evidence guide.</w:t>
            </w:r>
          </w:p>
        </w:tc>
      </w:tr>
    </w:tbl>
    <w:p w:rsidR="00000000" w:rsidRPr="009249C2" w:rsidP="009249C2">
      <w:pPr>
        <w:pStyle w:val="BodyText"/>
      </w:pPr>
    </w:p>
    <w:p w:rsidR="00000000" w:rsidRPr="009249C2" w:rsidP="009249C2">
      <w:pPr>
        <w:pStyle w:val="AllowPageBreak"/>
      </w:pPr>
    </w:p>
    <w:p w:rsidR="00000000" w:rsidRPr="009249C2" w:rsidP="009249C2">
      <w:pPr>
        <w:pStyle w:val="Heading1"/>
      </w:pPr>
      <w:bookmarkStart w:id="8" w:name="O_62506"/>
      <w:bookmarkEnd w:id="8"/>
      <w:r w:rsidRPr="009249C2">
        <w:t>Elements and Performance Criteria</w:t>
      </w:r>
    </w:p>
    <w:tbl>
      <w:tblPr>
        <w:tblW w:w="0" w:type="auto"/>
        <w:tblLayout w:type="fixed"/>
        <w:tblCellMar>
          <w:left w:w="62" w:type="dxa"/>
          <w:right w:w="62" w:type="dxa"/>
        </w:tblCellMar>
        <w:tblLook w:val="0000"/>
      </w:tblPr>
      <w:tblGrid>
        <w:gridCol w:w="2609"/>
        <w:gridCol w:w="5913"/>
      </w:tblGrid>
      <w:tr w:rsidTr="0051344E">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9C2" w:rsidP="009249C2">
            <w:pPr>
              <w:pStyle w:val="BodyText"/>
            </w:pPr>
            <w:r w:rsidRPr="009249C2">
              <w:rPr>
                <w:rStyle w:val="SpecialBold"/>
              </w:rPr>
              <w:t>ELEMENT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r w:rsidRPr="009249C2">
              <w:rPr>
                <w:rStyle w:val="SpecialBold"/>
              </w:rPr>
              <w:t>PERFORMANCE CRITERIA</w:t>
            </w:r>
          </w:p>
        </w:tc>
      </w:tr>
      <w:tr w:rsidTr="0051344E">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List"/>
              <w:rPr>
                <w:lang w:val="en-NZ"/>
              </w:rPr>
            </w:pPr>
            <w:r w:rsidRPr="009249C2">
              <w:t>1.</w:t>
            </w:r>
            <w:r w:rsidRPr="009249C2">
              <w:tab/>
              <w:t>Identify business like attitudes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9C2" w:rsidP="009249C2">
            <w:pPr>
              <w:pStyle w:val="List2"/>
            </w:pPr>
            <w:r w:rsidRPr="009249C2">
              <w:t>1.1.</w:t>
            </w:r>
            <w:r w:rsidRPr="009249C2">
              <w:tab/>
            </w:r>
            <w:r w:rsidRPr="009249C2">
              <w:t>Discuss and describe differences between business-like and non business-like attitudes</w:t>
            </w:r>
          </w:p>
          <w:p w:rsidR="00000000" w:rsidRPr="009249C2" w:rsidP="009249C2">
            <w:pPr>
              <w:pStyle w:val="List2"/>
            </w:pPr>
            <w:r w:rsidRPr="009249C2">
              <w:t>1.2.</w:t>
            </w:r>
            <w:r w:rsidRPr="009249C2">
              <w:tab/>
              <w:t>Identify and document key differences</w:t>
            </w:r>
          </w:p>
          <w:p w:rsidR="00000000" w:rsidP="009249C2">
            <w:pPr>
              <w:pStyle w:val="List2"/>
              <w:rPr>
                <w:lang w:val="en-NZ"/>
              </w:rPr>
            </w:pPr>
            <w:r w:rsidRPr="009249C2">
              <w:t>1.3.</w:t>
            </w:r>
            <w:r w:rsidRPr="009249C2">
              <w:tab/>
              <w:t>Identify and document differences within existing policies and programs</w:t>
            </w:r>
          </w:p>
        </w:tc>
      </w:tr>
      <w:tr w:rsidTr="0051344E">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List"/>
              <w:rPr>
                <w:lang w:val="en-NZ"/>
              </w:rPr>
            </w:pPr>
            <w:r w:rsidRPr="009249C2">
              <w:t>2.</w:t>
            </w:r>
            <w:r w:rsidRPr="009249C2">
              <w:tab/>
              <w:t>Implement business like practices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9C2" w:rsidP="009249C2">
            <w:pPr>
              <w:pStyle w:val="List2"/>
            </w:pPr>
            <w:r w:rsidRPr="009249C2">
              <w:t>2.1.</w:t>
            </w:r>
            <w:r w:rsidRPr="009249C2">
              <w:tab/>
              <w:t>Modify</w:t>
            </w:r>
            <w:r w:rsidRPr="009249C2">
              <w:t xml:space="preserve"> and document present policies and programs appropriately to reflect a business-like approach</w:t>
            </w:r>
          </w:p>
          <w:p w:rsidR="00000000" w:rsidRPr="009249C2" w:rsidP="009249C2">
            <w:pPr>
              <w:pStyle w:val="List2"/>
            </w:pPr>
            <w:r w:rsidRPr="009249C2">
              <w:t>2.2.</w:t>
            </w:r>
            <w:r w:rsidRPr="009249C2">
              <w:tab/>
              <w:t xml:space="preserve">Advise relevant </w:t>
            </w:r>
            <w:r w:rsidRPr="009249C2">
              <w:rPr>
                <w:rStyle w:val="BoldandItalics"/>
              </w:rPr>
              <w:t>stakeholders</w:t>
            </w:r>
            <w:r w:rsidRPr="009249C2">
              <w:t xml:space="preserve"> accordingly</w:t>
            </w:r>
          </w:p>
          <w:p w:rsidR="00000000" w:rsidP="009249C2">
            <w:pPr>
              <w:pStyle w:val="List2"/>
              <w:rPr>
                <w:lang w:val="en-NZ"/>
              </w:rPr>
            </w:pPr>
            <w:r w:rsidRPr="009249C2">
              <w:t>2.3.</w:t>
            </w:r>
            <w:r w:rsidRPr="009249C2">
              <w:tab/>
              <w:t>Review, modify and document strategic and business plans</w:t>
            </w:r>
          </w:p>
        </w:tc>
      </w:tr>
      <w:tr w:rsidTr="0051344E">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List"/>
              <w:rPr>
                <w:lang w:val="en-NZ"/>
              </w:rPr>
            </w:pPr>
            <w:r w:rsidRPr="009249C2">
              <w:t>3.</w:t>
            </w:r>
            <w:r w:rsidRPr="009249C2">
              <w:tab/>
              <w:t>Review operations regularly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9C2" w:rsidP="009249C2">
            <w:pPr>
              <w:pStyle w:val="List2"/>
            </w:pPr>
            <w:r w:rsidRPr="009249C2">
              <w:t>3.1.</w:t>
            </w:r>
            <w:r w:rsidRPr="009249C2">
              <w:tab/>
              <w:t xml:space="preserve">Review all </w:t>
            </w:r>
            <w:r w:rsidRPr="009249C2">
              <w:rPr>
                <w:rStyle w:val="BoldandItalics"/>
              </w:rPr>
              <w:t>operat</w:t>
            </w:r>
            <w:r w:rsidRPr="009249C2">
              <w:rPr>
                <w:rStyle w:val="BoldandItalics"/>
              </w:rPr>
              <w:t>ions</w:t>
            </w:r>
            <w:r w:rsidRPr="009249C2">
              <w:t xml:space="preserve"> from a </w:t>
            </w:r>
            <w:r w:rsidRPr="009249C2">
              <w:rPr>
                <w:rStyle w:val="BoldandItalics"/>
              </w:rPr>
              <w:t>business</w:t>
            </w:r>
            <w:r w:rsidRPr="009249C2">
              <w:t>-</w:t>
            </w:r>
            <w:r w:rsidRPr="009249C2">
              <w:rPr>
                <w:rStyle w:val="BoldandItalics"/>
              </w:rPr>
              <w:t>like perspective</w:t>
            </w:r>
          </w:p>
          <w:p w:rsidR="00000000" w:rsidRPr="009249C2" w:rsidP="009249C2">
            <w:pPr>
              <w:pStyle w:val="List2"/>
            </w:pPr>
            <w:r w:rsidRPr="009249C2">
              <w:t>3.2.</w:t>
            </w:r>
            <w:r w:rsidRPr="009249C2">
              <w:tab/>
              <w:t>Identify areas of concern and implement actions as appropriate</w:t>
            </w:r>
          </w:p>
        </w:tc>
      </w:tr>
    </w:tbl>
    <w:p w:rsidR="00000000" w:rsidRPr="009249C2" w:rsidP="009249C2">
      <w:pPr>
        <w:pStyle w:val="BodyText"/>
      </w:pPr>
    </w:p>
    <w:p w:rsidR="00000000" w:rsidRPr="009249C2" w:rsidP="009249C2">
      <w:pPr>
        <w:pStyle w:val="AllowPageBreak"/>
      </w:pPr>
    </w:p>
    <w:p w:rsidR="00000000" w:rsidRPr="009249C2" w:rsidP="009249C2">
      <w:pPr>
        <w:pStyle w:val="Heading1"/>
      </w:pPr>
      <w:bookmarkStart w:id="9" w:name="O_62507"/>
      <w:bookmarkEnd w:id="9"/>
      <w:r w:rsidRPr="009249C2">
        <w:t>Required Skills and Knowledge</w:t>
      </w:r>
    </w:p>
    <w:tbl>
      <w:tblPr>
        <w:tblW w:w="0" w:type="auto"/>
        <w:tblLayout w:type="fixed"/>
        <w:tblCellMar>
          <w:left w:w="62" w:type="dxa"/>
          <w:right w:w="62" w:type="dxa"/>
        </w:tblCellMar>
        <w:tblLook w:val="0000"/>
      </w:tblPr>
      <w:tblGrid>
        <w:gridCol w:w="8522"/>
      </w:tblGrid>
      <w:tr w:rsidTr="0051344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49C2">
            <w:pPr>
              <w:pStyle w:val="BodyText"/>
              <w:rPr>
                <w:lang w:val="en-NZ"/>
              </w:rPr>
            </w:pPr>
            <w:r w:rsidRPr="009249C2">
              <w:rPr>
                <w:rStyle w:val="SpecialBold"/>
              </w:rPr>
              <w:t>REQUIRED SKILLS AND KNOWLEDGE</w:t>
            </w:r>
          </w:p>
        </w:tc>
      </w:tr>
      <w:tr w:rsidTr="0051344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r w:rsidRPr="009249C2">
              <w:t>This section describes the skills and knowledge required for this unit.</w:t>
            </w:r>
          </w:p>
        </w:tc>
      </w:tr>
      <w:tr w:rsidTr="005134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r w:rsidRPr="009249C2">
              <w:rPr>
                <w:rStyle w:val="SpecialBold"/>
              </w:rPr>
              <w:t>Required skills</w:t>
            </w:r>
          </w:p>
        </w:tc>
      </w:tr>
      <w:tr w:rsidTr="005134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9C2" w:rsidP="009249C2">
            <w:pPr>
              <w:pStyle w:val="ListBullet"/>
            </w:pPr>
            <w:r w:rsidRPr="009249C2">
              <w:t>Written and oral communication</w:t>
            </w:r>
          </w:p>
          <w:p w:rsidR="00000000" w:rsidRPr="009249C2" w:rsidP="009249C2">
            <w:pPr>
              <w:pStyle w:val="ListBullet"/>
            </w:pPr>
            <w:r w:rsidRPr="009249C2">
              <w:t>Evaluation and decision-making</w:t>
            </w:r>
          </w:p>
          <w:p w:rsidR="00000000" w:rsidRPr="009249C2" w:rsidP="009249C2">
            <w:pPr>
              <w:pStyle w:val="ListBullet"/>
            </w:pPr>
            <w:r w:rsidRPr="009249C2">
              <w:t>Planning</w:t>
            </w:r>
          </w:p>
          <w:p w:rsidR="00000000" w:rsidRPr="009249C2" w:rsidP="009249C2">
            <w:pPr>
              <w:pStyle w:val="ListBullet"/>
            </w:pPr>
            <w:r w:rsidRPr="009249C2">
              <w:t>Networking</w:t>
            </w:r>
          </w:p>
          <w:p w:rsidR="00000000" w:rsidP="009249C2">
            <w:pPr>
              <w:pStyle w:val="ListBullet"/>
              <w:rPr>
                <w:lang w:val="en-NZ"/>
              </w:rPr>
            </w:pPr>
            <w:r w:rsidRPr="009249C2">
              <w:t>Negotiation</w:t>
            </w:r>
          </w:p>
        </w:tc>
      </w:tr>
      <w:tr w:rsidTr="005134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r w:rsidRPr="009249C2">
              <w:rPr>
                <w:rStyle w:val="SpecialBold"/>
              </w:rPr>
              <w:t>Required knowledge</w:t>
            </w:r>
          </w:p>
        </w:tc>
      </w:tr>
      <w:tr w:rsidTr="005134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9C2" w:rsidP="009249C2">
            <w:pPr>
              <w:pStyle w:val="ListBullet"/>
            </w:pPr>
            <w:r w:rsidRPr="009249C2">
              <w:t xml:space="preserve">Cultural context - Boards are upholders of traditional and cultural values. Relevant </w:t>
            </w:r>
            <w:r w:rsidRPr="009249C2">
              <w:t>aspects of culture may include: cultural protocols, language (both Traditional and Aboriginal English), Aboriginal learning styles, cultural business, family and community responsibilities and local history</w:t>
            </w:r>
          </w:p>
          <w:p w:rsidR="00000000" w:rsidRPr="009249C2" w:rsidP="009249C2">
            <w:pPr>
              <w:pStyle w:val="ListBullet"/>
            </w:pPr>
            <w:r w:rsidRPr="009249C2">
              <w:t>Community control - community participation and c</w:t>
            </w:r>
            <w:r w:rsidRPr="009249C2">
              <w:t>ontrol in decision-making are central to organisations and the role of Boards is to support the community in these processes</w:t>
            </w:r>
          </w:p>
          <w:p w:rsidR="00000000" w:rsidRPr="009249C2" w:rsidP="009249C2">
            <w:pPr>
              <w:pStyle w:val="ListBullet"/>
            </w:pPr>
            <w:r w:rsidRPr="009249C2">
              <w:t>Location and resources - organisations operate in diverse locations where cultural, social, economic and political conditions may v</w:t>
            </w:r>
            <w:r w:rsidRPr="009249C2">
              <w:t>ary widely. Also, acute resource shortages may also determine the options available</w:t>
            </w:r>
          </w:p>
          <w:p w:rsidR="00000000" w:rsidRPr="009249C2" w:rsidP="009249C2">
            <w:pPr>
              <w:pStyle w:val="ListBullet"/>
            </w:pPr>
            <w:r w:rsidRPr="009249C2">
              <w:t>Legal requirements - organisations operate under provisions of federal, state or territory legislation as legal entities and funding recipients which influence decision-mak</w:t>
            </w:r>
            <w:r w:rsidRPr="009249C2">
              <w:t>ing</w:t>
            </w:r>
          </w:p>
          <w:p w:rsidR="00000000" w:rsidRPr="009249C2" w:rsidP="009249C2">
            <w:pPr>
              <w:pStyle w:val="ListBullet"/>
            </w:pPr>
            <w:r w:rsidRPr="009249C2">
              <w:t>Business processes</w:t>
            </w:r>
          </w:p>
          <w:p w:rsidR="00000000" w:rsidRPr="009249C2" w:rsidP="009249C2">
            <w:pPr>
              <w:pStyle w:val="ListBullet"/>
            </w:pPr>
            <w:r w:rsidRPr="009249C2">
              <w:t>Organisation processes</w:t>
            </w:r>
          </w:p>
          <w:p w:rsidR="00000000" w:rsidRPr="009249C2" w:rsidP="009249C2">
            <w:pPr>
              <w:pStyle w:val="ListBullet"/>
            </w:pPr>
            <w:r w:rsidRPr="009249C2">
              <w:t>Business support services</w:t>
            </w:r>
          </w:p>
        </w:tc>
      </w:tr>
    </w:tbl>
    <w:p w:rsidR="00000000" w:rsidRPr="009249C2" w:rsidP="009249C2">
      <w:pPr>
        <w:pStyle w:val="BodyText"/>
      </w:pPr>
    </w:p>
    <w:p w:rsidR="00000000" w:rsidRPr="009249C2" w:rsidP="009249C2">
      <w:pPr>
        <w:pStyle w:val="AllowPageBreak"/>
      </w:pPr>
    </w:p>
    <w:p w:rsidR="00000000" w:rsidRPr="009249C2" w:rsidP="009249C2">
      <w:pPr>
        <w:pStyle w:val="Heading1"/>
      </w:pPr>
      <w:bookmarkStart w:id="10" w:name="O_62508"/>
      <w:bookmarkEnd w:id="10"/>
      <w:r w:rsidRPr="009249C2">
        <w:t>Evidence Guide</w:t>
      </w:r>
    </w:p>
    <w:tbl>
      <w:tblPr>
        <w:tblW w:w="9464" w:type="dxa"/>
        <w:tblLayout w:type="fixed"/>
        <w:tblCellMar>
          <w:left w:w="62" w:type="dxa"/>
          <w:right w:w="62" w:type="dxa"/>
        </w:tblCellMar>
        <w:tblLook w:val="0000"/>
      </w:tblPr>
      <w:tblGrid>
        <w:gridCol w:w="3908"/>
        <w:gridCol w:w="5556"/>
      </w:tblGrid>
      <w:tr w:rsidTr="0051344E">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r w:rsidRPr="009249C2">
              <w:rPr>
                <w:rStyle w:val="SpecialBold"/>
              </w:rPr>
              <w:t>EVIDENCE GUIDE</w:t>
            </w:r>
          </w:p>
        </w:tc>
      </w:tr>
      <w:tr w:rsidTr="0051344E">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r w:rsidRPr="009249C2">
              <w:t>The Evidence Guide provides advice on assessment and must be read in conjunction with the performance criteria, required skills and knowledge, range statement and the Assessment Guidelines for the Training Package.</w:t>
            </w:r>
          </w:p>
        </w:tc>
      </w:tr>
      <w:tr w:rsidTr="0051344E">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r w:rsidRPr="009249C2">
              <w:rPr>
                <w:rStyle w:val="SpecialBold"/>
              </w:rPr>
              <w:t>Overview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p>
        </w:tc>
      </w:tr>
      <w:tr w:rsidTr="0051344E">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r w:rsidRPr="009249C2">
              <w:rPr>
                <w:rStyle w:val="SpecialBold"/>
              </w:rPr>
              <w:t>Critical aspects for assessment and evidence required to demonstrate competency in this unit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9C2" w:rsidP="009249C2">
            <w:pPr>
              <w:pStyle w:val="BodyText"/>
            </w:pPr>
            <w:r w:rsidRPr="009249C2">
              <w:t>Evidence of the following is essential:</w:t>
            </w:r>
          </w:p>
          <w:p w:rsidR="00000000" w:rsidRPr="009249C2" w:rsidP="009249C2">
            <w:pPr>
              <w:pStyle w:val="ListBullet"/>
            </w:pPr>
            <w:r w:rsidRPr="009249C2">
              <w:t>integrated demonstration of all elements of competency and their performance criteria, and</w:t>
            </w:r>
          </w:p>
          <w:p w:rsidR="00000000" w:rsidP="009249C2">
            <w:pPr>
              <w:pStyle w:val="ListBullet"/>
              <w:rPr>
                <w:lang w:val="en-NZ"/>
              </w:rPr>
            </w:pPr>
            <w:r w:rsidRPr="009249C2">
              <w:t>the organisation is assisted to</w:t>
            </w:r>
            <w:r w:rsidRPr="009249C2">
              <w:t xml:space="preserve"> become more business-like and self sufficient.</w:t>
            </w:r>
          </w:p>
        </w:tc>
      </w:tr>
      <w:tr w:rsidTr="0051344E">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r w:rsidRPr="009249C2">
              <w:rPr>
                <w:rStyle w:val="SpecialBold"/>
              </w:rPr>
              <w:t>Context of and specific resources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9C2" w:rsidP="009249C2">
            <w:pPr>
              <w:pStyle w:val="BodyText"/>
            </w:pPr>
            <w:r w:rsidRPr="009249C2">
              <w:t>Assessment must ensure:</w:t>
            </w:r>
          </w:p>
          <w:p w:rsidR="00000000" w:rsidRPr="009249C2" w:rsidP="009249C2">
            <w:pPr>
              <w:pStyle w:val="ListBullet"/>
            </w:pPr>
            <w:r w:rsidRPr="009249C2">
              <w:t xml:space="preserve">this unit of competency should be assessed through the performance of Board duties, </w:t>
            </w:r>
            <w:r w:rsidRPr="009249C2">
              <w:t>but in the event that there is no opportunity to observe such a performance a simulated environment can be used but such simulation must replicate Board conditions in terms of: performing the task; managing a number of different tasks; coping with irregula</w:t>
            </w:r>
            <w:r w:rsidRPr="009249C2">
              <w:t>rities and breakdowns in routine; dealing with the responsibilities and expectations of the Board, including working with others; and transferring competency to other situations</w:t>
            </w:r>
          </w:p>
          <w:p w:rsidR="00000000" w:rsidP="009249C2">
            <w:pPr>
              <w:pStyle w:val="ListBullet"/>
              <w:rPr>
                <w:lang w:val="en-NZ"/>
              </w:rPr>
            </w:pPr>
            <w:r w:rsidRPr="009249C2">
              <w:t>knowledge and performance to be assessed over time to confirm consistency in p</w:t>
            </w:r>
            <w:r w:rsidRPr="009249C2">
              <w:t>erformance.</w:t>
            </w:r>
          </w:p>
        </w:tc>
      </w:tr>
      <w:tr w:rsidTr="0051344E">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r w:rsidRPr="009249C2">
              <w:rPr>
                <w:rStyle w:val="SpecialBold"/>
              </w:rPr>
              <w:t>Method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9C2" w:rsidP="009249C2">
            <w:pPr>
              <w:pStyle w:val="BodyText"/>
            </w:pPr>
            <w:r w:rsidRPr="009249C2">
              <w:t>The following assessment method is appropriate for this unit:</w:t>
            </w:r>
          </w:p>
          <w:p w:rsidR="00000000" w:rsidP="009249C2">
            <w:pPr>
              <w:pStyle w:val="ListBullet"/>
              <w:rPr>
                <w:lang w:val="en-NZ"/>
              </w:rPr>
            </w:pPr>
            <w:r w:rsidRPr="009249C2">
              <w:t>performance of Board duties, or through an accurate simulation of Board duties.</w:t>
            </w:r>
          </w:p>
        </w:tc>
      </w:tr>
      <w:tr w:rsidTr="0051344E">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r w:rsidRPr="009249C2">
              <w:rPr>
                <w:rStyle w:val="SpecialBold"/>
              </w:rPr>
              <w:t>Guidance information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9C2" w:rsidP="009249C2">
            <w:pPr>
              <w:pStyle w:val="BodyText"/>
            </w:pPr>
            <w:r w:rsidRPr="009249C2">
              <w:t>Holistic assessment with other units relev</w:t>
            </w:r>
            <w:r w:rsidRPr="009249C2">
              <w:t>ant to the industry sector, workplace and job role is recommended.</w:t>
            </w:r>
          </w:p>
        </w:tc>
      </w:tr>
    </w:tbl>
    <w:p w:rsidR="00000000" w:rsidRPr="009249C2" w:rsidP="009249C2">
      <w:pPr>
        <w:pStyle w:val="BodyText"/>
      </w:pPr>
    </w:p>
    <w:p w:rsidR="00000000" w:rsidRPr="009249C2" w:rsidP="009249C2">
      <w:pPr>
        <w:pStyle w:val="AllowPageBreak"/>
      </w:pPr>
    </w:p>
    <w:p w:rsidR="00000000" w:rsidRPr="009249C2" w:rsidP="009249C2">
      <w:pPr>
        <w:pStyle w:val="Heading1"/>
      </w:pPr>
      <w:bookmarkStart w:id="11" w:name="O_62509"/>
      <w:bookmarkEnd w:id="11"/>
      <w:r w:rsidRPr="009249C2">
        <w:t>Range Statement</w:t>
      </w:r>
    </w:p>
    <w:tbl>
      <w:tblPr>
        <w:tblW w:w="0" w:type="auto"/>
        <w:tblLayout w:type="fixed"/>
        <w:tblCellMar>
          <w:left w:w="62" w:type="dxa"/>
          <w:right w:w="62" w:type="dxa"/>
        </w:tblCellMar>
        <w:tblLook w:val="0000"/>
      </w:tblPr>
      <w:tblGrid>
        <w:gridCol w:w="3550"/>
        <w:gridCol w:w="4972"/>
      </w:tblGrid>
      <w:tr w:rsidTr="0051344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r w:rsidRPr="009249C2">
              <w:rPr>
                <w:rStyle w:val="SpecialBold"/>
              </w:rPr>
              <w:t>RANGE STATEMENT</w:t>
            </w:r>
          </w:p>
        </w:tc>
      </w:tr>
      <w:tr w:rsidTr="005134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r w:rsidRPr="009249C2">
              <w:t>The range statement relates to the unit of competency as a whole. It allows for different work environments and situations that may affect performance. Bold italicised wording, if used in the performance criteria, is detailed below. Essential operating con</w:t>
            </w:r>
            <w:r w:rsidRPr="009249C2">
              <w:t>ditions that may be present with training and assessment (depending on the work situation, needs of the candidate, accessibility of the item, and local industry and regional contexts) may also be included.</w:t>
            </w:r>
          </w:p>
        </w:tc>
      </w:tr>
      <w:tr w:rsidTr="0051344E">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r w:rsidRPr="009249C2">
              <w:rPr>
                <w:rStyle w:val="BoldandItalics"/>
              </w:rPr>
              <w:t>Stakeholders</w:t>
            </w:r>
            <w:r w:rsidRPr="009249C2">
              <w:t xml:space="preserve"> may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9C2" w:rsidP="009249C2">
            <w:pPr>
              <w:pStyle w:val="ListBullet"/>
            </w:pPr>
            <w:r w:rsidRPr="009249C2">
              <w:t>community</w:t>
            </w:r>
          </w:p>
          <w:p w:rsidR="00000000" w:rsidRPr="009249C2" w:rsidP="009249C2">
            <w:pPr>
              <w:pStyle w:val="ListBullet"/>
            </w:pPr>
            <w:r w:rsidRPr="009249C2">
              <w:t>other relevant services</w:t>
            </w:r>
          </w:p>
          <w:p w:rsidR="00000000" w:rsidP="009249C2">
            <w:pPr>
              <w:pStyle w:val="ListBullet"/>
              <w:rPr>
                <w:lang w:val="en-NZ"/>
              </w:rPr>
            </w:pPr>
            <w:r w:rsidRPr="009249C2">
              <w:t>funding bodies.</w:t>
            </w:r>
          </w:p>
        </w:tc>
      </w:tr>
      <w:tr w:rsidTr="0051344E">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r w:rsidRPr="009249C2">
              <w:rPr>
                <w:rStyle w:val="BoldandItalics"/>
              </w:rPr>
              <w:t>Operations</w:t>
            </w:r>
            <w:r w:rsidRPr="009249C2">
              <w:t xml:space="preserve"> may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9C2" w:rsidP="009249C2">
            <w:pPr>
              <w:pStyle w:val="ListBullet"/>
            </w:pPr>
            <w:r w:rsidRPr="009249C2">
              <w:t>not-for-profit services</w:t>
            </w:r>
          </w:p>
          <w:p w:rsidR="00000000" w:rsidP="009249C2">
            <w:pPr>
              <w:pStyle w:val="ListBullet"/>
              <w:rPr>
                <w:lang w:val="en-NZ"/>
              </w:rPr>
            </w:pPr>
            <w:r w:rsidRPr="009249C2">
              <w:t>commercial services.</w:t>
            </w:r>
          </w:p>
        </w:tc>
      </w:tr>
      <w:tr w:rsidTr="0051344E">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r w:rsidRPr="009249C2">
              <w:rPr>
                <w:rStyle w:val="BoldandItalics"/>
              </w:rPr>
              <w:t>A business</w:t>
            </w:r>
            <w:r w:rsidRPr="009249C2">
              <w:t>-</w:t>
            </w:r>
            <w:r w:rsidRPr="009249C2">
              <w:rPr>
                <w:rStyle w:val="BoldandItalics"/>
              </w:rPr>
              <w:t>like perspective</w:t>
            </w:r>
            <w:r w:rsidRPr="009249C2">
              <w:t xml:space="preserve"> may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9C2" w:rsidP="009249C2">
            <w:pPr>
              <w:pStyle w:val="ListBullet"/>
            </w:pPr>
            <w:r w:rsidRPr="009249C2">
              <w:t>best use of resources</w:t>
            </w:r>
          </w:p>
          <w:p w:rsidR="00000000" w:rsidRPr="009249C2" w:rsidP="009249C2">
            <w:pPr>
              <w:pStyle w:val="ListBullet"/>
            </w:pPr>
            <w:r w:rsidRPr="009249C2">
              <w:t>viability and potential growth</w:t>
            </w:r>
          </w:p>
          <w:p w:rsidR="00000000" w:rsidRPr="009249C2" w:rsidP="009249C2">
            <w:pPr>
              <w:pStyle w:val="ListBullet"/>
            </w:pPr>
            <w:r w:rsidRPr="009249C2">
              <w:t>cost/benefit</w:t>
            </w:r>
          </w:p>
          <w:p w:rsidR="00000000" w:rsidRPr="009249C2" w:rsidP="009249C2">
            <w:pPr>
              <w:pStyle w:val="ListBullet"/>
            </w:pPr>
            <w:r w:rsidRPr="009249C2">
              <w:t>quality assurance</w:t>
            </w:r>
          </w:p>
          <w:p w:rsidR="00000000" w:rsidRPr="009249C2" w:rsidP="009249C2">
            <w:pPr>
              <w:pStyle w:val="ListBullet"/>
            </w:pPr>
            <w:r w:rsidRPr="009249C2">
              <w:t>influences affecti</w:t>
            </w:r>
            <w:r w:rsidRPr="009249C2">
              <w:t>ng decision-making</w:t>
            </w:r>
          </w:p>
          <w:p w:rsidR="00000000" w:rsidRPr="009249C2" w:rsidP="009249C2">
            <w:pPr>
              <w:pStyle w:val="ListBullet"/>
            </w:pPr>
            <w:r w:rsidRPr="009249C2">
              <w:t>professional versus personal interests.</w:t>
            </w:r>
          </w:p>
        </w:tc>
      </w:tr>
    </w:tbl>
    <w:p w:rsidR="0051344E" w:rsidP="009249C2">
      <w:pPr>
        <w:pStyle w:val="BodyText"/>
      </w:pPr>
    </w:p>
    <w:p w:rsidR="0051344E" w:rsidP="009249C2">
      <w:pPr>
        <w:pStyle w:val="BodyText"/>
      </w:pPr>
    </w:p>
    <w:p w:rsidR="00000000" w:rsidRPr="009249C2" w:rsidP="009249C2">
      <w:pPr>
        <w:pStyle w:val="Heading1"/>
      </w:pPr>
      <w:bookmarkStart w:id="12" w:name="O_62510"/>
      <w:bookmarkEnd w:id="12"/>
      <w:r w:rsidRPr="009249C2">
        <w:t>Unit Sector(s)</w:t>
      </w:r>
    </w:p>
    <w:tbl>
      <w:tblPr>
        <w:tblW w:w="0" w:type="auto"/>
        <w:tblLayout w:type="fixed"/>
        <w:tblCellMar>
          <w:left w:w="62" w:type="dxa"/>
          <w:right w:w="62" w:type="dxa"/>
        </w:tblCellMar>
        <w:tblLook w:val="0000"/>
      </w:tblPr>
      <w:tblGrid>
        <w:gridCol w:w="2668"/>
        <w:gridCol w:w="5854"/>
      </w:tblGrid>
      <w:tr w:rsidTr="0051344E">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r w:rsidRPr="009249C2">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9C2" w:rsidP="009249C2">
            <w:pPr>
              <w:pStyle w:val="BodyText"/>
            </w:pPr>
          </w:p>
        </w:tc>
      </w:tr>
    </w:tbl>
    <w:p w:rsidR="00000000" w:rsidRPr="009249C2" w:rsidP="009249C2">
      <w:pPr>
        <w:pStyle w:val="BodyText"/>
      </w:pPr>
    </w:p>
    <w:p w:rsidR="00000000" w:rsidRPr="009249C2" w:rsidP="009249C2">
      <w:pPr>
        <w:pStyle w:val="AllowPageBreak"/>
      </w:pPr>
    </w:p>
    <w:p w:rsidR="00000000" w:rsidRPr="009249C2" w:rsidP="009249C2">
      <w:pPr>
        <w:pStyle w:val="Heading1"/>
      </w:pPr>
      <w:bookmarkStart w:id="13" w:name="O_153709"/>
      <w:bookmarkEnd w:id="13"/>
      <w:r w:rsidRPr="009249C2">
        <w:t>Competency field</w:t>
      </w:r>
    </w:p>
    <w:tbl>
      <w:tblPr>
        <w:tblW w:w="0" w:type="auto"/>
        <w:tblLayout w:type="fixed"/>
        <w:tblCellMar>
          <w:left w:w="62" w:type="dxa"/>
          <w:right w:w="62" w:type="dxa"/>
        </w:tblCellMar>
        <w:tblLook w:val="0000"/>
      </w:tblPr>
      <w:tblGrid>
        <w:gridCol w:w="2778"/>
        <w:gridCol w:w="5744"/>
      </w:tblGrid>
      <w:tr w:rsidTr="0051344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r w:rsidRPr="009249C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9C2" w:rsidP="009249C2">
            <w:pPr>
              <w:pStyle w:val="BodyText"/>
            </w:pPr>
            <w:r w:rsidRPr="009249C2">
              <w:t>Regulation, Licensing and Risk - ATSI Governance</w:t>
            </w:r>
          </w:p>
        </w:tc>
      </w:tr>
    </w:tbl>
    <w:p w:rsidR="00000000" w:rsidRPr="009249C2" w:rsidP="009249C2">
      <w:pPr>
        <w:pStyle w:val="BodyText"/>
      </w:pPr>
    </w:p>
    <w:p w:rsidR="00000000" w:rsidRPr="009249C2" w:rsidP="009249C2">
      <w:pPr>
        <w:pStyle w:val="AllowPageBreak"/>
      </w:pPr>
    </w:p>
    <w:p w:rsidR="00000000" w:rsidRPr="009249C2" w:rsidP="009249C2">
      <w:pPr>
        <w:pStyle w:val="Heading1"/>
      </w:pPr>
      <w:bookmarkStart w:id="14" w:name="O_153708"/>
      <w:bookmarkEnd w:id="14"/>
      <w:r w:rsidRPr="009249C2">
        <w:t>Co-requisite units</w:t>
      </w:r>
    </w:p>
    <w:tbl>
      <w:tblPr>
        <w:tblW w:w="0" w:type="auto"/>
        <w:tblLayout w:type="fixed"/>
        <w:tblCellMar>
          <w:left w:w="62" w:type="dxa"/>
          <w:right w:w="62" w:type="dxa"/>
        </w:tblCellMar>
        <w:tblLook w:val="0000"/>
      </w:tblPr>
      <w:tblGrid>
        <w:gridCol w:w="2657"/>
        <w:gridCol w:w="1337"/>
        <w:gridCol w:w="4528"/>
      </w:tblGrid>
      <w:tr w:rsidTr="0051344E">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r w:rsidRPr="009249C2">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p>
        </w:tc>
      </w:tr>
      <w:tr w:rsidTr="0051344E">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9C2">
            <w:pPr>
              <w:pStyle w:val="BodyText"/>
              <w:rPr>
                <w:lang w:val="en-NZ"/>
              </w:rPr>
            </w:pPr>
          </w:p>
        </w:tc>
      </w:tr>
      <w:tr w:rsidTr="0051344E">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9C2" w:rsidP="009249C2">
            <w:pPr>
              <w:pStyle w:val="BodyText"/>
            </w:pPr>
          </w:p>
        </w:tc>
      </w:tr>
    </w:tbl>
    <w:p w:rsidR="00000000" w:rsidRPr="009249C2" w:rsidP="009249C2">
      <w:pPr>
        <w:pStyle w:val="BodyText"/>
      </w:pPr>
    </w:p>
    <w:p w:rsidR="00000000" w:rsidRPr="009249C2" w:rsidP="009249C2"/>
    <w:sectPr w:rsidSect="009249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344E" w:rsidP="005134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44E" w:rsidP="009249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1344E" w:rsidP="009249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344E" w:rsidP="009249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344E" w:rsidP="005134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44E" w:rsidP="009249C2">
    <w:pPr>
      <w:pStyle w:val="Header"/>
      <w:framePr w:wrap="around"/>
    </w:pPr>
    <w:r>
      <w:fldChar w:fldCharType="begin"/>
    </w:r>
    <w:r>
      <w:instrText xml:space="preserve"> TITLE   \* MERGEFORMAT </w:instrText>
    </w:r>
    <w:r>
      <w:fldChar w:fldCharType="separate"/>
    </w:r>
    <w:r>
      <w:t>BSBATSIM412B Implement a business like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1344E" w:rsidP="009249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666E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DE5E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9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49C2"/>
    <w:pPr>
      <w:spacing w:before="360" w:after="60"/>
      <w:outlineLvl w:val="0"/>
    </w:pPr>
    <w:rPr>
      <w:sz w:val="32"/>
    </w:rPr>
  </w:style>
  <w:style w:type="paragraph" w:styleId="Heading2">
    <w:name w:val="heading 2"/>
    <w:basedOn w:val="HeadingBase"/>
    <w:next w:val="BodyText"/>
    <w:link w:val="Heading2Char"/>
    <w:qFormat/>
    <w:rsid w:val="009249C2"/>
    <w:pPr>
      <w:keepLines/>
      <w:spacing w:before="240" w:after="120"/>
      <w:outlineLvl w:val="1"/>
    </w:pPr>
    <w:rPr>
      <w:sz w:val="28"/>
      <w:szCs w:val="40"/>
    </w:rPr>
  </w:style>
  <w:style w:type="paragraph" w:styleId="Heading3">
    <w:name w:val="heading 3"/>
    <w:basedOn w:val="HeadingBase"/>
    <w:next w:val="BodyText"/>
    <w:link w:val="Heading3Char"/>
    <w:qFormat/>
    <w:rsid w:val="009249C2"/>
    <w:pPr>
      <w:spacing w:before="180" w:after="120"/>
      <w:outlineLvl w:val="2"/>
    </w:pPr>
    <w:rPr>
      <w:spacing w:val="-10"/>
      <w:kern w:val="32"/>
    </w:rPr>
  </w:style>
  <w:style w:type="paragraph" w:styleId="Heading4">
    <w:name w:val="heading 4"/>
    <w:basedOn w:val="HeadingBase"/>
    <w:next w:val="BodyText"/>
    <w:link w:val="Heading4Char"/>
    <w:qFormat/>
    <w:rsid w:val="009249C2"/>
    <w:pPr>
      <w:spacing w:before="160" w:after="120"/>
      <w:outlineLvl w:val="3"/>
    </w:pPr>
    <w:rPr>
      <w:sz w:val="22"/>
    </w:rPr>
  </w:style>
  <w:style w:type="paragraph" w:styleId="Heading5">
    <w:name w:val="heading 5"/>
    <w:basedOn w:val="HeadingBase"/>
    <w:next w:val="Normal"/>
    <w:link w:val="Heading5Char"/>
    <w:qFormat/>
    <w:rsid w:val="009249C2"/>
    <w:pPr>
      <w:spacing w:before="80"/>
      <w:outlineLvl w:val="4"/>
    </w:pPr>
    <w:rPr>
      <w:color w:val="918585"/>
      <w:sz w:val="20"/>
    </w:rPr>
  </w:style>
  <w:style w:type="paragraph" w:styleId="Heading6">
    <w:name w:val="heading 6"/>
    <w:basedOn w:val="HeadingBase"/>
    <w:next w:val="Normal"/>
    <w:link w:val="Heading6Char"/>
    <w:qFormat/>
    <w:rsid w:val="009249C2"/>
    <w:pPr>
      <w:spacing w:before="60"/>
      <w:outlineLvl w:val="5"/>
    </w:pPr>
    <w:rPr>
      <w:color w:val="918585"/>
      <w:sz w:val="20"/>
    </w:rPr>
  </w:style>
  <w:style w:type="paragraph" w:styleId="Heading7">
    <w:name w:val="heading 7"/>
    <w:basedOn w:val="Normal"/>
    <w:next w:val="Normal"/>
    <w:link w:val="Heading7Char"/>
    <w:qFormat/>
    <w:rsid w:val="009249C2"/>
    <w:pPr>
      <w:ind w:left="720"/>
      <w:outlineLvl w:val="6"/>
    </w:pPr>
    <w:rPr>
      <w:i/>
    </w:rPr>
  </w:style>
  <w:style w:type="paragraph" w:styleId="Heading8">
    <w:name w:val="heading 8"/>
    <w:basedOn w:val="Normal"/>
    <w:next w:val="Normal"/>
    <w:link w:val="Heading8Char"/>
    <w:qFormat/>
    <w:rsid w:val="009249C2"/>
    <w:pPr>
      <w:ind w:left="720"/>
      <w:outlineLvl w:val="7"/>
    </w:pPr>
    <w:rPr>
      <w:i/>
    </w:rPr>
  </w:style>
  <w:style w:type="paragraph" w:styleId="Heading9">
    <w:name w:val="heading 9"/>
    <w:basedOn w:val="Normal"/>
    <w:next w:val="Normal"/>
    <w:link w:val="Heading9Char"/>
    <w:qFormat/>
    <w:rsid w:val="009249C2"/>
    <w:pPr>
      <w:ind w:left="720"/>
      <w:outlineLvl w:val="8"/>
    </w:pPr>
    <w:rPr>
      <w:i/>
    </w:rPr>
  </w:style>
  <w:style w:type="character" w:default="1" w:styleId="DefaultParagraphFont">
    <w:name w:val="Default Paragraph Font"/>
    <w:uiPriority w:val="1"/>
    <w:unhideWhenUsed/>
    <w:rsid w:val="009249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49C2"/>
  </w:style>
  <w:style w:type="character" w:customStyle="1" w:styleId="Heading1Char">
    <w:name w:val="Heading 1 Char"/>
    <w:basedOn w:val="DefaultParagraphFont"/>
    <w:link w:val="Heading1"/>
    <w:rsid w:val="009249C2"/>
    <w:rPr>
      <w:rFonts w:ascii="Times New Roman" w:eastAsia="Times New Roman" w:hAnsi="Times New Roman" w:cs="Times New Roman"/>
      <w:b/>
      <w:sz w:val="32"/>
      <w:szCs w:val="20"/>
      <w:lang w:eastAsia="en-US"/>
    </w:rPr>
  </w:style>
  <w:style w:type="paragraph" w:styleId="BodyText">
    <w:name w:val="Body Text"/>
    <w:basedOn w:val="Normal"/>
    <w:link w:val="BodyTextChar"/>
    <w:rsid w:val="009249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49C2"/>
    <w:rPr>
      <w:rFonts w:ascii="Times New Roman" w:eastAsia="Times New Roman" w:hAnsi="Times New Roman" w:cs="Times New Roman"/>
      <w:sz w:val="24"/>
      <w:lang w:val="en-US" w:eastAsia="en-US"/>
    </w:rPr>
  </w:style>
  <w:style w:type="paragraph" w:styleId="Footer">
    <w:name w:val="footer"/>
    <w:basedOn w:val="Normal"/>
    <w:link w:val="FooterChar"/>
    <w:rsid w:val="009249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49C2"/>
    <w:rPr>
      <w:rFonts w:ascii="Times New Roman" w:eastAsia="Times New Roman" w:hAnsi="Times New Roman" w:cs="Times New Roman"/>
      <w:sz w:val="16"/>
      <w:lang w:val="en-US" w:eastAsia="en-US"/>
    </w:rPr>
  </w:style>
  <w:style w:type="paragraph" w:styleId="List">
    <w:name w:val="List"/>
    <w:basedOn w:val="BodyText"/>
    <w:next w:val="BodyText"/>
    <w:rsid w:val="009249C2"/>
    <w:pPr>
      <w:tabs>
        <w:tab w:val="left" w:pos="340"/>
      </w:tabs>
      <w:spacing w:before="60" w:after="60"/>
      <w:ind w:left="340" w:hanging="340"/>
    </w:pPr>
  </w:style>
  <w:style w:type="paragraph" w:styleId="ListBullet">
    <w:name w:val="List Bullet"/>
    <w:basedOn w:val="List"/>
    <w:rsid w:val="009249C2"/>
    <w:pPr>
      <w:numPr>
        <w:numId w:val="12"/>
      </w:numPr>
      <w:tabs>
        <w:tab w:val="clear" w:pos="340"/>
      </w:tabs>
      <w:spacing w:before="40" w:after="40"/>
    </w:pPr>
  </w:style>
  <w:style w:type="character" w:customStyle="1" w:styleId="SpecialBold">
    <w:name w:val="Special Bold"/>
    <w:basedOn w:val="DefaultParagraphFont"/>
    <w:rsid w:val="009249C2"/>
    <w:rPr>
      <w:b/>
      <w:spacing w:val="0"/>
    </w:rPr>
  </w:style>
  <w:style w:type="paragraph" w:styleId="Header">
    <w:name w:val="header"/>
    <w:basedOn w:val="Normal"/>
    <w:link w:val="HeaderChar"/>
    <w:rsid w:val="009249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49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49C2"/>
    <w:pPr>
      <w:spacing w:before="240" w:after="120"/>
      <w:outlineLvl w:val="0"/>
    </w:pPr>
    <w:rPr>
      <w:rFonts w:ascii="Times New Roman" w:hAnsi="Times New Roman"/>
      <w:b/>
      <w:sz w:val="28"/>
    </w:rPr>
  </w:style>
  <w:style w:type="paragraph" w:customStyle="1" w:styleId="AllowPageBreak">
    <w:name w:val="AllowPageBreak"/>
    <w:rsid w:val="009249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49C2"/>
    <w:pPr>
      <w:tabs>
        <w:tab w:val="left" w:pos="680"/>
      </w:tabs>
      <w:spacing w:before="60" w:after="60"/>
      <w:ind w:left="680" w:hanging="340"/>
    </w:pPr>
  </w:style>
  <w:style w:type="character" w:customStyle="1" w:styleId="BoldandItalics">
    <w:name w:val="Bold and Italics"/>
    <w:qFormat/>
    <w:rsid w:val="009249C2"/>
    <w:rPr>
      <w:b/>
      <w:i/>
      <w:u w:val="none"/>
    </w:rPr>
  </w:style>
  <w:style w:type="character" w:customStyle="1" w:styleId="Heading2Char">
    <w:name w:val="Heading 2 Char"/>
    <w:basedOn w:val="DefaultParagraphFont"/>
    <w:link w:val="Heading2"/>
    <w:rsid w:val="009249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49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49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49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49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49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49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49C2"/>
    <w:rPr>
      <w:rFonts w:ascii="Courier New" w:eastAsia="Times New Roman" w:hAnsi="Courier New" w:cs="Times New Roman"/>
      <w:i/>
      <w:szCs w:val="20"/>
      <w:lang w:val="en-US" w:eastAsia="en-US"/>
    </w:rPr>
  </w:style>
  <w:style w:type="paragraph" w:customStyle="1" w:styleId="HeadingBase">
    <w:name w:val="Heading Base"/>
    <w:rsid w:val="009249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49C2"/>
    <w:pPr>
      <w:tabs>
        <w:tab w:val="right" w:leader="dot" w:pos="9072"/>
      </w:tabs>
      <w:ind w:left="567"/>
    </w:pPr>
    <w:rPr>
      <w:szCs w:val="22"/>
    </w:rPr>
  </w:style>
  <w:style w:type="paragraph" w:customStyle="1" w:styleId="TOCBase">
    <w:name w:val="TOC Base"/>
    <w:rsid w:val="009249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49C2"/>
    <w:pPr>
      <w:tabs>
        <w:tab w:val="right" w:leader="dot" w:pos="9072"/>
      </w:tabs>
      <w:spacing w:before="40" w:after="40"/>
      <w:ind w:left="284"/>
    </w:pPr>
    <w:rPr>
      <w:rFonts w:ascii="Times New Roman" w:hAnsi="Times New Roman"/>
    </w:rPr>
  </w:style>
  <w:style w:type="paragraph" w:styleId="TOC1">
    <w:name w:val="toc 1"/>
    <w:basedOn w:val="TOCBase"/>
    <w:next w:val="Normal"/>
    <w:rsid w:val="009249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49C2"/>
    <w:pPr>
      <w:spacing w:before="5040"/>
      <w:jc w:val="center"/>
    </w:pPr>
    <w:rPr>
      <w:sz w:val="48"/>
      <w:szCs w:val="72"/>
      <w:lang w:val="en-US"/>
    </w:rPr>
  </w:style>
  <w:style w:type="character" w:customStyle="1" w:styleId="TitleChar">
    <w:name w:val="Title Char"/>
    <w:basedOn w:val="DefaultParagraphFont"/>
    <w:link w:val="Title"/>
    <w:rsid w:val="009249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49C2"/>
    <w:pPr>
      <w:tabs>
        <w:tab w:val="left" w:pos="3600"/>
        <w:tab w:val="left" w:pos="3958"/>
      </w:tabs>
    </w:pPr>
  </w:style>
  <w:style w:type="paragraph" w:customStyle="1" w:styleId="Note">
    <w:name w:val="Note"/>
    <w:basedOn w:val="BodyText"/>
    <w:rsid w:val="009249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49C2"/>
    <w:pPr>
      <w:framePr w:wrap="auto" w:hAnchor="text" w:y="6049"/>
    </w:pPr>
    <w:rPr>
      <w:color w:val="000000"/>
      <w:sz w:val="40"/>
    </w:rPr>
  </w:style>
  <w:style w:type="paragraph" w:customStyle="1" w:styleId="TOCTitle">
    <w:name w:val="TOCTitle"/>
    <w:basedOn w:val="Heading1"/>
    <w:rsid w:val="009249C2"/>
    <w:pPr>
      <w:spacing w:after="240"/>
      <w:jc w:val="center"/>
      <w:outlineLvl w:val="9"/>
    </w:pPr>
    <w:rPr>
      <w:caps/>
    </w:rPr>
  </w:style>
  <w:style w:type="paragraph" w:customStyle="1" w:styleId="Version">
    <w:name w:val="Version"/>
    <w:rsid w:val="009249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49C2"/>
    <w:pPr>
      <w:numPr>
        <w:numId w:val="13"/>
      </w:numPr>
      <w:tabs>
        <w:tab w:val="clear" w:pos="680"/>
      </w:tabs>
    </w:pPr>
  </w:style>
  <w:style w:type="paragraph" w:styleId="Index1">
    <w:name w:val="index 1"/>
    <w:basedOn w:val="Normal"/>
    <w:next w:val="Normal"/>
    <w:semiHidden/>
    <w:rsid w:val="009249C2"/>
    <w:pPr>
      <w:keepNext w:val="0"/>
      <w:tabs>
        <w:tab w:val="right" w:pos="4176"/>
      </w:tabs>
      <w:ind w:left="198" w:hanging="198"/>
    </w:pPr>
    <w:rPr>
      <w:rFonts w:ascii="Garamond" w:hAnsi="Garamond"/>
    </w:rPr>
  </w:style>
  <w:style w:type="paragraph" w:styleId="IndexHeading">
    <w:name w:val="index heading"/>
    <w:basedOn w:val="Normal"/>
    <w:next w:val="Index1"/>
    <w:semiHidden/>
    <w:rsid w:val="009249C2"/>
    <w:pPr>
      <w:spacing w:before="120" w:after="120"/>
    </w:pPr>
    <w:rPr>
      <w:rFonts w:ascii="Arial" w:hAnsi="Arial"/>
      <w:b/>
      <w:color w:val="918585"/>
      <w:sz w:val="24"/>
    </w:rPr>
  </w:style>
  <w:style w:type="paragraph" w:customStyle="1" w:styleId="Chapter">
    <w:name w:val="Chapter"/>
    <w:basedOn w:val="Normal"/>
    <w:rsid w:val="009249C2"/>
    <w:pPr>
      <w:spacing w:before="240"/>
    </w:pPr>
    <w:rPr>
      <w:rFonts w:ascii="Times New Roman" w:hAnsi="Times New Roman"/>
      <w:smallCaps/>
      <w:spacing w:val="80"/>
      <w:sz w:val="28"/>
    </w:rPr>
  </w:style>
  <w:style w:type="paragraph" w:customStyle="1" w:styleId="InChapter">
    <w:name w:val="InChapter"/>
    <w:basedOn w:val="Heading3"/>
    <w:rsid w:val="009249C2"/>
    <w:pPr>
      <w:spacing w:after="240"/>
      <w:outlineLvl w:val="9"/>
    </w:pPr>
    <w:rPr>
      <w:noProof/>
    </w:rPr>
  </w:style>
  <w:style w:type="paragraph" w:styleId="Index2">
    <w:name w:val="index 2"/>
    <w:basedOn w:val="Normal"/>
    <w:next w:val="Normal"/>
    <w:semiHidden/>
    <w:rsid w:val="009249C2"/>
    <w:pPr>
      <w:tabs>
        <w:tab w:val="right" w:pos="4176"/>
      </w:tabs>
      <w:ind w:left="568" w:hanging="284"/>
    </w:pPr>
    <w:rPr>
      <w:rFonts w:ascii="Garamond" w:hAnsi="Garamond"/>
    </w:rPr>
  </w:style>
  <w:style w:type="paragraph" w:customStyle="1" w:styleId="Byline">
    <w:name w:val="Byline"/>
    <w:rsid w:val="009249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49C2"/>
    <w:pPr>
      <w:tabs>
        <w:tab w:val="clear" w:pos="3600"/>
        <w:tab w:val="clear" w:pos="3958"/>
      </w:tabs>
      <w:jc w:val="right"/>
    </w:pPr>
  </w:style>
  <w:style w:type="character" w:styleId="Emphasis">
    <w:name w:val="Emphasis"/>
    <w:basedOn w:val="DefaultParagraphFont"/>
    <w:qFormat/>
    <w:rsid w:val="009249C2"/>
    <w:rPr>
      <w:i/>
    </w:rPr>
  </w:style>
  <w:style w:type="paragraph" w:styleId="Caption">
    <w:name w:val="caption"/>
    <w:basedOn w:val="BodyText"/>
    <w:next w:val="Normal"/>
    <w:qFormat/>
    <w:rsid w:val="009249C2"/>
    <w:pPr>
      <w:framePr w:w="2268" w:hSpace="181" w:vSpace="181" w:wrap="around" w:vAnchor="text" w:hAnchor="page" w:x="1135" w:y="285" w:anchorLock="1"/>
    </w:pPr>
    <w:rPr>
      <w:i/>
    </w:rPr>
  </w:style>
  <w:style w:type="paragraph" w:customStyle="1" w:styleId="MiniTOCTitle">
    <w:name w:val="MiniTOCTitle"/>
    <w:basedOn w:val="Heading4"/>
    <w:rsid w:val="009249C2"/>
    <w:pPr>
      <w:spacing w:before="240"/>
      <w:outlineLvl w:val="9"/>
    </w:pPr>
    <w:rPr>
      <w:noProof/>
      <w:sz w:val="24"/>
    </w:rPr>
  </w:style>
  <w:style w:type="paragraph" w:customStyle="1" w:styleId="MiniTOCItem">
    <w:name w:val="MiniTOCItem"/>
    <w:basedOn w:val="ListBullet"/>
    <w:rsid w:val="009249C2"/>
    <w:pPr>
      <w:numPr>
        <w:numId w:val="0"/>
      </w:numPr>
      <w:tabs>
        <w:tab w:val="right" w:leader="dot" w:pos="6521"/>
      </w:tabs>
      <w:spacing w:before="0" w:after="0"/>
    </w:pPr>
  </w:style>
  <w:style w:type="paragraph" w:customStyle="1" w:styleId="TOFTitle">
    <w:name w:val="TOFTitle"/>
    <w:basedOn w:val="TOCTitle"/>
    <w:rsid w:val="009249C2"/>
  </w:style>
  <w:style w:type="paragraph" w:styleId="TableofFigures">
    <w:name w:val="table of figures"/>
    <w:basedOn w:val="Normal"/>
    <w:next w:val="Normal"/>
    <w:semiHidden/>
    <w:rsid w:val="009249C2"/>
    <w:pPr>
      <w:tabs>
        <w:tab w:val="right" w:leader="dot" w:pos="9072"/>
      </w:tabs>
      <w:ind w:left="970" w:hanging="403"/>
    </w:pPr>
    <w:rPr>
      <w:rFonts w:ascii="Times New Roman" w:hAnsi="Times New Roman"/>
      <w:b/>
    </w:rPr>
  </w:style>
  <w:style w:type="paragraph" w:styleId="ListNumber">
    <w:name w:val="List Number"/>
    <w:basedOn w:val="List"/>
    <w:rsid w:val="009249C2"/>
    <w:pPr>
      <w:numPr>
        <w:numId w:val="10"/>
      </w:numPr>
    </w:pPr>
  </w:style>
  <w:style w:type="character" w:customStyle="1" w:styleId="WingdingSymbols">
    <w:name w:val="Wingding Symbols"/>
    <w:rsid w:val="009249C2"/>
    <w:rPr>
      <w:rFonts w:ascii="Wingdings" w:hAnsi="Wingdings"/>
    </w:rPr>
  </w:style>
  <w:style w:type="paragraph" w:customStyle="1" w:styleId="TableHeading">
    <w:name w:val="Table Heading"/>
    <w:basedOn w:val="HeadingBase"/>
    <w:rsid w:val="009249C2"/>
    <w:pPr>
      <w:keepLines/>
      <w:pBdr>
        <w:bottom w:val="single" w:sz="6" w:space="1" w:color="918585"/>
      </w:pBdr>
      <w:spacing w:before="240"/>
    </w:pPr>
  </w:style>
  <w:style w:type="character" w:customStyle="1" w:styleId="HotSpot">
    <w:name w:val="HotSpot"/>
    <w:rsid w:val="009249C2"/>
    <w:rPr>
      <w:color w:val="0033CC"/>
      <w:u w:val="none"/>
    </w:rPr>
  </w:style>
  <w:style w:type="paragraph" w:customStyle="1" w:styleId="BodyTextRight">
    <w:name w:val="Body Text Right"/>
    <w:basedOn w:val="BodyText"/>
    <w:rsid w:val="009249C2"/>
    <w:pPr>
      <w:spacing w:before="0" w:after="0"/>
      <w:jc w:val="right"/>
    </w:pPr>
  </w:style>
  <w:style w:type="paragraph" w:styleId="Index3">
    <w:name w:val="index 3"/>
    <w:basedOn w:val="ListNumber2"/>
    <w:next w:val="Normal"/>
    <w:semiHidden/>
    <w:rsid w:val="009249C2"/>
    <w:pPr>
      <w:numPr>
        <w:numId w:val="0"/>
      </w:numPr>
      <w:tabs>
        <w:tab w:val="right" w:leader="dot" w:pos="4176"/>
      </w:tabs>
    </w:pPr>
  </w:style>
  <w:style w:type="paragraph" w:styleId="ListNumber2">
    <w:name w:val="List Number 2"/>
    <w:basedOn w:val="List2"/>
    <w:rsid w:val="009249C2"/>
    <w:pPr>
      <w:numPr>
        <w:numId w:val="9"/>
      </w:numPr>
      <w:tabs>
        <w:tab w:val="clear" w:pos="1060"/>
      </w:tabs>
    </w:pPr>
  </w:style>
  <w:style w:type="paragraph" w:customStyle="1" w:styleId="MarginNote">
    <w:name w:val="Margin Note"/>
    <w:basedOn w:val="BodyText"/>
    <w:rsid w:val="009249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49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49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49C2"/>
    <w:rPr>
      <w:sz w:val="32"/>
    </w:rPr>
  </w:style>
  <w:style w:type="paragraph" w:customStyle="1" w:styleId="HeadingProcedure">
    <w:name w:val="Heading Procedure"/>
    <w:basedOn w:val="HeadingBase"/>
    <w:next w:val="Normal"/>
    <w:rsid w:val="009249C2"/>
    <w:pPr>
      <w:tabs>
        <w:tab w:val="left" w:pos="0"/>
      </w:tabs>
      <w:spacing w:before="120" w:after="60"/>
    </w:pPr>
    <w:rPr>
      <w:i/>
      <w:color w:val="918585"/>
      <w:sz w:val="22"/>
    </w:rPr>
  </w:style>
  <w:style w:type="paragraph" w:customStyle="1" w:styleId="TableBodyText">
    <w:name w:val="Table Body Text"/>
    <w:basedOn w:val="BodyText"/>
    <w:rsid w:val="009249C2"/>
    <w:pPr>
      <w:spacing w:before="60" w:after="60"/>
    </w:pPr>
  </w:style>
  <w:style w:type="paragraph" w:styleId="ListContinue">
    <w:name w:val="List Continue"/>
    <w:basedOn w:val="List"/>
    <w:rsid w:val="009249C2"/>
    <w:pPr>
      <w:ind w:firstLine="0"/>
    </w:pPr>
  </w:style>
  <w:style w:type="paragraph" w:customStyle="1" w:styleId="ListNote">
    <w:name w:val="List Note"/>
    <w:basedOn w:val="List"/>
    <w:rsid w:val="009249C2"/>
    <w:pPr>
      <w:pBdr>
        <w:top w:val="single" w:sz="6" w:space="2" w:color="918585"/>
        <w:bottom w:val="single" w:sz="6" w:space="2" w:color="918585"/>
      </w:pBdr>
      <w:tabs>
        <w:tab w:val="left" w:pos="1021"/>
      </w:tabs>
      <w:ind w:firstLine="0"/>
    </w:pPr>
  </w:style>
  <w:style w:type="paragraph" w:customStyle="1" w:styleId="Warning">
    <w:name w:val="Warning"/>
    <w:basedOn w:val="BodyText"/>
    <w:rsid w:val="009249C2"/>
    <w:pPr>
      <w:shd w:val="clear" w:color="auto" w:fill="D9D9D9"/>
      <w:tabs>
        <w:tab w:val="left" w:pos="992"/>
      </w:tabs>
      <w:ind w:left="119" w:right="119"/>
    </w:pPr>
    <w:rPr>
      <w:sz w:val="20"/>
    </w:rPr>
  </w:style>
  <w:style w:type="paragraph" w:customStyle="1" w:styleId="MarginIcons">
    <w:name w:val="Margin Icons"/>
    <w:basedOn w:val="BodyText"/>
    <w:rsid w:val="009249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49C2"/>
    <w:rPr>
      <w:rFonts w:ascii="Courier New" w:hAnsi="Courier New"/>
    </w:rPr>
  </w:style>
  <w:style w:type="paragraph" w:customStyle="1" w:styleId="NoteBullet">
    <w:name w:val="Note Bullet"/>
    <w:basedOn w:val="Note"/>
    <w:rsid w:val="009249C2"/>
    <w:pPr>
      <w:tabs>
        <w:tab w:val="clear" w:pos="680"/>
      </w:tabs>
      <w:spacing w:before="60" w:after="60"/>
    </w:pPr>
  </w:style>
  <w:style w:type="paragraph" w:customStyle="1" w:styleId="SubHeading2">
    <w:name w:val="SubHeading2"/>
    <w:basedOn w:val="HeadingBase"/>
    <w:rsid w:val="009249C2"/>
    <w:pPr>
      <w:spacing w:before="240" w:after="60"/>
    </w:pPr>
    <w:rPr>
      <w:sz w:val="20"/>
    </w:rPr>
  </w:style>
  <w:style w:type="paragraph" w:customStyle="1" w:styleId="SubHeading1">
    <w:name w:val="SubHeading1"/>
    <w:basedOn w:val="HeadingBase"/>
    <w:rsid w:val="009249C2"/>
    <w:pPr>
      <w:spacing w:before="240" w:after="60"/>
    </w:pPr>
    <w:rPr>
      <w:color w:val="918585"/>
      <w:sz w:val="22"/>
    </w:rPr>
  </w:style>
  <w:style w:type="paragraph" w:customStyle="1" w:styleId="SideHeading">
    <w:name w:val="Side Heading"/>
    <w:basedOn w:val="HeadingBase"/>
    <w:rsid w:val="009249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49C2"/>
    <w:pPr>
      <w:tabs>
        <w:tab w:val="num" w:pos="360"/>
      </w:tabs>
    </w:pPr>
  </w:style>
  <w:style w:type="paragraph" w:styleId="PlainText">
    <w:name w:val="Plain Text"/>
    <w:basedOn w:val="Normal"/>
    <w:link w:val="PlainTextChar"/>
    <w:rsid w:val="009249C2"/>
    <w:rPr>
      <w:sz w:val="20"/>
    </w:rPr>
  </w:style>
  <w:style w:type="character" w:customStyle="1" w:styleId="PlainTextChar">
    <w:name w:val="Plain Text Char"/>
    <w:basedOn w:val="DefaultParagraphFont"/>
    <w:link w:val="PlainText"/>
    <w:rsid w:val="009249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49C2"/>
    <w:rPr>
      <w:b/>
      <w:smallCaps/>
    </w:rPr>
  </w:style>
  <w:style w:type="paragraph" w:customStyle="1" w:styleId="TableListNumber">
    <w:name w:val="Table List Number"/>
    <w:basedOn w:val="ListNumber"/>
    <w:rsid w:val="009249C2"/>
    <w:pPr>
      <w:numPr>
        <w:numId w:val="0"/>
      </w:numPr>
    </w:pPr>
  </w:style>
  <w:style w:type="paragraph" w:styleId="TOC4">
    <w:name w:val="toc 4"/>
    <w:basedOn w:val="TOCBase"/>
    <w:next w:val="Normal"/>
    <w:semiHidden/>
    <w:rsid w:val="009249C2"/>
    <w:pPr>
      <w:tabs>
        <w:tab w:val="right" w:leader="dot" w:pos="9071"/>
      </w:tabs>
      <w:ind w:left="1701"/>
    </w:pPr>
  </w:style>
  <w:style w:type="paragraph" w:customStyle="1" w:styleId="ListAlpha">
    <w:name w:val="List Alpha"/>
    <w:basedOn w:val="List"/>
    <w:rsid w:val="009249C2"/>
    <w:pPr>
      <w:numPr>
        <w:numId w:val="8"/>
      </w:numPr>
    </w:pPr>
  </w:style>
  <w:style w:type="paragraph" w:customStyle="1" w:styleId="ListAlpha2">
    <w:name w:val="List Alpha 2"/>
    <w:basedOn w:val="List2"/>
    <w:rsid w:val="009249C2"/>
    <w:pPr>
      <w:numPr>
        <w:numId w:val="7"/>
      </w:numPr>
    </w:pPr>
  </w:style>
  <w:style w:type="paragraph" w:styleId="List3">
    <w:name w:val="List 3"/>
    <w:basedOn w:val="BodyText"/>
    <w:rsid w:val="009249C2"/>
    <w:pPr>
      <w:tabs>
        <w:tab w:val="left" w:pos="1021"/>
      </w:tabs>
      <w:spacing w:before="60" w:after="60"/>
      <w:ind w:left="1020" w:hanging="340"/>
    </w:pPr>
  </w:style>
  <w:style w:type="paragraph" w:styleId="List4">
    <w:name w:val="List 4"/>
    <w:basedOn w:val="BodyText"/>
    <w:rsid w:val="009249C2"/>
    <w:pPr>
      <w:tabs>
        <w:tab w:val="left" w:pos="1361"/>
      </w:tabs>
      <w:spacing w:before="60" w:after="60"/>
      <w:ind w:left="1361" w:hanging="340"/>
    </w:pPr>
  </w:style>
  <w:style w:type="paragraph" w:styleId="List5">
    <w:name w:val="List 5"/>
    <w:basedOn w:val="BodyText"/>
    <w:rsid w:val="009249C2"/>
    <w:pPr>
      <w:tabs>
        <w:tab w:val="left" w:pos="1701"/>
      </w:tabs>
      <w:spacing w:before="60" w:after="60"/>
      <w:ind w:left="1701" w:hanging="340"/>
    </w:pPr>
  </w:style>
  <w:style w:type="paragraph" w:styleId="ListBullet3">
    <w:name w:val="List Bullet 3"/>
    <w:basedOn w:val="List3"/>
    <w:rsid w:val="009249C2"/>
    <w:pPr>
      <w:numPr>
        <w:numId w:val="14"/>
      </w:numPr>
      <w:tabs>
        <w:tab w:val="clear" w:pos="1021"/>
      </w:tabs>
      <w:ind w:left="1037" w:hanging="357"/>
    </w:pPr>
  </w:style>
  <w:style w:type="paragraph" w:styleId="ListBullet4">
    <w:name w:val="List Bullet 4"/>
    <w:basedOn w:val="List4"/>
    <w:rsid w:val="009249C2"/>
    <w:pPr>
      <w:numPr>
        <w:numId w:val="2"/>
      </w:numPr>
    </w:pPr>
  </w:style>
  <w:style w:type="paragraph" w:styleId="ListBullet5">
    <w:name w:val="List Bullet 5"/>
    <w:basedOn w:val="List5"/>
    <w:rsid w:val="009249C2"/>
    <w:pPr>
      <w:numPr>
        <w:numId w:val="3"/>
      </w:numPr>
    </w:pPr>
  </w:style>
  <w:style w:type="paragraph" w:styleId="ListContinue2">
    <w:name w:val="List Continue 2"/>
    <w:basedOn w:val="List2"/>
    <w:rsid w:val="009249C2"/>
    <w:pPr>
      <w:ind w:firstLine="0"/>
    </w:pPr>
  </w:style>
  <w:style w:type="paragraph" w:styleId="ListContinue3">
    <w:name w:val="List Continue 3"/>
    <w:basedOn w:val="List3"/>
    <w:rsid w:val="009249C2"/>
    <w:pPr>
      <w:ind w:left="1021" w:firstLine="0"/>
    </w:pPr>
  </w:style>
  <w:style w:type="paragraph" w:styleId="ListContinue4">
    <w:name w:val="List Continue 4"/>
    <w:basedOn w:val="List4"/>
    <w:rsid w:val="009249C2"/>
    <w:pPr>
      <w:ind w:firstLine="0"/>
    </w:pPr>
  </w:style>
  <w:style w:type="paragraph" w:styleId="ListContinue5">
    <w:name w:val="List Continue 5"/>
    <w:basedOn w:val="List5"/>
    <w:rsid w:val="009249C2"/>
    <w:pPr>
      <w:ind w:firstLine="0"/>
    </w:pPr>
  </w:style>
  <w:style w:type="paragraph" w:styleId="ListNumber3">
    <w:name w:val="List Number 3"/>
    <w:basedOn w:val="List3"/>
    <w:rsid w:val="009249C2"/>
    <w:pPr>
      <w:numPr>
        <w:numId w:val="4"/>
      </w:numPr>
    </w:pPr>
  </w:style>
  <w:style w:type="paragraph" w:styleId="ListNumber4">
    <w:name w:val="List Number 4"/>
    <w:basedOn w:val="List4"/>
    <w:rsid w:val="009249C2"/>
    <w:pPr>
      <w:numPr>
        <w:numId w:val="5"/>
      </w:numPr>
    </w:pPr>
  </w:style>
  <w:style w:type="paragraph" w:styleId="ListNumber5">
    <w:name w:val="List Number 5"/>
    <w:basedOn w:val="List5"/>
    <w:rsid w:val="009249C2"/>
    <w:pPr>
      <w:numPr>
        <w:numId w:val="6"/>
      </w:numPr>
    </w:pPr>
  </w:style>
  <w:style w:type="paragraph" w:styleId="BlockText">
    <w:name w:val="Block Text"/>
    <w:basedOn w:val="Normal"/>
    <w:rsid w:val="009249C2"/>
    <w:pPr>
      <w:spacing w:after="120"/>
      <w:ind w:left="1440" w:right="1440"/>
    </w:pPr>
  </w:style>
  <w:style w:type="character" w:customStyle="1" w:styleId="Subscript">
    <w:name w:val="Subscript"/>
    <w:basedOn w:val="DefaultParagraphFont"/>
    <w:rsid w:val="009249C2"/>
    <w:rPr>
      <w:sz w:val="16"/>
      <w:vertAlign w:val="subscript"/>
    </w:rPr>
  </w:style>
  <w:style w:type="character" w:customStyle="1" w:styleId="Superscript">
    <w:name w:val="Superscript"/>
    <w:basedOn w:val="DefaultParagraphFont"/>
    <w:rsid w:val="009249C2"/>
    <w:rPr>
      <w:sz w:val="16"/>
      <w:vertAlign w:val="superscript"/>
    </w:rPr>
  </w:style>
  <w:style w:type="character" w:customStyle="1" w:styleId="Symbols">
    <w:name w:val="Symbols"/>
    <w:basedOn w:val="DefaultParagraphFont"/>
    <w:rsid w:val="009249C2"/>
    <w:rPr>
      <w:rFonts w:ascii="Symbol" w:hAnsi="Symbol"/>
    </w:rPr>
  </w:style>
  <w:style w:type="character" w:customStyle="1" w:styleId="MenuOptions">
    <w:name w:val="Menu Options"/>
    <w:basedOn w:val="DefaultParagraphFont"/>
    <w:rsid w:val="009249C2"/>
    <w:rPr>
      <w:rFonts w:ascii="Arial Narrow" w:hAnsi="Arial Narrow"/>
      <w:smallCaps/>
    </w:rPr>
  </w:style>
  <w:style w:type="character" w:customStyle="1" w:styleId="Buttons">
    <w:name w:val="Buttons"/>
    <w:basedOn w:val="DefaultParagraphFont"/>
    <w:rsid w:val="009249C2"/>
    <w:rPr>
      <w:b/>
    </w:rPr>
  </w:style>
  <w:style w:type="character" w:customStyle="1" w:styleId="Underlined">
    <w:name w:val="Underlined"/>
    <w:basedOn w:val="DefaultParagraphFont"/>
    <w:rsid w:val="009249C2"/>
    <w:rPr>
      <w:u w:val="single"/>
    </w:rPr>
  </w:style>
  <w:style w:type="paragraph" w:customStyle="1" w:styleId="TableBodyTextRight">
    <w:name w:val="Table Body Text Right"/>
    <w:basedOn w:val="TableBodyText"/>
    <w:rsid w:val="009249C2"/>
    <w:pPr>
      <w:widowControl w:val="0"/>
      <w:autoSpaceDE w:val="0"/>
      <w:autoSpaceDN w:val="0"/>
      <w:adjustRightInd w:val="0"/>
      <w:jc w:val="right"/>
    </w:pPr>
    <w:rPr>
      <w:rFonts w:cs="Arial"/>
      <w:szCs w:val="18"/>
    </w:rPr>
  </w:style>
  <w:style w:type="paragraph" w:customStyle="1" w:styleId="CopyrightText">
    <w:name w:val="Copyright Text"/>
    <w:basedOn w:val="BodyText"/>
    <w:rsid w:val="009249C2"/>
    <w:rPr>
      <w:sz w:val="18"/>
    </w:rPr>
  </w:style>
  <w:style w:type="paragraph" w:customStyle="1" w:styleId="BodySmallRight">
    <w:name w:val="Body Small Right"/>
    <w:basedOn w:val="BodyTextRight"/>
    <w:rsid w:val="009249C2"/>
    <w:rPr>
      <w:sz w:val="18"/>
      <w:szCs w:val="18"/>
    </w:rPr>
  </w:style>
  <w:style w:type="paragraph" w:customStyle="1" w:styleId="MarginEdition">
    <w:name w:val="Margin Edition"/>
    <w:basedOn w:val="MarginNote"/>
    <w:rsid w:val="009249C2"/>
    <w:pPr>
      <w:spacing w:before="0" w:after="0"/>
    </w:pPr>
    <w:rPr>
      <w:rFonts w:ascii="Times New Roman" w:hAnsi="Times New Roman"/>
      <w:color w:val="999999"/>
    </w:rPr>
  </w:style>
  <w:style w:type="paragraph" w:customStyle="1" w:styleId="Spacer">
    <w:name w:val="Spacer"/>
    <w:basedOn w:val="Normal"/>
    <w:rsid w:val="009249C2"/>
    <w:rPr>
      <w:sz w:val="2"/>
      <w:szCs w:val="2"/>
    </w:rPr>
  </w:style>
  <w:style w:type="character" w:customStyle="1" w:styleId="Small">
    <w:name w:val="Small"/>
    <w:basedOn w:val="DefaultParagraphFont"/>
    <w:rsid w:val="009249C2"/>
    <w:rPr>
      <w:sz w:val="16"/>
    </w:rPr>
  </w:style>
  <w:style w:type="paragraph" w:customStyle="1" w:styleId="WideTable">
    <w:name w:val="Wide Table"/>
    <w:basedOn w:val="Normal"/>
    <w:rsid w:val="009249C2"/>
    <w:pPr>
      <w:ind w:left="-1418"/>
    </w:pPr>
    <w:rPr>
      <w:sz w:val="2"/>
      <w:szCs w:val="2"/>
    </w:rPr>
  </w:style>
  <w:style w:type="character" w:styleId="PageNumber">
    <w:name w:val="page number"/>
    <w:basedOn w:val="DefaultParagraphFont"/>
    <w:rsid w:val="009249C2"/>
  </w:style>
  <w:style w:type="paragraph" w:styleId="Quote">
    <w:name w:val="Quote"/>
    <w:basedOn w:val="Heading1"/>
    <w:link w:val="QuoteChar"/>
    <w:qFormat/>
    <w:rsid w:val="009249C2"/>
    <w:rPr>
      <w:b w:val="0"/>
      <w:sz w:val="72"/>
      <w:szCs w:val="72"/>
      <w:lang w:val="en-NZ"/>
    </w:rPr>
  </w:style>
  <w:style w:type="character" w:customStyle="1" w:styleId="QuoteChar">
    <w:name w:val="Quote Char"/>
    <w:basedOn w:val="DefaultParagraphFont"/>
    <w:link w:val="Quote"/>
    <w:rsid w:val="009249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49C2"/>
    <w:pPr>
      <w:pageBreakBefore/>
    </w:pPr>
  </w:style>
  <w:style w:type="paragraph" w:customStyle="1" w:styleId="Border">
    <w:name w:val="Border"/>
    <w:basedOn w:val="Normal"/>
    <w:qFormat/>
    <w:rsid w:val="009249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49C2"/>
    <w:rPr>
      <w:b/>
      <w:bCs/>
      <w:i/>
      <w:iCs/>
      <w:color w:val="auto"/>
    </w:rPr>
  </w:style>
  <w:style w:type="paragraph" w:styleId="IntenseQuote">
    <w:name w:val="Intense Quote"/>
    <w:basedOn w:val="Normal"/>
    <w:next w:val="Normal"/>
    <w:link w:val="IntenseQuoteChar"/>
    <w:uiPriority w:val="30"/>
    <w:qFormat/>
    <w:rsid w:val="009249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49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49C2"/>
    <w:rPr>
      <w:smallCaps/>
      <w:color w:val="auto"/>
      <w:u w:val="single"/>
    </w:rPr>
  </w:style>
  <w:style w:type="character" w:styleId="IntenseReference">
    <w:name w:val="Intense Reference"/>
    <w:basedOn w:val="DefaultParagraphFont"/>
    <w:uiPriority w:val="32"/>
    <w:qFormat/>
    <w:rsid w:val="009249C2"/>
    <w:rPr>
      <w:b/>
      <w:bCs/>
      <w:smallCaps/>
      <w:color w:val="auto"/>
      <w:spacing w:val="5"/>
      <w:u w:val="single"/>
    </w:rPr>
  </w:style>
  <w:style w:type="paragraph" w:customStyle="1" w:styleId="2ColumnHeading">
    <w:name w:val="2Column Heading"/>
    <w:basedOn w:val="BodyText"/>
    <w:qFormat/>
    <w:rsid w:val="009249C2"/>
    <w:pPr>
      <w:spacing w:after="60"/>
      <w:ind w:left="-2268"/>
    </w:pPr>
    <w:rPr>
      <w:b/>
    </w:rPr>
  </w:style>
  <w:style w:type="paragraph" w:customStyle="1" w:styleId="Heading1TOC">
    <w:name w:val="Heading1 TOC"/>
    <w:basedOn w:val="Normal"/>
    <w:qFormat/>
    <w:rsid w:val="009249C2"/>
    <w:pPr>
      <w:spacing w:before="240" w:after="120"/>
    </w:pPr>
    <w:rPr>
      <w:rFonts w:ascii="Times New Roman" w:hAnsi="Times New Roman"/>
      <w:b/>
      <w:sz w:val="32"/>
    </w:rPr>
  </w:style>
  <w:style w:type="paragraph" w:customStyle="1" w:styleId="Heading2TOC">
    <w:name w:val="Heading2 TOC"/>
    <w:basedOn w:val="Normal"/>
    <w:qFormat/>
    <w:rsid w:val="009249C2"/>
    <w:pPr>
      <w:spacing w:before="240" w:after="60"/>
    </w:pPr>
    <w:rPr>
      <w:rFonts w:ascii="Times New Roman" w:hAnsi="Times New Roman"/>
      <w:b/>
      <w:sz w:val="28"/>
    </w:rPr>
  </w:style>
  <w:style w:type="character" w:customStyle="1" w:styleId="Underline">
    <w:name w:val="Underline"/>
    <w:basedOn w:val="DefaultParagraphFont"/>
    <w:qFormat/>
    <w:rsid w:val="009249C2"/>
    <w:rPr>
      <w:u w:val="single"/>
    </w:rPr>
  </w:style>
  <w:style w:type="paragraph" w:styleId="BalloonText">
    <w:name w:val="Balloon Text"/>
    <w:basedOn w:val="Normal"/>
    <w:link w:val="BalloonTextChar"/>
    <w:rsid w:val="009249C2"/>
    <w:rPr>
      <w:rFonts w:ascii="Tahoma" w:hAnsi="Tahoma" w:cs="Tahoma"/>
      <w:sz w:val="16"/>
      <w:szCs w:val="16"/>
    </w:rPr>
  </w:style>
  <w:style w:type="character" w:customStyle="1" w:styleId="BalloonTextChar">
    <w:name w:val="Balloon Text Char"/>
    <w:basedOn w:val="DefaultParagraphFont"/>
    <w:link w:val="BalloonText"/>
    <w:rsid w:val="009249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49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49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776</Words>
  <Characters>4964</Characters>
  <Application>Microsoft Office Word</Application>
  <DocSecurity>0</DocSecurity>
  <Lines>198</Lines>
  <Paragraphs>94</Paragraphs>
  <ScaleCrop>false</ScaleCrop>
  <Company>Author-it Software Corporation Ltd.</Company>
  <LinksUpToDate>false</LinksUpToDate>
  <CharactersWithSpaces>5673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BSBATSIM412B Implement a business like approach</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2012-05-26T03:46:00Z</dcterms:created>
  <dcterms:modified xsi:type="dcterms:W3CDTF">2012-05-26T03:46:00Z</dcterms:modified>
</cp:coreProperties>
</file>