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4984" w:rsidP="00814984">
      <w:pPr>
        <w:pStyle w:val="Title"/>
      </w:pPr>
      <w:r>
        <w:fldChar w:fldCharType="begin"/>
      </w:r>
      <w:r>
        <w:instrText xml:space="preserve"> TITLE   \* MERGEFORMAT </w:instrText>
      </w:r>
      <w:r>
        <w:fldChar w:fldCharType="separate"/>
      </w:r>
      <w:r>
        <w:t>BSBATSIL510A Appoint and work with a manager</w:t>
      </w:r>
      <w:r>
        <w:fldChar w:fldCharType="end"/>
      </w:r>
    </w:p>
    <w:p w:rsidR="00814984" w:rsidP="00814984">
      <w:pPr>
        <w:pStyle w:val="Version"/>
        <w:sectPr w:rsidSect="008820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820B7" w:rsidP="008820B7">
      <w:pPr>
        <w:pStyle w:val="SuperHeading"/>
      </w:pPr>
      <w:r w:rsidRPr="008820B7">
        <w:t>BSBATSIL510A Appoint and work with a manager</w:t>
      </w:r>
    </w:p>
    <w:p w:rsidR="00000000" w:rsidRPr="008820B7" w:rsidP="008820B7">
      <w:pPr>
        <w:pStyle w:val="SuperHeading"/>
      </w:pPr>
    </w:p>
    <w:p w:rsidR="00000000" w:rsidRPr="008820B7" w:rsidP="008820B7">
      <w:pPr>
        <w:pStyle w:val="Heading1"/>
      </w:pPr>
      <w:bookmarkStart w:id="1" w:name="O_62463"/>
      <w:bookmarkEnd w:id="1"/>
      <w:r w:rsidRPr="008820B7">
        <w:t>Modification History</w:t>
      </w:r>
    </w:p>
    <w:p w:rsidR="00000000" w:rsidRPr="008820B7" w:rsidP="008820B7">
      <w:pPr>
        <w:pStyle w:val="BodyText"/>
      </w:pPr>
      <w:r w:rsidRPr="008820B7">
        <w:t>Not applicable.</w:t>
      </w:r>
    </w:p>
    <w:p w:rsidR="00000000" w:rsidRPr="008820B7" w:rsidP="008820B7">
      <w:pPr>
        <w:pStyle w:val="AllowPageBreak"/>
      </w:pPr>
    </w:p>
    <w:p w:rsidR="00000000" w:rsidRPr="008820B7" w:rsidP="008820B7">
      <w:pPr>
        <w:pStyle w:val="Heading1"/>
      </w:pPr>
      <w:bookmarkStart w:id="2" w:name="O_62464"/>
      <w:bookmarkEnd w:id="2"/>
      <w:r w:rsidRPr="008820B7">
        <w:t>Unit Descriptor</w:t>
      </w:r>
    </w:p>
    <w:tbl>
      <w:tblPr>
        <w:tblW w:w="0" w:type="auto"/>
        <w:tblLayout w:type="fixed"/>
        <w:tblCellMar>
          <w:left w:w="62" w:type="dxa"/>
          <w:right w:w="62" w:type="dxa"/>
        </w:tblCellMar>
        <w:tblLook w:val="0000"/>
      </w:tblPr>
      <w:tblGrid>
        <w:gridCol w:w="2591"/>
        <w:gridCol w:w="5931"/>
      </w:tblGrid>
      <w:tr w:rsidTr="00814984">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r w:rsidRPr="008820B7">
              <w:rPr>
                <w:rStyle w:val="SpecialBold"/>
              </w:rPr>
              <w:t>Unit descriptor</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0B7" w:rsidP="008820B7">
            <w:pPr>
              <w:pStyle w:val="BodyText"/>
            </w:pPr>
            <w:r w:rsidRPr="008820B7">
              <w:t>This unit describes the performance outcomes, skills and knowledge required to appoint a manager for the org</w:t>
            </w:r>
            <w:r w:rsidRPr="008820B7">
              <w:t>anisation, define the respective roles of a manager and the board of management, and effectively work together on an ongoing basis.</w:t>
            </w:r>
          </w:p>
          <w:p w:rsidR="00000000" w:rsidRPr="008820B7" w:rsidP="008820B7">
            <w:pPr>
              <w:pStyle w:val="BodyText"/>
            </w:pPr>
            <w:r w:rsidRPr="008820B7">
              <w:t>No licensing, legislative, regulatory or certification requirements apply to this unit at the time of endorsement.</w:t>
            </w:r>
          </w:p>
        </w:tc>
      </w:tr>
    </w:tbl>
    <w:p w:rsidR="00000000" w:rsidRPr="008820B7" w:rsidP="008820B7">
      <w:pPr>
        <w:pStyle w:val="BodyText"/>
      </w:pPr>
    </w:p>
    <w:p w:rsidR="00000000" w:rsidRPr="008820B7" w:rsidP="008820B7">
      <w:pPr>
        <w:pStyle w:val="AllowPageBreak"/>
      </w:pPr>
    </w:p>
    <w:p w:rsidR="00000000" w:rsidRPr="008820B7" w:rsidP="008820B7">
      <w:pPr>
        <w:pStyle w:val="Heading1"/>
      </w:pPr>
      <w:bookmarkStart w:id="3" w:name="O_62465"/>
      <w:bookmarkEnd w:id="3"/>
      <w:r w:rsidRPr="008820B7">
        <w:t>Application of the Unit</w:t>
      </w:r>
    </w:p>
    <w:tbl>
      <w:tblPr>
        <w:tblW w:w="0" w:type="auto"/>
        <w:tblLayout w:type="fixed"/>
        <w:tblCellMar>
          <w:left w:w="62" w:type="dxa"/>
          <w:right w:w="62" w:type="dxa"/>
        </w:tblCellMar>
        <w:tblLook w:val="0000"/>
      </w:tblPr>
      <w:tblGrid>
        <w:gridCol w:w="2671"/>
        <w:gridCol w:w="5851"/>
      </w:tblGrid>
      <w:tr w:rsidTr="0081498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r w:rsidRPr="008820B7">
              <w:rPr>
                <w:rStyle w:val="SpecialBold"/>
              </w:rPr>
              <w:t>Application of the unit</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0B7" w:rsidP="008820B7">
            <w:pPr>
              <w:pStyle w:val="BodyText"/>
            </w:pPr>
            <w:r w:rsidRPr="008820B7">
              <w:t>This unit applies to individuals who are responsible for monitoring and guiding the activities of organisations that are about to appoint, or have appointed, a manager.</w:t>
            </w:r>
          </w:p>
        </w:tc>
      </w:tr>
    </w:tbl>
    <w:p w:rsidR="00000000" w:rsidRPr="008820B7" w:rsidP="008820B7">
      <w:pPr>
        <w:pStyle w:val="BodyText"/>
      </w:pPr>
    </w:p>
    <w:p w:rsidR="00000000" w:rsidRPr="008820B7" w:rsidP="008820B7">
      <w:pPr>
        <w:pStyle w:val="AllowPageBreak"/>
      </w:pPr>
    </w:p>
    <w:p w:rsidR="00000000" w:rsidRPr="008820B7" w:rsidP="008820B7">
      <w:pPr>
        <w:pStyle w:val="Heading1"/>
      </w:pPr>
      <w:bookmarkStart w:id="4" w:name="O_62466"/>
      <w:bookmarkEnd w:id="4"/>
      <w:r w:rsidRPr="008820B7">
        <w:t>Licensin</w:t>
      </w:r>
      <w:r w:rsidRPr="008820B7">
        <w:t>g/Regulatory Information</w:t>
      </w:r>
    </w:p>
    <w:p w:rsidR="00000000" w:rsidRPr="008820B7" w:rsidP="008820B7">
      <w:pPr>
        <w:pStyle w:val="BodyText"/>
      </w:pPr>
      <w:r w:rsidRPr="008820B7">
        <w:t>Not applicable.</w:t>
      </w:r>
    </w:p>
    <w:p w:rsidR="00000000" w:rsidRPr="008820B7" w:rsidP="008820B7">
      <w:pPr>
        <w:pStyle w:val="AllowPageBreak"/>
      </w:pPr>
    </w:p>
    <w:p w:rsidR="00000000" w:rsidRPr="008820B7" w:rsidP="008820B7">
      <w:pPr>
        <w:pStyle w:val="Heading1"/>
      </w:pPr>
      <w:bookmarkStart w:id="5" w:name="O_62467"/>
      <w:bookmarkEnd w:id="5"/>
      <w:r w:rsidRPr="008820B7">
        <w:t>Pre-Requisites</w:t>
      </w:r>
    </w:p>
    <w:tbl>
      <w:tblPr>
        <w:tblW w:w="0" w:type="auto"/>
        <w:tblLayout w:type="fixed"/>
        <w:tblCellMar>
          <w:left w:w="62" w:type="dxa"/>
          <w:right w:w="62" w:type="dxa"/>
        </w:tblCellMar>
        <w:tblLook w:val="0000"/>
      </w:tblPr>
      <w:tblGrid>
        <w:gridCol w:w="2688"/>
        <w:gridCol w:w="1207"/>
        <w:gridCol w:w="4627"/>
      </w:tblGrid>
      <w:tr w:rsidTr="00814984">
        <w:tblPrEx>
          <w:tblW w:w="0" w:type="auto"/>
          <w:tblLayout w:type="fixed"/>
          <w:tblCellMar>
            <w:left w:w="62" w:type="dxa"/>
            <w:right w:w="62" w:type="dxa"/>
          </w:tblCellMar>
          <w:tblLook w:val="0000"/>
        </w:tblPrEx>
        <w:trPr>
          <w:tblHeader/>
        </w:trPr>
        <w:tc>
          <w:tcPr>
            <w:tcW w:w="268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r w:rsidRPr="008820B7">
              <w:rPr>
                <w:rStyle w:val="SpecialBold"/>
              </w:rPr>
              <w:t>Prerequisite units</w:t>
            </w:r>
          </w:p>
        </w:tc>
        <w:tc>
          <w:tcPr>
            <w:tcW w:w="583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p>
        </w:tc>
      </w:tr>
      <w:tr w:rsidTr="00814984">
        <w:tblPrEx>
          <w:tblW w:w="0" w:type="auto"/>
          <w:tblLayout w:type="fixed"/>
          <w:tblCellMar>
            <w:left w:w="62" w:type="dxa"/>
            <w:right w:w="62" w:type="dxa"/>
          </w:tblCellMar>
          <w:tblLook w:val="0000"/>
        </w:tblPrEx>
        <w:tc>
          <w:tcPr>
            <w:tcW w:w="268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0B7" w:rsidP="008820B7">
            <w:pPr>
              <w:pStyle w:val="BodyText"/>
            </w:pPr>
          </w:p>
        </w:tc>
      </w:tr>
    </w:tbl>
    <w:p w:rsidR="00000000" w:rsidRPr="008820B7" w:rsidP="008820B7">
      <w:pPr>
        <w:pStyle w:val="BodyText"/>
      </w:pPr>
    </w:p>
    <w:p w:rsidR="00000000" w:rsidRPr="008820B7" w:rsidP="008820B7">
      <w:pPr>
        <w:pStyle w:val="AllowPageBreak"/>
      </w:pPr>
    </w:p>
    <w:p w:rsidR="00000000" w:rsidRPr="008820B7" w:rsidP="008820B7">
      <w:pPr>
        <w:pStyle w:val="Heading1"/>
      </w:pPr>
      <w:bookmarkStart w:id="6" w:name="O_62468"/>
      <w:bookmarkEnd w:id="6"/>
      <w:r w:rsidRPr="008820B7">
        <w:t>Employability Skills Information</w:t>
      </w:r>
    </w:p>
    <w:tbl>
      <w:tblPr>
        <w:tblW w:w="0" w:type="auto"/>
        <w:tblLayout w:type="fixed"/>
        <w:tblCellMar>
          <w:left w:w="62" w:type="dxa"/>
          <w:right w:w="62" w:type="dxa"/>
        </w:tblCellMar>
        <w:tblLook w:val="0000"/>
      </w:tblPr>
      <w:tblGrid>
        <w:gridCol w:w="2777"/>
        <w:gridCol w:w="5745"/>
      </w:tblGrid>
      <w:tr w:rsidTr="00814984">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r w:rsidRPr="008820B7">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0B7" w:rsidP="008820B7">
            <w:pPr>
              <w:pStyle w:val="BodyText"/>
            </w:pPr>
            <w:r w:rsidRPr="008820B7">
              <w:t>This unit contains employability skills.</w:t>
            </w:r>
          </w:p>
        </w:tc>
      </w:tr>
    </w:tbl>
    <w:p w:rsidR="00000000" w:rsidRPr="008820B7" w:rsidP="008820B7">
      <w:pPr>
        <w:pStyle w:val="BodyText"/>
      </w:pPr>
    </w:p>
    <w:p w:rsidR="00000000" w:rsidRPr="008820B7" w:rsidP="008820B7">
      <w:pPr>
        <w:pStyle w:val="AllowPageBreak"/>
      </w:pPr>
    </w:p>
    <w:p w:rsidR="00000000" w:rsidRPr="008820B7" w:rsidP="008820B7">
      <w:pPr>
        <w:pStyle w:val="Heading1"/>
      </w:pPr>
      <w:bookmarkStart w:id="7" w:name="O_62469"/>
      <w:bookmarkEnd w:id="7"/>
      <w:r w:rsidRPr="008820B7">
        <w:t>Elements and Performance Criteria Pre-Content</w:t>
      </w:r>
    </w:p>
    <w:tbl>
      <w:tblPr>
        <w:tblW w:w="0" w:type="auto"/>
        <w:tblLayout w:type="fixed"/>
        <w:tblCellMar>
          <w:left w:w="62" w:type="dxa"/>
          <w:right w:w="62" w:type="dxa"/>
        </w:tblCellMar>
        <w:tblLook w:val="0000"/>
      </w:tblPr>
      <w:tblGrid>
        <w:gridCol w:w="2586"/>
        <w:gridCol w:w="5936"/>
      </w:tblGrid>
      <w:tr w:rsidTr="0081498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r w:rsidRPr="008820B7">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0B7" w:rsidP="008820B7">
            <w:pPr>
              <w:pStyle w:val="BodyText"/>
            </w:pPr>
            <w:r w:rsidRPr="008820B7">
              <w:t>Performance criteria describe the performance needed to demonstrate achievement of the element. Where bold italicised text is used, further info</w:t>
            </w:r>
            <w:r w:rsidRPr="008820B7">
              <w:t>rmation is detailed in the required skills and knowledge section and the range statement. Assessment of performance is to be consistent with the evidence guide.</w:t>
            </w:r>
          </w:p>
        </w:tc>
      </w:tr>
    </w:tbl>
    <w:p w:rsidR="00000000" w:rsidRPr="008820B7" w:rsidP="008820B7">
      <w:pPr>
        <w:pStyle w:val="BodyText"/>
      </w:pPr>
    </w:p>
    <w:p w:rsidR="00000000" w:rsidRPr="008820B7" w:rsidP="008820B7">
      <w:pPr>
        <w:pStyle w:val="AllowPageBreak"/>
      </w:pPr>
    </w:p>
    <w:p w:rsidR="00000000" w:rsidRPr="008820B7" w:rsidP="008820B7">
      <w:pPr>
        <w:pStyle w:val="Heading1"/>
      </w:pPr>
      <w:bookmarkStart w:id="8" w:name="O_62470"/>
      <w:bookmarkEnd w:id="8"/>
      <w:r w:rsidRPr="008820B7">
        <w:t>Elements and Performance Criteria</w:t>
      </w:r>
    </w:p>
    <w:tbl>
      <w:tblPr>
        <w:tblW w:w="0" w:type="auto"/>
        <w:tblLayout w:type="fixed"/>
        <w:tblCellMar>
          <w:left w:w="62" w:type="dxa"/>
          <w:right w:w="62" w:type="dxa"/>
        </w:tblCellMar>
        <w:tblLook w:val="0000"/>
      </w:tblPr>
      <w:tblGrid>
        <w:gridCol w:w="2586"/>
        <w:gridCol w:w="5936"/>
      </w:tblGrid>
      <w:tr w:rsidTr="00814984">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0B7" w:rsidP="008820B7">
            <w:pPr>
              <w:pStyle w:val="BodyText"/>
            </w:pPr>
            <w:r w:rsidRPr="008820B7">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r w:rsidRPr="008820B7">
              <w:rPr>
                <w:rStyle w:val="SpecialBold"/>
              </w:rPr>
              <w:t>PERFORMANCE CRITERIA</w:t>
            </w:r>
          </w:p>
        </w:tc>
      </w:tr>
      <w:tr w:rsidTr="0081498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List"/>
              <w:rPr>
                <w:lang w:val="en-NZ"/>
              </w:rPr>
            </w:pPr>
            <w:r w:rsidRPr="008820B7">
              <w:t>1.</w:t>
            </w:r>
            <w:r w:rsidRPr="008820B7">
              <w:tab/>
            </w:r>
            <w:r w:rsidRPr="008820B7">
              <w:t>Establish a recruitment and selection process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0B7" w:rsidP="008820B7">
            <w:pPr>
              <w:pStyle w:val="List2"/>
            </w:pPr>
            <w:r w:rsidRPr="008820B7">
              <w:t>1.1.</w:t>
            </w:r>
            <w:r w:rsidRPr="008820B7">
              <w:tab/>
              <w:t xml:space="preserve">Obtain expert advice on legal requirements relevant to </w:t>
            </w:r>
            <w:r w:rsidRPr="008820B7">
              <w:rPr>
                <w:rStyle w:val="BoldandItalics"/>
              </w:rPr>
              <w:t>recruiting and selecting</w:t>
            </w:r>
            <w:r w:rsidRPr="008820B7">
              <w:t xml:space="preserve"> staff</w:t>
            </w:r>
          </w:p>
          <w:p w:rsidR="00000000" w:rsidRPr="008820B7" w:rsidP="008820B7">
            <w:pPr>
              <w:pStyle w:val="List2"/>
            </w:pPr>
            <w:r w:rsidRPr="008820B7">
              <w:t>1.2.</w:t>
            </w:r>
            <w:r w:rsidRPr="008820B7">
              <w:tab/>
              <w:t>Identify organisational policies and procedures relevant to appointing staff</w:t>
            </w:r>
          </w:p>
          <w:p w:rsidR="00000000" w:rsidP="008820B7">
            <w:pPr>
              <w:pStyle w:val="List2"/>
              <w:rPr>
                <w:lang w:val="en-NZ"/>
              </w:rPr>
            </w:pPr>
            <w:r w:rsidRPr="008820B7">
              <w:t>1.3.</w:t>
            </w:r>
            <w:r w:rsidRPr="008820B7">
              <w:tab/>
              <w:t>Develop an agreed process for re</w:t>
            </w:r>
            <w:r w:rsidRPr="008820B7">
              <w:t>cruiting and appointing staff that complies with legal and organisational requirements</w:t>
            </w:r>
          </w:p>
        </w:tc>
      </w:tr>
      <w:tr w:rsidTr="0081498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List"/>
              <w:rPr>
                <w:lang w:val="en-NZ"/>
              </w:rPr>
            </w:pPr>
            <w:r w:rsidRPr="008820B7">
              <w:t>2.</w:t>
            </w:r>
            <w:r w:rsidRPr="008820B7">
              <w:tab/>
              <w:t>Recruit and select the manager</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0B7" w:rsidP="008820B7">
            <w:pPr>
              <w:pStyle w:val="List2"/>
            </w:pPr>
            <w:r w:rsidRPr="008820B7">
              <w:t>2.1.</w:t>
            </w:r>
            <w:r w:rsidRPr="008820B7">
              <w:tab/>
              <w:t>Develop a position description for the manager that includes appropriate selection criteria</w:t>
            </w:r>
          </w:p>
          <w:p w:rsidR="00000000" w:rsidRPr="008820B7" w:rsidP="008820B7">
            <w:pPr>
              <w:pStyle w:val="List2"/>
            </w:pPr>
            <w:r w:rsidRPr="008820B7">
              <w:t>2.2.</w:t>
            </w:r>
            <w:r w:rsidRPr="008820B7">
              <w:tab/>
              <w:t xml:space="preserve">Ensure that advertising for the </w:t>
            </w:r>
            <w:r w:rsidRPr="008820B7">
              <w:t>position complies with organisational policy and legal requirements</w:t>
            </w:r>
          </w:p>
          <w:p w:rsidR="00000000" w:rsidRPr="008820B7" w:rsidP="008820B7">
            <w:pPr>
              <w:pStyle w:val="List2"/>
            </w:pPr>
            <w:r w:rsidRPr="008820B7">
              <w:t>2.3.</w:t>
            </w:r>
            <w:r w:rsidRPr="008820B7">
              <w:tab/>
              <w:t xml:space="preserve">Establish a selection panel that represents </w:t>
            </w:r>
            <w:r w:rsidRPr="008820B7">
              <w:rPr>
                <w:rStyle w:val="BoldandItalics"/>
              </w:rPr>
              <w:t>key stakeholders</w:t>
            </w:r>
          </w:p>
          <w:p w:rsidR="00000000" w:rsidRPr="008820B7" w:rsidP="008820B7">
            <w:pPr>
              <w:pStyle w:val="List2"/>
            </w:pPr>
            <w:r w:rsidRPr="008820B7">
              <w:t>2.4.</w:t>
            </w:r>
            <w:r w:rsidRPr="008820B7">
              <w:tab/>
              <w:t xml:space="preserve">Develop appropriate interview questions, using </w:t>
            </w:r>
            <w:r w:rsidRPr="008820B7">
              <w:rPr>
                <w:rStyle w:val="BoldandItalics"/>
              </w:rPr>
              <w:t>independent assistance</w:t>
            </w:r>
            <w:r w:rsidRPr="008820B7">
              <w:t xml:space="preserve"> as required</w:t>
            </w:r>
          </w:p>
          <w:p w:rsidR="00000000" w:rsidP="008820B7">
            <w:pPr>
              <w:pStyle w:val="List2"/>
              <w:rPr>
                <w:lang w:val="en-NZ"/>
              </w:rPr>
            </w:pPr>
            <w:r w:rsidRPr="008820B7">
              <w:t>2.5.</w:t>
            </w:r>
            <w:r w:rsidRPr="008820B7">
              <w:tab/>
              <w:t>Participate in interviewing an</w:t>
            </w:r>
            <w:r w:rsidRPr="008820B7">
              <w:t>d selecting a manager who satisfies the established selection criteria</w:t>
            </w:r>
          </w:p>
        </w:tc>
      </w:tr>
      <w:tr w:rsidTr="0081498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List"/>
              <w:rPr>
                <w:lang w:val="en-NZ"/>
              </w:rPr>
            </w:pPr>
            <w:r w:rsidRPr="008820B7">
              <w:t>3.</w:t>
            </w:r>
            <w:r w:rsidRPr="008820B7">
              <w:tab/>
              <w:t>Negotiate an employment contract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0B7" w:rsidP="008820B7">
            <w:pPr>
              <w:pStyle w:val="List2"/>
            </w:pPr>
            <w:r w:rsidRPr="008820B7">
              <w:t>3.1.</w:t>
            </w:r>
            <w:r w:rsidRPr="008820B7">
              <w:tab/>
              <w:t>Check the employment contract developed to ensure it complies with organisational policy and legal requirements</w:t>
            </w:r>
          </w:p>
          <w:p w:rsidR="00000000" w:rsidRPr="008820B7" w:rsidP="008820B7">
            <w:pPr>
              <w:pStyle w:val="List2"/>
            </w:pPr>
            <w:r w:rsidRPr="008820B7">
              <w:t>3.2.</w:t>
            </w:r>
            <w:r w:rsidRPr="008820B7">
              <w:tab/>
            </w:r>
            <w:r w:rsidRPr="008820B7">
              <w:t>Benchmark salary and conditions against similar organisations</w:t>
            </w:r>
          </w:p>
          <w:p w:rsidR="00000000" w:rsidRPr="008820B7" w:rsidP="008820B7">
            <w:pPr>
              <w:pStyle w:val="List2"/>
            </w:pPr>
            <w:r w:rsidRPr="008820B7">
              <w:t>3.3.</w:t>
            </w:r>
            <w:r w:rsidRPr="008820B7">
              <w:tab/>
              <w:t>Identify and document performance outcomes</w:t>
            </w:r>
          </w:p>
          <w:p w:rsidR="00000000" w:rsidP="008820B7">
            <w:pPr>
              <w:pStyle w:val="List2"/>
              <w:rPr>
                <w:lang w:val="en-NZ"/>
              </w:rPr>
            </w:pPr>
            <w:r w:rsidRPr="008820B7">
              <w:t>3.4.</w:t>
            </w:r>
            <w:r w:rsidRPr="008820B7">
              <w:tab/>
              <w:t>Review and renegotiate contract as required</w:t>
            </w:r>
          </w:p>
        </w:tc>
      </w:tr>
      <w:tr w:rsidTr="0081498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List"/>
              <w:rPr>
                <w:lang w:val="en-NZ"/>
              </w:rPr>
            </w:pPr>
            <w:r w:rsidRPr="008820B7">
              <w:t>4.</w:t>
            </w:r>
            <w:r w:rsidRPr="008820B7">
              <w:tab/>
              <w:t>Work with the manager</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0B7" w:rsidP="008820B7">
            <w:pPr>
              <w:pStyle w:val="List2"/>
            </w:pPr>
            <w:r w:rsidRPr="008820B7">
              <w:t>4.1.</w:t>
            </w:r>
            <w:r w:rsidRPr="008820B7">
              <w:tab/>
              <w:t>Ensure that the manager is inducted</w:t>
            </w:r>
          </w:p>
          <w:p w:rsidR="00000000" w:rsidRPr="008820B7" w:rsidP="008820B7">
            <w:pPr>
              <w:pStyle w:val="List2"/>
            </w:pPr>
            <w:r w:rsidRPr="008820B7">
              <w:t>4.2.</w:t>
            </w:r>
            <w:r w:rsidRPr="008820B7">
              <w:tab/>
              <w:t xml:space="preserve">Develop </w:t>
            </w:r>
            <w:r w:rsidRPr="008820B7">
              <w:rPr>
                <w:rStyle w:val="BoldandItalics"/>
              </w:rPr>
              <w:t>communication and</w:t>
            </w:r>
            <w:r w:rsidRPr="008820B7">
              <w:rPr>
                <w:rStyle w:val="BoldandItalics"/>
              </w:rPr>
              <w:t xml:space="preserve"> reporting mechanisms</w:t>
            </w:r>
            <w:r w:rsidRPr="008820B7">
              <w:t xml:space="preserve"> between the manager and the board</w:t>
            </w:r>
          </w:p>
          <w:p w:rsidR="00000000" w:rsidRPr="008820B7" w:rsidP="008820B7">
            <w:pPr>
              <w:pStyle w:val="List2"/>
            </w:pPr>
            <w:r w:rsidRPr="008820B7">
              <w:t>4.3.</w:t>
            </w:r>
            <w:r w:rsidRPr="008820B7">
              <w:tab/>
              <w:t xml:space="preserve">Develop protocols for decision making and </w:t>
            </w:r>
            <w:r w:rsidRPr="008820B7">
              <w:rPr>
                <w:rStyle w:val="BoldandItalics"/>
              </w:rPr>
              <w:t>delegation of powers</w:t>
            </w:r>
          </w:p>
          <w:p w:rsidR="00000000" w:rsidRPr="008820B7" w:rsidP="008820B7">
            <w:pPr>
              <w:pStyle w:val="List2"/>
            </w:pPr>
            <w:r w:rsidRPr="008820B7">
              <w:t>4.4.</w:t>
            </w:r>
            <w:r w:rsidRPr="008820B7">
              <w:tab/>
              <w:t>Establish policy and procedure to manage conflict and/or grievances between the manager and the board</w:t>
            </w:r>
          </w:p>
          <w:p w:rsidR="00000000" w:rsidRPr="008820B7" w:rsidP="008820B7">
            <w:pPr>
              <w:pStyle w:val="List2"/>
            </w:pPr>
            <w:r w:rsidRPr="008820B7">
              <w:t>4.5.</w:t>
            </w:r>
            <w:r w:rsidRPr="008820B7">
              <w:tab/>
            </w:r>
            <w:r w:rsidRPr="008820B7">
              <w:rPr>
                <w:rStyle w:val="BoldandItalics"/>
              </w:rPr>
              <w:t>Regularly review</w:t>
            </w:r>
            <w:r w:rsidRPr="008820B7">
              <w:t xml:space="preserve"> the</w:t>
            </w:r>
            <w:r w:rsidRPr="008820B7">
              <w:t xml:space="preserve"> manager's performance in accordance with the employment contract</w:t>
            </w:r>
          </w:p>
        </w:tc>
      </w:tr>
    </w:tbl>
    <w:p w:rsidR="00000000" w:rsidRPr="008820B7" w:rsidP="008820B7">
      <w:pPr>
        <w:pStyle w:val="BodyText"/>
      </w:pPr>
    </w:p>
    <w:p w:rsidR="00000000" w:rsidRPr="008820B7" w:rsidP="008820B7">
      <w:pPr>
        <w:pStyle w:val="AllowPageBreak"/>
      </w:pPr>
    </w:p>
    <w:p w:rsidR="00000000" w:rsidRPr="008820B7" w:rsidP="008820B7">
      <w:pPr>
        <w:pStyle w:val="Heading1"/>
      </w:pPr>
      <w:bookmarkStart w:id="9" w:name="O_62471"/>
      <w:bookmarkEnd w:id="9"/>
      <w:r w:rsidRPr="008820B7">
        <w:t>Required Skills and Knowledge</w:t>
      </w:r>
    </w:p>
    <w:tbl>
      <w:tblPr>
        <w:tblW w:w="0" w:type="auto"/>
        <w:tblLayout w:type="fixed"/>
        <w:tblCellMar>
          <w:left w:w="62" w:type="dxa"/>
          <w:right w:w="62" w:type="dxa"/>
        </w:tblCellMar>
        <w:tblLook w:val="0000"/>
      </w:tblPr>
      <w:tblGrid>
        <w:gridCol w:w="8522"/>
      </w:tblGrid>
      <w:tr w:rsidTr="0081498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20B7">
            <w:pPr>
              <w:pStyle w:val="BodyText"/>
              <w:rPr>
                <w:lang w:val="en-NZ"/>
              </w:rPr>
            </w:pPr>
            <w:r w:rsidRPr="008820B7">
              <w:rPr>
                <w:rStyle w:val="SpecialBold"/>
              </w:rPr>
              <w:t>REQUIRED SKILLS AND KNOWLEDGE</w:t>
            </w:r>
          </w:p>
        </w:tc>
      </w:tr>
      <w:tr w:rsidTr="0081498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r w:rsidRPr="008820B7">
              <w:t>This section describes the skills and knowledge required for this unit.</w:t>
            </w:r>
          </w:p>
        </w:tc>
      </w:tr>
      <w:tr w:rsidTr="008149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r w:rsidRPr="008820B7">
              <w:rPr>
                <w:rStyle w:val="SpecialBold"/>
              </w:rPr>
              <w:t>Required skills</w:t>
            </w:r>
          </w:p>
        </w:tc>
      </w:tr>
      <w:tr w:rsidTr="008149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0B7" w:rsidP="008820B7">
            <w:pPr>
              <w:pStyle w:val="ListBullet"/>
            </w:pPr>
            <w:r w:rsidRPr="008820B7">
              <w:t>communication and negotiation skills to:</w:t>
            </w:r>
          </w:p>
          <w:p w:rsidR="00000000" w:rsidRPr="008820B7" w:rsidP="008820B7">
            <w:pPr>
              <w:pStyle w:val="ListBullet2"/>
            </w:pPr>
            <w:r w:rsidRPr="008820B7">
              <w:t>work with others to develop and implement recruitment and selection processes and agree on an employment contract</w:t>
            </w:r>
          </w:p>
          <w:p w:rsidR="00000000" w:rsidRPr="008820B7" w:rsidP="008820B7">
            <w:pPr>
              <w:pStyle w:val="ListBullet2"/>
            </w:pPr>
            <w:r w:rsidRPr="008820B7">
              <w:t>give feedback to the manager about performance</w:t>
            </w:r>
          </w:p>
          <w:p w:rsidR="00000000" w:rsidRPr="008820B7" w:rsidP="008820B7">
            <w:pPr>
              <w:pStyle w:val="ListBullet"/>
            </w:pPr>
            <w:r w:rsidRPr="008820B7">
              <w:t>conflict-management skills to deal with grievances, disputes and disagreements</w:t>
            </w:r>
          </w:p>
          <w:p w:rsidR="00000000" w:rsidRPr="008820B7" w:rsidP="008820B7">
            <w:pPr>
              <w:pStyle w:val="ListBullet"/>
            </w:pPr>
            <w:r w:rsidRPr="008820B7">
              <w:t>culturally appropriate communication skills to relate to people from diverse backgrounds and with diverse abilities</w:t>
            </w:r>
          </w:p>
          <w:p w:rsidR="00000000" w:rsidP="008820B7">
            <w:pPr>
              <w:pStyle w:val="ListBullet"/>
              <w:rPr>
                <w:lang w:val="en-NZ"/>
              </w:rPr>
            </w:pPr>
            <w:r w:rsidRPr="008820B7">
              <w:t xml:space="preserve">organisational skills to ensure that policies and procedures </w:t>
            </w:r>
            <w:r w:rsidRPr="008820B7">
              <w:t>are followed in relation to recruitment, selection and management of the manager</w:t>
            </w:r>
          </w:p>
        </w:tc>
      </w:tr>
      <w:tr w:rsidTr="008149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r w:rsidRPr="008820B7">
              <w:rPr>
                <w:rStyle w:val="SpecialBold"/>
              </w:rPr>
              <w:t>Required knowledge</w:t>
            </w:r>
          </w:p>
        </w:tc>
      </w:tr>
      <w:tr w:rsidTr="008149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0B7" w:rsidP="008820B7">
            <w:pPr>
              <w:pStyle w:val="ListBullet"/>
            </w:pPr>
            <w:r w:rsidRPr="008820B7">
              <w:t>award structures for industrial agreements</w:t>
            </w:r>
          </w:p>
          <w:p w:rsidR="00000000" w:rsidRPr="008820B7" w:rsidP="008820B7">
            <w:pPr>
              <w:pStyle w:val="ListBullet"/>
            </w:pPr>
            <w:r w:rsidRPr="008820B7">
              <w:t>benchmarking of salaries and conditions</w:t>
            </w:r>
          </w:p>
          <w:p w:rsidR="00000000" w:rsidRPr="008820B7" w:rsidP="008820B7">
            <w:pPr>
              <w:pStyle w:val="ListBullet"/>
            </w:pPr>
            <w:r w:rsidRPr="008820B7">
              <w:t>concept of community control of organisations and how it may impact on the recruitment and selection process</w:t>
            </w:r>
          </w:p>
          <w:p w:rsidR="00000000" w:rsidRPr="008820B7" w:rsidP="008820B7">
            <w:pPr>
              <w:pStyle w:val="ListBullet"/>
            </w:pPr>
            <w:r w:rsidRPr="008820B7">
              <w:t>contract management principles</w:t>
            </w:r>
          </w:p>
          <w:p w:rsidR="00000000" w:rsidRPr="008820B7" w:rsidP="008820B7">
            <w:pPr>
              <w:pStyle w:val="ListBullet"/>
            </w:pPr>
            <w:r w:rsidRPr="008820B7">
              <w:t>cultural context in which Aboriginal and Torres Strait Islander boards operate, including their role in upholding tr</w:t>
            </w:r>
            <w:r w:rsidRPr="008820B7">
              <w:t>aditional and cultural values, and how that might impact on the recruitment and selection process and the role of the manager</w:t>
            </w:r>
          </w:p>
          <w:p w:rsidR="00000000" w:rsidRPr="008820B7" w:rsidP="008820B7">
            <w:pPr>
              <w:pStyle w:val="ListBullet"/>
            </w:pPr>
            <w:r w:rsidRPr="008820B7">
              <w:t>documentation required for recruitment and selection</w:t>
            </w:r>
          </w:p>
          <w:p w:rsidR="00000000" w:rsidRPr="008820B7" w:rsidP="008820B7">
            <w:pPr>
              <w:pStyle w:val="ListBullet"/>
            </w:pPr>
            <w:r w:rsidRPr="008820B7">
              <w:t xml:space="preserve">equal employment opportunity and anti-discrimination legislation in relation </w:t>
            </w:r>
            <w:r w:rsidRPr="008820B7">
              <w:t>to recruiting and selecting staff</w:t>
            </w:r>
          </w:p>
          <w:p w:rsidR="00000000" w:rsidRPr="008820B7" w:rsidP="008820B7">
            <w:pPr>
              <w:pStyle w:val="ListBullet"/>
            </w:pPr>
            <w:r w:rsidRPr="008820B7">
              <w:t>geographic, social, economic and political contexts in which particular organisations operate and how these may impact on recruitment and selection process and the work of the manager</w:t>
            </w:r>
          </w:p>
          <w:p w:rsidR="00000000" w:rsidRPr="008820B7" w:rsidP="008820B7">
            <w:pPr>
              <w:pStyle w:val="ListBullet"/>
            </w:pPr>
            <w:r w:rsidRPr="008820B7">
              <w:t xml:space="preserve">interviewing techniques and selection </w:t>
            </w:r>
            <w:r w:rsidRPr="008820B7">
              <w:t>processes</w:t>
            </w:r>
          </w:p>
          <w:p w:rsidR="00000000" w:rsidRPr="008820B7" w:rsidP="008820B7">
            <w:pPr>
              <w:pStyle w:val="ListBullet"/>
            </w:pPr>
            <w:r w:rsidRPr="008820B7">
              <w:t>organisational policies and procedures in relation to the selection, appointment and management of staff, including grievance procedures</w:t>
            </w:r>
          </w:p>
          <w:p w:rsidR="00000000" w:rsidRPr="008820B7" w:rsidP="008820B7">
            <w:pPr>
              <w:pStyle w:val="ListBullet"/>
            </w:pPr>
            <w:r w:rsidRPr="008820B7">
              <w:t>performance management processes and models for giving feedback</w:t>
            </w:r>
          </w:p>
          <w:p w:rsidR="00000000" w:rsidRPr="008820B7" w:rsidP="008820B7">
            <w:pPr>
              <w:pStyle w:val="ListBullet"/>
            </w:pPr>
            <w:r w:rsidRPr="008820B7">
              <w:t>provisions of federal, state or territory leg</w:t>
            </w:r>
            <w:r w:rsidRPr="008820B7">
              <w:t>islation and funding body requirements that may impact on the recruitment and selection process and work of the manager</w:t>
            </w:r>
          </w:p>
          <w:p w:rsidR="00000000" w:rsidRPr="008820B7" w:rsidP="008820B7">
            <w:pPr>
              <w:pStyle w:val="ListBullet"/>
            </w:pPr>
            <w:r w:rsidRPr="008820B7">
              <w:t>relevant aspects of industrial relations legislation</w:t>
            </w:r>
          </w:p>
        </w:tc>
      </w:tr>
    </w:tbl>
    <w:p w:rsidR="00000000" w:rsidRPr="008820B7" w:rsidP="008820B7">
      <w:pPr>
        <w:pStyle w:val="BodyText"/>
      </w:pPr>
    </w:p>
    <w:p w:rsidR="00000000" w:rsidRPr="008820B7" w:rsidP="008820B7">
      <w:pPr>
        <w:pStyle w:val="AllowPageBreak"/>
      </w:pPr>
    </w:p>
    <w:p w:rsidR="00000000" w:rsidRPr="008820B7" w:rsidP="008820B7">
      <w:pPr>
        <w:pStyle w:val="Heading1"/>
      </w:pPr>
      <w:bookmarkStart w:id="10" w:name="O_62472"/>
      <w:bookmarkEnd w:id="10"/>
      <w:r w:rsidRPr="008820B7">
        <w:t>Evidence Guide</w:t>
      </w:r>
    </w:p>
    <w:tbl>
      <w:tblPr>
        <w:tblW w:w="9464" w:type="dxa"/>
        <w:tblLayout w:type="fixed"/>
        <w:tblCellMar>
          <w:left w:w="62" w:type="dxa"/>
          <w:right w:w="62" w:type="dxa"/>
        </w:tblCellMar>
        <w:tblLook w:val="0000"/>
      </w:tblPr>
      <w:tblGrid>
        <w:gridCol w:w="3936"/>
        <w:gridCol w:w="5528"/>
      </w:tblGrid>
      <w:tr w:rsidTr="00814984">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r w:rsidRPr="008820B7">
              <w:rPr>
                <w:rStyle w:val="SpecialBold"/>
              </w:rPr>
              <w:t>EVIDENCE GUIDE</w:t>
            </w:r>
          </w:p>
        </w:tc>
      </w:tr>
      <w:tr w:rsidTr="00814984">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r w:rsidRPr="008820B7">
              <w:t>The Evidence Guide provides advice on assessment and must be read in conjunction with the performance criteria, required skills and knowledge, range statement and the Assessment Guidelines for the Training Package.</w:t>
            </w:r>
          </w:p>
        </w:tc>
      </w:tr>
      <w:tr w:rsidTr="00814984">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r w:rsidRPr="008820B7">
              <w:rPr>
                <w:rStyle w:val="SpecialBold"/>
              </w:rPr>
              <w:t>Overview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p>
        </w:tc>
      </w:tr>
      <w:tr w:rsidTr="00814984">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r w:rsidRPr="008820B7">
              <w:rPr>
                <w:rStyle w:val="SpecialBold"/>
              </w:rPr>
              <w:t>Critical aspects for assessment and evidence required to demonstrate competency in this unit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0B7" w:rsidP="008820B7">
            <w:pPr>
              <w:pStyle w:val="BodyText"/>
            </w:pPr>
            <w:r w:rsidRPr="008820B7">
              <w:t>Evidence of the ability to:</w:t>
            </w:r>
          </w:p>
          <w:p w:rsidR="00000000" w:rsidRPr="008820B7" w:rsidP="008820B7">
            <w:pPr>
              <w:pStyle w:val="ListBullet"/>
            </w:pPr>
            <w:r w:rsidRPr="008820B7">
              <w:t>work with fellow board members to source and select a suitable manager for the organisation</w:t>
            </w:r>
          </w:p>
          <w:p w:rsidR="00000000" w:rsidRPr="008820B7" w:rsidP="008820B7">
            <w:pPr>
              <w:pStyle w:val="ListBullet"/>
            </w:pPr>
            <w:r w:rsidRPr="008820B7">
              <w:t xml:space="preserve">demonstrate awareness of equal employment </w:t>
            </w:r>
            <w:r w:rsidRPr="008820B7">
              <w:t>opportunity and anti-discrimination requirements when recruiting and selecting staff</w:t>
            </w:r>
          </w:p>
          <w:p w:rsidR="00000000" w:rsidP="008820B7">
            <w:pPr>
              <w:pStyle w:val="ListBullet"/>
              <w:rPr>
                <w:lang w:val="en-NZ"/>
              </w:rPr>
            </w:pPr>
            <w:r w:rsidRPr="008820B7">
              <w:t>establish policy and procedures to ensure a good working relationship between the manager and the board.</w:t>
            </w:r>
          </w:p>
        </w:tc>
      </w:tr>
      <w:tr w:rsidTr="00814984">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r w:rsidRPr="008820B7">
              <w:rPr>
                <w:rStyle w:val="SpecialBold"/>
              </w:rPr>
              <w:t>Context of and specific resources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0B7" w:rsidP="008820B7">
            <w:pPr>
              <w:pStyle w:val="BodyText"/>
            </w:pPr>
            <w:r w:rsidRPr="008820B7">
              <w:t xml:space="preserve">Assessment must </w:t>
            </w:r>
            <w:r w:rsidRPr="008820B7">
              <w:t>ensure:</w:t>
            </w:r>
          </w:p>
          <w:p w:rsidR="00000000" w:rsidRPr="008820B7" w:rsidP="008820B7">
            <w:pPr>
              <w:pStyle w:val="ListBullet"/>
            </w:pPr>
            <w:r w:rsidRPr="008820B7">
              <w:t>participation on an actual or simulated board</w:t>
            </w:r>
          </w:p>
          <w:p w:rsidR="00000000" w:rsidRPr="008820B7" w:rsidP="008820B7">
            <w:pPr>
              <w:pStyle w:val="ListBullet"/>
            </w:pPr>
            <w:r w:rsidRPr="008820B7">
              <w:t>access to examples of relevant recruitment, selection and performance management documents</w:t>
            </w:r>
          </w:p>
          <w:p w:rsidR="00000000" w:rsidRPr="008820B7" w:rsidP="008820B7">
            <w:pPr>
              <w:pStyle w:val="ListBullet"/>
            </w:pPr>
            <w:r w:rsidRPr="008820B7">
              <w:t>access to examples of issues that affect recruitment, selection and performance management</w:t>
            </w:r>
          </w:p>
          <w:p w:rsidR="00000000" w:rsidP="008820B7">
            <w:pPr>
              <w:pStyle w:val="ListBullet"/>
              <w:rPr>
                <w:lang w:val="en-NZ"/>
              </w:rPr>
            </w:pPr>
            <w:r w:rsidRPr="008820B7">
              <w:t>knowledge and perfo</w:t>
            </w:r>
            <w:r w:rsidRPr="008820B7">
              <w:t>rmance to be assessed over time to confirm consistency in performance.</w:t>
            </w:r>
          </w:p>
        </w:tc>
      </w:tr>
      <w:tr w:rsidTr="00814984">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r w:rsidRPr="008820B7">
              <w:rPr>
                <w:rStyle w:val="SpecialBold"/>
              </w:rPr>
              <w:t>Method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0B7" w:rsidP="008820B7">
            <w:pPr>
              <w:pStyle w:val="BodyText"/>
            </w:pPr>
            <w:r w:rsidRPr="008820B7">
              <w:t>A range of assessment methods should be used to assess practical skills and knowledge. The following examples are appropriate for this unit:</w:t>
            </w:r>
          </w:p>
          <w:p w:rsidR="00000000" w:rsidRPr="008820B7" w:rsidP="008820B7">
            <w:pPr>
              <w:pStyle w:val="ListBullet"/>
            </w:pPr>
            <w:r w:rsidRPr="008820B7">
              <w:t>direct questioning combined with reflection of practical board performance by the candidate</w:t>
            </w:r>
          </w:p>
          <w:p w:rsidR="00000000" w:rsidRPr="008820B7" w:rsidP="008820B7">
            <w:pPr>
              <w:pStyle w:val="ListBullet"/>
            </w:pPr>
            <w:r w:rsidRPr="008820B7">
              <w:t>analysis of responses to case studies and scenarios</w:t>
            </w:r>
          </w:p>
          <w:p w:rsidR="00000000" w:rsidRPr="008820B7" w:rsidP="008820B7">
            <w:pPr>
              <w:pStyle w:val="ListBullet"/>
            </w:pPr>
            <w:r w:rsidRPr="008820B7">
              <w:t>demonstration of techniques</w:t>
            </w:r>
          </w:p>
          <w:p w:rsidR="00000000" w:rsidRPr="008820B7" w:rsidP="008820B7">
            <w:pPr>
              <w:pStyle w:val="ListBullet"/>
            </w:pPr>
            <w:r w:rsidRPr="008820B7">
              <w:t>observation of presentations and group discussions</w:t>
            </w:r>
          </w:p>
          <w:p w:rsidR="00000000" w:rsidRPr="008820B7" w:rsidP="008820B7">
            <w:pPr>
              <w:pStyle w:val="ListBullet"/>
            </w:pPr>
            <w:r w:rsidRPr="008820B7">
              <w:t>oral or written questioning to as</w:t>
            </w:r>
            <w:r w:rsidRPr="008820B7">
              <w:t>sess knowledge</w:t>
            </w:r>
          </w:p>
          <w:p w:rsidR="00000000" w:rsidP="008820B7">
            <w:pPr>
              <w:pStyle w:val="ListBullet"/>
              <w:rPr>
                <w:lang w:val="en-NZ"/>
              </w:rPr>
            </w:pPr>
            <w:r w:rsidRPr="008820B7">
              <w:t>observation of performance in role plays.</w:t>
            </w:r>
          </w:p>
        </w:tc>
      </w:tr>
      <w:tr w:rsidTr="00814984">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r w:rsidRPr="008820B7">
              <w:rPr>
                <w:rStyle w:val="SpecialBold"/>
              </w:rPr>
              <w:t>Guidance information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0B7" w:rsidP="008820B7">
            <w:pPr>
              <w:pStyle w:val="BodyText"/>
            </w:pPr>
            <w:r w:rsidRPr="008820B7">
              <w:t>Holistic assessment with other units relevant to the industry sector, workplace and job role is recommended, for example:</w:t>
            </w:r>
          </w:p>
          <w:p w:rsidR="00000000" w:rsidRPr="008820B7" w:rsidP="008820B7">
            <w:pPr>
              <w:pStyle w:val="ListBullet"/>
            </w:pPr>
            <w:r w:rsidRPr="008820B7">
              <w:t>BSBATSIM506C Develop employment policie</w:t>
            </w:r>
            <w:r w:rsidRPr="008820B7">
              <w:t>s.</w:t>
            </w:r>
          </w:p>
        </w:tc>
      </w:tr>
    </w:tbl>
    <w:p w:rsidR="00000000" w:rsidRPr="008820B7" w:rsidP="008820B7">
      <w:pPr>
        <w:pStyle w:val="BodyText"/>
      </w:pPr>
    </w:p>
    <w:p w:rsidR="00000000" w:rsidRPr="008820B7" w:rsidP="008820B7">
      <w:pPr>
        <w:pStyle w:val="AllowPageBreak"/>
      </w:pPr>
    </w:p>
    <w:p w:rsidR="00000000" w:rsidRPr="008820B7" w:rsidP="008820B7">
      <w:pPr>
        <w:pStyle w:val="Heading1"/>
      </w:pPr>
      <w:bookmarkStart w:id="11" w:name="O_62473"/>
      <w:bookmarkEnd w:id="11"/>
      <w:r w:rsidRPr="008820B7">
        <w:t>Range Statement</w:t>
      </w:r>
    </w:p>
    <w:tbl>
      <w:tblPr>
        <w:tblW w:w="0" w:type="auto"/>
        <w:tblLayout w:type="fixed"/>
        <w:tblCellMar>
          <w:left w:w="62" w:type="dxa"/>
          <w:right w:w="62" w:type="dxa"/>
        </w:tblCellMar>
        <w:tblLook w:val="0000"/>
      </w:tblPr>
      <w:tblGrid>
        <w:gridCol w:w="3602"/>
        <w:gridCol w:w="4920"/>
      </w:tblGrid>
      <w:tr w:rsidTr="0081498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r w:rsidRPr="008820B7">
              <w:rPr>
                <w:rStyle w:val="SpecialBold"/>
              </w:rPr>
              <w:t>RANGE STATEMENT</w:t>
            </w:r>
          </w:p>
        </w:tc>
      </w:tr>
      <w:tr w:rsidTr="008149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r w:rsidRPr="008820B7">
              <w:t xml:space="preserve">The range statement relates to the unit of competency as a whole. It allows for different work environments and situations that may affect </w:t>
            </w:r>
            <w:r w:rsidRPr="008820B7">
              <w:t>performance. Bold italicised wording, if used in the performance criteria, is detailed below. Essential operating conditions that may be present with training and assessment (depending on the work situation, needs of the candidate, accessibility of the ite</w:t>
            </w:r>
            <w:r w:rsidRPr="008820B7">
              <w:t>m, and local industry and regional contexts) may also be included.</w:t>
            </w:r>
          </w:p>
        </w:tc>
      </w:tr>
      <w:tr w:rsidTr="00814984">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r w:rsidRPr="008820B7">
              <w:rPr>
                <w:rStyle w:val="BoldandItalics"/>
              </w:rPr>
              <w:t>Recruitment and selection</w:t>
            </w:r>
            <w:r w:rsidRPr="008820B7">
              <w:t xml:space="preserve"> will include:</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0B7" w:rsidP="008820B7">
            <w:pPr>
              <w:pStyle w:val="ListBullet"/>
            </w:pPr>
            <w:r w:rsidRPr="008820B7">
              <w:t>developing or adapting position and job descriptions</w:t>
            </w:r>
          </w:p>
          <w:p w:rsidR="00000000" w:rsidRPr="008820B7" w:rsidP="008820B7">
            <w:pPr>
              <w:pStyle w:val="ListBullet"/>
            </w:pPr>
            <w:r w:rsidRPr="008820B7">
              <w:t>advertising</w:t>
            </w:r>
          </w:p>
          <w:p w:rsidR="00000000" w:rsidRPr="008820B7" w:rsidP="008820B7">
            <w:pPr>
              <w:pStyle w:val="ListBullet"/>
            </w:pPr>
            <w:r w:rsidRPr="008820B7">
              <w:t>developing selection criteria</w:t>
            </w:r>
          </w:p>
          <w:p w:rsidR="00000000" w:rsidRPr="008820B7" w:rsidP="008820B7">
            <w:pPr>
              <w:pStyle w:val="ListBullet"/>
            </w:pPr>
            <w:r w:rsidRPr="008820B7">
              <w:t>following established application process</w:t>
            </w:r>
          </w:p>
          <w:p w:rsidR="00000000" w:rsidRPr="008820B7" w:rsidP="008820B7">
            <w:pPr>
              <w:pStyle w:val="ListBullet"/>
            </w:pPr>
            <w:r w:rsidRPr="008820B7">
              <w:t>short-listing applicants</w:t>
            </w:r>
          </w:p>
          <w:p w:rsidR="00000000" w:rsidRPr="008820B7" w:rsidP="008820B7">
            <w:pPr>
              <w:pStyle w:val="ListBullet"/>
            </w:pPr>
            <w:r w:rsidRPr="008820B7">
              <w:t>selecting interview panel</w:t>
            </w:r>
          </w:p>
          <w:p w:rsidR="00000000" w:rsidRPr="008820B7" w:rsidP="008820B7">
            <w:pPr>
              <w:pStyle w:val="ListBullet"/>
            </w:pPr>
            <w:r w:rsidRPr="008820B7">
              <w:t>developing interview questions</w:t>
            </w:r>
          </w:p>
          <w:p w:rsidR="00000000" w:rsidRPr="008820B7" w:rsidP="008820B7">
            <w:pPr>
              <w:pStyle w:val="ListBullet"/>
            </w:pPr>
            <w:r w:rsidRPr="008820B7">
              <w:t>short-listing interviewees</w:t>
            </w:r>
          </w:p>
          <w:p w:rsidR="00000000" w:rsidRPr="008820B7" w:rsidP="008820B7">
            <w:pPr>
              <w:pStyle w:val="ListBullet"/>
            </w:pPr>
            <w:r w:rsidRPr="008820B7">
              <w:t>conducting referee and security checks</w:t>
            </w:r>
          </w:p>
          <w:p w:rsidR="00000000" w:rsidRPr="008820B7" w:rsidP="008820B7">
            <w:pPr>
              <w:pStyle w:val="ListBullet"/>
            </w:pPr>
            <w:r w:rsidRPr="008820B7">
              <w:t>selecting suitable candidate</w:t>
            </w:r>
          </w:p>
          <w:p w:rsidR="00000000" w:rsidP="008820B7">
            <w:pPr>
              <w:pStyle w:val="ListBullet"/>
              <w:rPr>
                <w:lang w:val="en-NZ"/>
              </w:rPr>
            </w:pPr>
            <w:r w:rsidRPr="008820B7">
              <w:t>informing successful and unsuccessful candidates.</w:t>
            </w:r>
          </w:p>
        </w:tc>
      </w:tr>
      <w:tr w:rsidTr="00814984">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r w:rsidRPr="008820B7">
              <w:rPr>
                <w:rStyle w:val="BoldandItalics"/>
              </w:rPr>
              <w:t>Key stakeholders</w:t>
            </w:r>
            <w:r w:rsidRPr="008820B7">
              <w:t xml:space="preserve"> may include</w:t>
            </w:r>
            <w:r w:rsidRPr="008820B7">
              <w:t>:</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0B7" w:rsidP="008820B7">
            <w:pPr>
              <w:pStyle w:val="ListBullet"/>
            </w:pPr>
            <w:r w:rsidRPr="008820B7">
              <w:t>board members</w:t>
            </w:r>
          </w:p>
          <w:p w:rsidR="00000000" w:rsidRPr="008820B7" w:rsidP="008820B7">
            <w:pPr>
              <w:pStyle w:val="ListBullet"/>
            </w:pPr>
            <w:r w:rsidRPr="008820B7">
              <w:t>community members</w:t>
            </w:r>
          </w:p>
          <w:p w:rsidR="00000000" w:rsidRPr="008820B7" w:rsidP="008820B7">
            <w:pPr>
              <w:pStyle w:val="ListBullet"/>
            </w:pPr>
            <w:r w:rsidRPr="008820B7">
              <w:t>Elders</w:t>
            </w:r>
          </w:p>
          <w:p w:rsidR="00000000" w:rsidRPr="008820B7" w:rsidP="008820B7">
            <w:pPr>
              <w:pStyle w:val="ListBullet"/>
            </w:pPr>
            <w:r w:rsidRPr="008820B7">
              <w:t>local government</w:t>
            </w:r>
          </w:p>
          <w:p w:rsidR="00000000" w:rsidRPr="008820B7" w:rsidP="008820B7">
            <w:pPr>
              <w:pStyle w:val="ListBullet"/>
            </w:pPr>
            <w:r w:rsidRPr="008820B7">
              <w:t>funding body representative</w:t>
            </w:r>
          </w:p>
          <w:p w:rsidR="00000000" w:rsidRPr="008820B7" w:rsidP="008820B7">
            <w:pPr>
              <w:pStyle w:val="ListBullet"/>
            </w:pPr>
            <w:r w:rsidRPr="008820B7">
              <w:t>other Aboriginal and Torres Strait Islander organisations</w:t>
            </w:r>
          </w:p>
          <w:p w:rsidR="00000000" w:rsidRPr="008820B7" w:rsidP="008820B7">
            <w:pPr>
              <w:pStyle w:val="ListBullet"/>
            </w:pPr>
            <w:r w:rsidRPr="008820B7">
              <w:t>staff</w:t>
            </w:r>
          </w:p>
          <w:p w:rsidR="00000000" w:rsidP="008820B7">
            <w:pPr>
              <w:pStyle w:val="ListBullet"/>
              <w:rPr>
                <w:lang w:val="en-NZ"/>
              </w:rPr>
            </w:pPr>
            <w:r w:rsidRPr="008820B7">
              <w:t>traditional owners.</w:t>
            </w:r>
          </w:p>
        </w:tc>
      </w:tr>
      <w:tr w:rsidTr="00814984">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r w:rsidRPr="008820B7">
              <w:rPr>
                <w:rStyle w:val="BoldandItalics"/>
              </w:rPr>
              <w:t>Independent assistance</w:t>
            </w:r>
            <w:r w:rsidRPr="008820B7">
              <w:t xml:space="preserve"> may include:</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0B7" w:rsidP="008820B7">
            <w:pPr>
              <w:pStyle w:val="ListBullet"/>
            </w:pPr>
            <w:r w:rsidRPr="008820B7">
              <w:t>consultants</w:t>
            </w:r>
          </w:p>
          <w:p w:rsidR="00000000" w:rsidRPr="008820B7" w:rsidP="008820B7">
            <w:pPr>
              <w:pStyle w:val="ListBullet"/>
            </w:pPr>
            <w:r w:rsidRPr="008820B7">
              <w:t>peak body groups</w:t>
            </w:r>
          </w:p>
          <w:p w:rsidR="00000000" w:rsidRPr="008820B7" w:rsidP="008820B7">
            <w:pPr>
              <w:pStyle w:val="ListBullet"/>
            </w:pPr>
            <w:r w:rsidRPr="008820B7">
              <w:t>experienced network members</w:t>
            </w:r>
          </w:p>
          <w:p w:rsidR="00000000" w:rsidRPr="008820B7" w:rsidP="008820B7">
            <w:pPr>
              <w:pStyle w:val="ListBullet"/>
            </w:pPr>
            <w:r w:rsidRPr="008820B7">
              <w:t>senior government or non-government personnel</w:t>
            </w:r>
          </w:p>
          <w:p w:rsidR="00000000" w:rsidP="008820B7">
            <w:pPr>
              <w:pStyle w:val="ListBullet"/>
              <w:rPr>
                <w:lang w:val="en-NZ"/>
              </w:rPr>
            </w:pPr>
            <w:r w:rsidRPr="008820B7">
              <w:t>employee groups.</w:t>
            </w:r>
          </w:p>
        </w:tc>
      </w:tr>
      <w:tr w:rsidTr="00814984">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r w:rsidRPr="008820B7">
              <w:rPr>
                <w:rStyle w:val="BoldandItalics"/>
              </w:rPr>
              <w:t>Communication and reporting mechanisms</w:t>
            </w:r>
            <w:r w:rsidRPr="008820B7">
              <w:t xml:space="preserve"> may include:</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0B7" w:rsidP="008820B7">
            <w:pPr>
              <w:pStyle w:val="ListBullet"/>
            </w:pPr>
            <w:r w:rsidRPr="008820B7">
              <w:t>manager's report for the annual general meeting</w:t>
            </w:r>
          </w:p>
          <w:p w:rsidR="00000000" w:rsidRPr="008820B7" w:rsidP="008820B7">
            <w:pPr>
              <w:pStyle w:val="ListBullet"/>
            </w:pPr>
            <w:r w:rsidRPr="008820B7">
              <w:t>regular written and verbal report</w:t>
            </w:r>
          </w:p>
          <w:p w:rsidR="00000000" w:rsidRPr="008820B7" w:rsidP="008820B7">
            <w:pPr>
              <w:pStyle w:val="ListBullet"/>
            </w:pPr>
            <w:r w:rsidRPr="008820B7">
              <w:t>report against performance outcomes</w:t>
            </w:r>
          </w:p>
          <w:p w:rsidR="00000000" w:rsidP="008820B7">
            <w:pPr>
              <w:pStyle w:val="ListBullet"/>
              <w:rPr>
                <w:lang w:val="en-NZ"/>
              </w:rPr>
            </w:pPr>
            <w:r w:rsidRPr="008820B7">
              <w:t>standing item at board meeting.</w:t>
            </w:r>
          </w:p>
        </w:tc>
      </w:tr>
      <w:tr w:rsidTr="00814984">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r w:rsidRPr="008820B7">
              <w:rPr>
                <w:rStyle w:val="BoldandItalics"/>
              </w:rPr>
              <w:t>Delegation of powers</w:t>
            </w:r>
            <w:r w:rsidRPr="008820B7">
              <w:t xml:space="preserve"> may relate to:</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0B7" w:rsidP="008820B7">
            <w:pPr>
              <w:pStyle w:val="ListBullet"/>
            </w:pPr>
            <w:r w:rsidRPr="008820B7">
              <w:t>employing and dismissing staff</w:t>
            </w:r>
          </w:p>
          <w:p w:rsidR="00000000" w:rsidRPr="008820B7" w:rsidP="008820B7">
            <w:pPr>
              <w:pStyle w:val="ListBullet"/>
            </w:pPr>
            <w:r w:rsidRPr="008820B7">
              <w:t>purchasing goods and services</w:t>
            </w:r>
          </w:p>
          <w:p w:rsidR="00000000" w:rsidRPr="008820B7" w:rsidP="008820B7">
            <w:pPr>
              <w:pStyle w:val="ListBullet"/>
            </w:pPr>
            <w:r w:rsidRPr="008820B7">
              <w:t>signing cheques</w:t>
            </w:r>
          </w:p>
          <w:p w:rsidR="00000000" w:rsidRPr="008820B7" w:rsidP="008820B7">
            <w:pPr>
              <w:pStyle w:val="ListBullet"/>
            </w:pPr>
            <w:r w:rsidRPr="008820B7">
              <w:t>signing contracts</w:t>
            </w:r>
          </w:p>
          <w:p w:rsidR="00000000" w:rsidP="008820B7">
            <w:pPr>
              <w:pStyle w:val="ListBullet"/>
              <w:rPr>
                <w:lang w:val="en-NZ"/>
              </w:rPr>
            </w:pPr>
            <w:r w:rsidRPr="008820B7">
              <w:t>speaking to the media.</w:t>
            </w:r>
          </w:p>
        </w:tc>
      </w:tr>
      <w:tr w:rsidTr="00814984">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r w:rsidRPr="008820B7">
              <w:rPr>
                <w:rStyle w:val="BoldandItalics"/>
              </w:rPr>
              <w:t>Regular review</w:t>
            </w:r>
            <w:r w:rsidRPr="008820B7">
              <w:t xml:space="preserve"> may include:</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0B7" w:rsidP="008820B7">
            <w:pPr>
              <w:pStyle w:val="ListBullet"/>
            </w:pPr>
            <w:r w:rsidRPr="008820B7">
              <w:t>an</w:t>
            </w:r>
            <w:r w:rsidRPr="008820B7">
              <w:t>nual performance review</w:t>
            </w:r>
          </w:p>
          <w:p w:rsidR="00000000" w:rsidRPr="008820B7" w:rsidP="008820B7">
            <w:pPr>
              <w:pStyle w:val="ListBullet"/>
            </w:pPr>
            <w:r w:rsidRPr="008820B7">
              <w:t>assessment against performance outcomes</w:t>
            </w:r>
          </w:p>
          <w:p w:rsidR="00000000" w:rsidRPr="008820B7" w:rsidP="008820B7">
            <w:pPr>
              <w:pStyle w:val="ListBullet"/>
            </w:pPr>
            <w:r w:rsidRPr="008820B7">
              <w:t>independent assessment</w:t>
            </w:r>
          </w:p>
          <w:p w:rsidR="00000000" w:rsidRPr="008820B7" w:rsidP="008820B7">
            <w:pPr>
              <w:pStyle w:val="ListBullet"/>
            </w:pPr>
            <w:r w:rsidRPr="008820B7">
              <w:t>interview</w:t>
            </w:r>
          </w:p>
          <w:p w:rsidR="00000000" w:rsidRPr="008820B7" w:rsidP="008820B7">
            <w:pPr>
              <w:pStyle w:val="ListBullet"/>
            </w:pPr>
            <w:r w:rsidRPr="008820B7">
              <w:t>360 degree feedback.</w:t>
            </w:r>
          </w:p>
        </w:tc>
      </w:tr>
    </w:tbl>
    <w:p w:rsidR="00814984" w:rsidP="008820B7">
      <w:pPr>
        <w:pStyle w:val="BodyText"/>
      </w:pPr>
    </w:p>
    <w:p w:rsidR="00814984" w:rsidP="008820B7">
      <w:pPr>
        <w:pStyle w:val="BodyText"/>
      </w:pPr>
    </w:p>
    <w:p w:rsidR="00000000" w:rsidRPr="008820B7" w:rsidP="008820B7">
      <w:pPr>
        <w:pStyle w:val="Heading1"/>
      </w:pPr>
      <w:bookmarkStart w:id="12" w:name="O_62474"/>
      <w:bookmarkEnd w:id="12"/>
      <w:r w:rsidRPr="008820B7">
        <w:t>Unit Sector(s)</w:t>
      </w:r>
    </w:p>
    <w:tbl>
      <w:tblPr>
        <w:tblW w:w="0" w:type="auto"/>
        <w:tblLayout w:type="fixed"/>
        <w:tblCellMar>
          <w:left w:w="62" w:type="dxa"/>
          <w:right w:w="62" w:type="dxa"/>
        </w:tblCellMar>
        <w:tblLook w:val="0000"/>
      </w:tblPr>
      <w:tblGrid>
        <w:gridCol w:w="2575"/>
        <w:gridCol w:w="5947"/>
      </w:tblGrid>
      <w:tr w:rsidTr="00814984">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r w:rsidRPr="008820B7">
              <w:rPr>
                <w:rStyle w:val="SpecialBold"/>
              </w:rPr>
              <w:t>Unit sector</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0B7" w:rsidP="008820B7">
            <w:pPr>
              <w:pStyle w:val="BodyText"/>
            </w:pPr>
          </w:p>
        </w:tc>
      </w:tr>
    </w:tbl>
    <w:p w:rsidR="00000000" w:rsidRPr="008820B7" w:rsidP="008820B7">
      <w:pPr>
        <w:pStyle w:val="BodyText"/>
      </w:pPr>
    </w:p>
    <w:p w:rsidR="00000000" w:rsidRPr="008820B7" w:rsidP="008820B7">
      <w:pPr>
        <w:pStyle w:val="AllowPageBreak"/>
      </w:pPr>
    </w:p>
    <w:p w:rsidR="00000000" w:rsidRPr="008820B7" w:rsidP="008820B7">
      <w:pPr>
        <w:pStyle w:val="Heading1"/>
      </w:pPr>
      <w:bookmarkStart w:id="13" w:name="O_153703"/>
      <w:bookmarkEnd w:id="13"/>
      <w:r w:rsidRPr="008820B7">
        <w:t>Competency field</w:t>
      </w:r>
    </w:p>
    <w:tbl>
      <w:tblPr>
        <w:tblW w:w="0" w:type="auto"/>
        <w:tblLayout w:type="fixed"/>
        <w:tblCellMar>
          <w:left w:w="62" w:type="dxa"/>
          <w:right w:w="62" w:type="dxa"/>
        </w:tblCellMar>
        <w:tblLook w:val="0000"/>
      </w:tblPr>
      <w:tblGrid>
        <w:gridCol w:w="2693"/>
        <w:gridCol w:w="5829"/>
      </w:tblGrid>
      <w:tr w:rsidTr="00814984">
        <w:tblPrEx>
          <w:tblW w:w="0" w:type="auto"/>
          <w:tblLayout w:type="fixed"/>
          <w:tblCellMar>
            <w:left w:w="62" w:type="dxa"/>
            <w:right w:w="62" w:type="dxa"/>
          </w:tblCellMar>
          <w:tblLook w:val="0000"/>
        </w:tblPrEx>
        <w:trPr>
          <w:tblHeader/>
        </w:trPr>
        <w:tc>
          <w:tcPr>
            <w:tcW w:w="26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r w:rsidRPr="008820B7">
              <w:rPr>
                <w:rStyle w:val="SpecialBold"/>
              </w:rPr>
              <w:t>Competency field</w:t>
            </w:r>
          </w:p>
        </w:tc>
        <w:tc>
          <w:tcPr>
            <w:tcW w:w="58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0B7" w:rsidP="008820B7">
            <w:pPr>
              <w:pStyle w:val="BodyText"/>
            </w:pPr>
            <w:r w:rsidRPr="008820B7">
              <w:t>Regulation, licensing and risk - ATSI governance</w:t>
            </w:r>
          </w:p>
        </w:tc>
      </w:tr>
    </w:tbl>
    <w:p w:rsidR="00000000" w:rsidRPr="008820B7" w:rsidP="008820B7">
      <w:pPr>
        <w:pStyle w:val="BodyText"/>
      </w:pPr>
    </w:p>
    <w:p w:rsidR="00000000" w:rsidRPr="008820B7" w:rsidP="008820B7">
      <w:pPr>
        <w:pStyle w:val="AllowPageBreak"/>
      </w:pPr>
    </w:p>
    <w:p w:rsidR="00000000" w:rsidRPr="008820B7" w:rsidP="008820B7">
      <w:pPr>
        <w:pStyle w:val="Heading1"/>
      </w:pPr>
      <w:bookmarkStart w:id="14" w:name="O_153702"/>
      <w:bookmarkEnd w:id="14"/>
      <w:r w:rsidRPr="008820B7">
        <w:t>Co-requisite units</w:t>
      </w:r>
    </w:p>
    <w:tbl>
      <w:tblPr>
        <w:tblW w:w="0" w:type="auto"/>
        <w:tblLayout w:type="fixed"/>
        <w:tblCellMar>
          <w:left w:w="62" w:type="dxa"/>
          <w:right w:w="62" w:type="dxa"/>
        </w:tblCellMar>
        <w:tblLook w:val="0000"/>
      </w:tblPr>
      <w:tblGrid>
        <w:gridCol w:w="2564"/>
        <w:gridCol w:w="1230"/>
        <w:gridCol w:w="4728"/>
      </w:tblGrid>
      <w:tr w:rsidTr="00814984">
        <w:tblPrEx>
          <w:tblW w:w="0" w:type="auto"/>
          <w:tblLayout w:type="fixed"/>
          <w:tblCellMar>
            <w:left w:w="62" w:type="dxa"/>
            <w:right w:w="62" w:type="dxa"/>
          </w:tblCellMar>
          <w:tblLook w:val="0000"/>
        </w:tblPrEx>
        <w:trPr>
          <w:tblHeader/>
        </w:trPr>
        <w:tc>
          <w:tcPr>
            <w:tcW w:w="256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r w:rsidRPr="008820B7">
              <w:rPr>
                <w:rStyle w:val="SpecialBold"/>
              </w:rPr>
              <w:t>Co-requisite units</w:t>
            </w:r>
          </w:p>
        </w:tc>
        <w:tc>
          <w:tcPr>
            <w:tcW w:w="595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0B7">
            <w:pPr>
              <w:pStyle w:val="BodyText"/>
              <w:rPr>
                <w:lang w:val="en-NZ"/>
              </w:rPr>
            </w:pPr>
          </w:p>
        </w:tc>
      </w:tr>
      <w:tr w:rsidTr="00814984">
        <w:tblPrEx>
          <w:tblW w:w="0" w:type="auto"/>
          <w:tblLayout w:type="fixed"/>
          <w:tblCellMar>
            <w:left w:w="62" w:type="dxa"/>
            <w:right w:w="62" w:type="dxa"/>
          </w:tblCellMar>
          <w:tblLook w:val="0000"/>
        </w:tblPrEx>
        <w:tc>
          <w:tcPr>
            <w:tcW w:w="256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0B7" w:rsidP="008820B7">
            <w:pPr>
              <w:pStyle w:val="BodyText"/>
            </w:pPr>
          </w:p>
        </w:tc>
      </w:tr>
    </w:tbl>
    <w:p w:rsidR="00000000" w:rsidRPr="008820B7" w:rsidP="008820B7">
      <w:pPr>
        <w:pStyle w:val="BodyText"/>
      </w:pPr>
    </w:p>
    <w:p w:rsidR="00000000" w:rsidRPr="008820B7" w:rsidP="008820B7"/>
    <w:sectPr w:rsidSect="008820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0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984" w:rsidP="008149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0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984" w:rsidP="008820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14984" w:rsidP="008820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4984" w:rsidP="008820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0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984" w:rsidP="008149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0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984" w:rsidP="008820B7">
    <w:pPr>
      <w:pStyle w:val="Header"/>
      <w:framePr w:wrap="around"/>
    </w:pPr>
    <w:r>
      <w:fldChar w:fldCharType="begin"/>
    </w:r>
    <w:r>
      <w:instrText xml:space="preserve"> TITLE   \* MERGEFORMAT </w:instrText>
    </w:r>
    <w:r>
      <w:fldChar w:fldCharType="separate"/>
    </w:r>
    <w:r>
      <w:t>BSBATSIL510A Appoint and work with a manager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14984" w:rsidP="008820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C468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E6ED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F20B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0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20B7"/>
    <w:pPr>
      <w:spacing w:before="360" w:after="60"/>
      <w:outlineLvl w:val="0"/>
    </w:pPr>
    <w:rPr>
      <w:sz w:val="32"/>
    </w:rPr>
  </w:style>
  <w:style w:type="paragraph" w:styleId="Heading2">
    <w:name w:val="heading 2"/>
    <w:basedOn w:val="HeadingBase"/>
    <w:next w:val="BodyText"/>
    <w:link w:val="Heading2Char"/>
    <w:qFormat/>
    <w:rsid w:val="008820B7"/>
    <w:pPr>
      <w:keepLines/>
      <w:spacing w:before="240" w:after="120"/>
      <w:outlineLvl w:val="1"/>
    </w:pPr>
    <w:rPr>
      <w:sz w:val="28"/>
      <w:szCs w:val="40"/>
    </w:rPr>
  </w:style>
  <w:style w:type="paragraph" w:styleId="Heading3">
    <w:name w:val="heading 3"/>
    <w:basedOn w:val="HeadingBase"/>
    <w:next w:val="BodyText"/>
    <w:link w:val="Heading3Char"/>
    <w:qFormat/>
    <w:rsid w:val="008820B7"/>
    <w:pPr>
      <w:spacing w:before="180" w:after="120"/>
      <w:outlineLvl w:val="2"/>
    </w:pPr>
    <w:rPr>
      <w:spacing w:val="-10"/>
      <w:kern w:val="32"/>
    </w:rPr>
  </w:style>
  <w:style w:type="paragraph" w:styleId="Heading4">
    <w:name w:val="heading 4"/>
    <w:basedOn w:val="HeadingBase"/>
    <w:next w:val="BodyText"/>
    <w:link w:val="Heading4Char"/>
    <w:qFormat/>
    <w:rsid w:val="008820B7"/>
    <w:pPr>
      <w:spacing w:before="160" w:after="120"/>
      <w:outlineLvl w:val="3"/>
    </w:pPr>
    <w:rPr>
      <w:sz w:val="22"/>
    </w:rPr>
  </w:style>
  <w:style w:type="paragraph" w:styleId="Heading5">
    <w:name w:val="heading 5"/>
    <w:basedOn w:val="HeadingBase"/>
    <w:next w:val="Normal"/>
    <w:link w:val="Heading5Char"/>
    <w:qFormat/>
    <w:rsid w:val="008820B7"/>
    <w:pPr>
      <w:spacing w:before="80"/>
      <w:outlineLvl w:val="4"/>
    </w:pPr>
    <w:rPr>
      <w:color w:val="918585"/>
      <w:sz w:val="20"/>
    </w:rPr>
  </w:style>
  <w:style w:type="paragraph" w:styleId="Heading6">
    <w:name w:val="heading 6"/>
    <w:basedOn w:val="HeadingBase"/>
    <w:next w:val="Normal"/>
    <w:link w:val="Heading6Char"/>
    <w:qFormat/>
    <w:rsid w:val="008820B7"/>
    <w:pPr>
      <w:spacing w:before="60"/>
      <w:outlineLvl w:val="5"/>
    </w:pPr>
    <w:rPr>
      <w:color w:val="918585"/>
      <w:sz w:val="20"/>
    </w:rPr>
  </w:style>
  <w:style w:type="paragraph" w:styleId="Heading7">
    <w:name w:val="heading 7"/>
    <w:basedOn w:val="Normal"/>
    <w:next w:val="Normal"/>
    <w:link w:val="Heading7Char"/>
    <w:qFormat/>
    <w:rsid w:val="008820B7"/>
    <w:pPr>
      <w:ind w:left="720"/>
      <w:outlineLvl w:val="6"/>
    </w:pPr>
    <w:rPr>
      <w:i/>
    </w:rPr>
  </w:style>
  <w:style w:type="paragraph" w:styleId="Heading8">
    <w:name w:val="heading 8"/>
    <w:basedOn w:val="Normal"/>
    <w:next w:val="Normal"/>
    <w:link w:val="Heading8Char"/>
    <w:qFormat/>
    <w:rsid w:val="008820B7"/>
    <w:pPr>
      <w:ind w:left="720"/>
      <w:outlineLvl w:val="7"/>
    </w:pPr>
    <w:rPr>
      <w:i/>
    </w:rPr>
  </w:style>
  <w:style w:type="paragraph" w:styleId="Heading9">
    <w:name w:val="heading 9"/>
    <w:basedOn w:val="Normal"/>
    <w:next w:val="Normal"/>
    <w:link w:val="Heading9Char"/>
    <w:qFormat/>
    <w:rsid w:val="008820B7"/>
    <w:pPr>
      <w:ind w:left="720"/>
      <w:outlineLvl w:val="8"/>
    </w:pPr>
    <w:rPr>
      <w:i/>
    </w:rPr>
  </w:style>
  <w:style w:type="character" w:default="1" w:styleId="DefaultParagraphFont">
    <w:name w:val="Default Paragraph Font"/>
    <w:uiPriority w:val="1"/>
    <w:unhideWhenUsed/>
    <w:rsid w:val="008820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20B7"/>
  </w:style>
  <w:style w:type="character" w:customStyle="1" w:styleId="Heading1Char">
    <w:name w:val="Heading 1 Char"/>
    <w:basedOn w:val="DefaultParagraphFont"/>
    <w:link w:val="Heading1"/>
    <w:rsid w:val="008820B7"/>
    <w:rPr>
      <w:rFonts w:ascii="Times New Roman" w:eastAsia="Times New Roman" w:hAnsi="Times New Roman" w:cs="Times New Roman"/>
      <w:b/>
      <w:sz w:val="32"/>
      <w:szCs w:val="20"/>
      <w:lang w:eastAsia="en-US"/>
    </w:rPr>
  </w:style>
  <w:style w:type="paragraph" w:styleId="BodyText">
    <w:name w:val="Body Text"/>
    <w:basedOn w:val="Normal"/>
    <w:link w:val="BodyTextChar"/>
    <w:rsid w:val="008820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20B7"/>
    <w:rPr>
      <w:rFonts w:ascii="Times New Roman" w:eastAsia="Times New Roman" w:hAnsi="Times New Roman" w:cs="Times New Roman"/>
      <w:sz w:val="24"/>
      <w:lang w:val="en-US" w:eastAsia="en-US"/>
    </w:rPr>
  </w:style>
  <w:style w:type="paragraph" w:styleId="Footer">
    <w:name w:val="footer"/>
    <w:basedOn w:val="Normal"/>
    <w:link w:val="FooterChar"/>
    <w:rsid w:val="008820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20B7"/>
    <w:rPr>
      <w:rFonts w:ascii="Times New Roman" w:eastAsia="Times New Roman" w:hAnsi="Times New Roman" w:cs="Times New Roman"/>
      <w:sz w:val="16"/>
      <w:lang w:val="en-US" w:eastAsia="en-US"/>
    </w:rPr>
  </w:style>
  <w:style w:type="paragraph" w:styleId="List">
    <w:name w:val="List"/>
    <w:basedOn w:val="BodyText"/>
    <w:next w:val="BodyText"/>
    <w:rsid w:val="008820B7"/>
    <w:pPr>
      <w:tabs>
        <w:tab w:val="left" w:pos="340"/>
      </w:tabs>
      <w:spacing w:before="60" w:after="60"/>
      <w:ind w:left="340" w:hanging="340"/>
    </w:pPr>
  </w:style>
  <w:style w:type="paragraph" w:styleId="ListBullet">
    <w:name w:val="List Bullet"/>
    <w:basedOn w:val="List"/>
    <w:rsid w:val="008820B7"/>
    <w:pPr>
      <w:numPr>
        <w:numId w:val="13"/>
      </w:numPr>
      <w:tabs>
        <w:tab w:val="clear" w:pos="340"/>
      </w:tabs>
      <w:spacing w:before="40" w:after="40"/>
    </w:pPr>
  </w:style>
  <w:style w:type="character" w:customStyle="1" w:styleId="SpecialBold">
    <w:name w:val="Special Bold"/>
    <w:basedOn w:val="DefaultParagraphFont"/>
    <w:rsid w:val="008820B7"/>
    <w:rPr>
      <w:b/>
      <w:spacing w:val="0"/>
    </w:rPr>
  </w:style>
  <w:style w:type="paragraph" w:styleId="ListBullet2">
    <w:name w:val="List Bullet 2"/>
    <w:basedOn w:val="List2"/>
    <w:rsid w:val="008820B7"/>
    <w:pPr>
      <w:numPr>
        <w:numId w:val="14"/>
      </w:numPr>
      <w:tabs>
        <w:tab w:val="clear" w:pos="680"/>
      </w:tabs>
    </w:pPr>
  </w:style>
  <w:style w:type="paragraph" w:styleId="Header">
    <w:name w:val="header"/>
    <w:basedOn w:val="Normal"/>
    <w:link w:val="HeaderChar"/>
    <w:rsid w:val="008820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20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20B7"/>
    <w:pPr>
      <w:spacing w:before="240" w:after="120"/>
      <w:outlineLvl w:val="0"/>
    </w:pPr>
    <w:rPr>
      <w:rFonts w:ascii="Times New Roman" w:hAnsi="Times New Roman"/>
      <w:b/>
      <w:sz w:val="28"/>
    </w:rPr>
  </w:style>
  <w:style w:type="paragraph" w:customStyle="1" w:styleId="AllowPageBreak">
    <w:name w:val="AllowPageBreak"/>
    <w:rsid w:val="008820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20B7"/>
    <w:pPr>
      <w:tabs>
        <w:tab w:val="left" w:pos="680"/>
      </w:tabs>
      <w:spacing w:before="60" w:after="60"/>
      <w:ind w:left="680" w:hanging="340"/>
    </w:pPr>
  </w:style>
  <w:style w:type="character" w:customStyle="1" w:styleId="BoldandItalics">
    <w:name w:val="Bold and Italics"/>
    <w:qFormat/>
    <w:rsid w:val="008820B7"/>
    <w:rPr>
      <w:b/>
      <w:i/>
      <w:u w:val="none"/>
    </w:rPr>
  </w:style>
  <w:style w:type="character" w:customStyle="1" w:styleId="Heading2Char">
    <w:name w:val="Heading 2 Char"/>
    <w:basedOn w:val="DefaultParagraphFont"/>
    <w:link w:val="Heading2"/>
    <w:rsid w:val="008820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20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20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20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20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20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20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20B7"/>
    <w:rPr>
      <w:rFonts w:ascii="Courier New" w:eastAsia="Times New Roman" w:hAnsi="Courier New" w:cs="Times New Roman"/>
      <w:i/>
      <w:szCs w:val="20"/>
      <w:lang w:val="en-US" w:eastAsia="en-US"/>
    </w:rPr>
  </w:style>
  <w:style w:type="paragraph" w:customStyle="1" w:styleId="HeadingBase">
    <w:name w:val="Heading Base"/>
    <w:rsid w:val="008820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20B7"/>
    <w:pPr>
      <w:tabs>
        <w:tab w:val="right" w:leader="dot" w:pos="9072"/>
      </w:tabs>
      <w:ind w:left="567"/>
    </w:pPr>
    <w:rPr>
      <w:szCs w:val="22"/>
    </w:rPr>
  </w:style>
  <w:style w:type="paragraph" w:customStyle="1" w:styleId="TOCBase">
    <w:name w:val="TOC Base"/>
    <w:rsid w:val="008820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20B7"/>
    <w:pPr>
      <w:tabs>
        <w:tab w:val="right" w:leader="dot" w:pos="9072"/>
      </w:tabs>
      <w:spacing w:before="40" w:after="40"/>
      <w:ind w:left="284"/>
    </w:pPr>
    <w:rPr>
      <w:rFonts w:ascii="Times New Roman" w:hAnsi="Times New Roman"/>
    </w:rPr>
  </w:style>
  <w:style w:type="paragraph" w:styleId="TOC1">
    <w:name w:val="toc 1"/>
    <w:basedOn w:val="TOCBase"/>
    <w:next w:val="Normal"/>
    <w:rsid w:val="008820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20B7"/>
    <w:pPr>
      <w:spacing w:before="5040"/>
      <w:jc w:val="center"/>
    </w:pPr>
    <w:rPr>
      <w:sz w:val="48"/>
      <w:szCs w:val="72"/>
      <w:lang w:val="en-US"/>
    </w:rPr>
  </w:style>
  <w:style w:type="character" w:customStyle="1" w:styleId="TitleChar">
    <w:name w:val="Title Char"/>
    <w:basedOn w:val="DefaultParagraphFont"/>
    <w:link w:val="Title"/>
    <w:rsid w:val="008820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20B7"/>
    <w:pPr>
      <w:tabs>
        <w:tab w:val="left" w:pos="3600"/>
        <w:tab w:val="left" w:pos="3958"/>
      </w:tabs>
    </w:pPr>
  </w:style>
  <w:style w:type="paragraph" w:customStyle="1" w:styleId="Note">
    <w:name w:val="Note"/>
    <w:basedOn w:val="BodyText"/>
    <w:rsid w:val="008820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20B7"/>
    <w:pPr>
      <w:framePr w:wrap="auto" w:hAnchor="text" w:y="6049"/>
    </w:pPr>
    <w:rPr>
      <w:color w:val="000000"/>
      <w:sz w:val="40"/>
    </w:rPr>
  </w:style>
  <w:style w:type="paragraph" w:customStyle="1" w:styleId="TOCTitle">
    <w:name w:val="TOCTitle"/>
    <w:basedOn w:val="Heading1"/>
    <w:rsid w:val="008820B7"/>
    <w:pPr>
      <w:spacing w:after="240"/>
      <w:jc w:val="center"/>
      <w:outlineLvl w:val="9"/>
    </w:pPr>
    <w:rPr>
      <w:caps/>
    </w:rPr>
  </w:style>
  <w:style w:type="paragraph" w:customStyle="1" w:styleId="Version">
    <w:name w:val="Version"/>
    <w:rsid w:val="008820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20B7"/>
    <w:pPr>
      <w:keepNext w:val="0"/>
      <w:tabs>
        <w:tab w:val="right" w:pos="4176"/>
      </w:tabs>
      <w:ind w:left="198" w:hanging="198"/>
    </w:pPr>
    <w:rPr>
      <w:rFonts w:ascii="Garamond" w:hAnsi="Garamond"/>
    </w:rPr>
  </w:style>
  <w:style w:type="paragraph" w:styleId="IndexHeading">
    <w:name w:val="index heading"/>
    <w:basedOn w:val="Normal"/>
    <w:next w:val="Index1"/>
    <w:semiHidden/>
    <w:rsid w:val="008820B7"/>
    <w:pPr>
      <w:spacing w:before="120" w:after="120"/>
    </w:pPr>
    <w:rPr>
      <w:rFonts w:ascii="Arial" w:hAnsi="Arial"/>
      <w:b/>
      <w:color w:val="918585"/>
      <w:sz w:val="24"/>
    </w:rPr>
  </w:style>
  <w:style w:type="paragraph" w:customStyle="1" w:styleId="Chapter">
    <w:name w:val="Chapter"/>
    <w:basedOn w:val="Normal"/>
    <w:rsid w:val="008820B7"/>
    <w:pPr>
      <w:spacing w:before="240"/>
    </w:pPr>
    <w:rPr>
      <w:rFonts w:ascii="Times New Roman" w:hAnsi="Times New Roman"/>
      <w:smallCaps/>
      <w:spacing w:val="80"/>
      <w:sz w:val="28"/>
    </w:rPr>
  </w:style>
  <w:style w:type="paragraph" w:customStyle="1" w:styleId="InChapter">
    <w:name w:val="InChapter"/>
    <w:basedOn w:val="Heading3"/>
    <w:rsid w:val="008820B7"/>
    <w:pPr>
      <w:spacing w:after="240"/>
      <w:outlineLvl w:val="9"/>
    </w:pPr>
    <w:rPr>
      <w:noProof/>
    </w:rPr>
  </w:style>
  <w:style w:type="paragraph" w:styleId="Index2">
    <w:name w:val="index 2"/>
    <w:basedOn w:val="Normal"/>
    <w:next w:val="Normal"/>
    <w:semiHidden/>
    <w:rsid w:val="008820B7"/>
    <w:pPr>
      <w:tabs>
        <w:tab w:val="right" w:pos="4176"/>
      </w:tabs>
      <w:ind w:left="568" w:hanging="284"/>
    </w:pPr>
    <w:rPr>
      <w:rFonts w:ascii="Garamond" w:hAnsi="Garamond"/>
    </w:rPr>
  </w:style>
  <w:style w:type="paragraph" w:customStyle="1" w:styleId="Byline">
    <w:name w:val="Byline"/>
    <w:rsid w:val="008820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20B7"/>
    <w:pPr>
      <w:tabs>
        <w:tab w:val="clear" w:pos="3600"/>
        <w:tab w:val="clear" w:pos="3958"/>
      </w:tabs>
      <w:jc w:val="right"/>
    </w:pPr>
  </w:style>
  <w:style w:type="character" w:styleId="Emphasis">
    <w:name w:val="Emphasis"/>
    <w:basedOn w:val="DefaultParagraphFont"/>
    <w:qFormat/>
    <w:rsid w:val="008820B7"/>
    <w:rPr>
      <w:i/>
    </w:rPr>
  </w:style>
  <w:style w:type="paragraph" w:styleId="Caption">
    <w:name w:val="caption"/>
    <w:basedOn w:val="BodyText"/>
    <w:next w:val="Normal"/>
    <w:qFormat/>
    <w:rsid w:val="008820B7"/>
    <w:pPr>
      <w:framePr w:w="2268" w:hSpace="181" w:vSpace="181" w:wrap="around" w:vAnchor="text" w:hAnchor="page" w:x="1135" w:y="285" w:anchorLock="1"/>
    </w:pPr>
    <w:rPr>
      <w:i/>
    </w:rPr>
  </w:style>
  <w:style w:type="paragraph" w:customStyle="1" w:styleId="MiniTOCTitle">
    <w:name w:val="MiniTOCTitle"/>
    <w:basedOn w:val="Heading4"/>
    <w:rsid w:val="008820B7"/>
    <w:pPr>
      <w:spacing w:before="240"/>
      <w:outlineLvl w:val="9"/>
    </w:pPr>
    <w:rPr>
      <w:noProof/>
      <w:sz w:val="24"/>
    </w:rPr>
  </w:style>
  <w:style w:type="paragraph" w:customStyle="1" w:styleId="MiniTOCItem">
    <w:name w:val="MiniTOCItem"/>
    <w:basedOn w:val="ListBullet"/>
    <w:rsid w:val="008820B7"/>
    <w:pPr>
      <w:numPr>
        <w:numId w:val="0"/>
      </w:numPr>
      <w:tabs>
        <w:tab w:val="right" w:leader="dot" w:pos="6521"/>
      </w:tabs>
      <w:spacing w:before="0" w:after="0"/>
    </w:pPr>
  </w:style>
  <w:style w:type="paragraph" w:customStyle="1" w:styleId="TOFTitle">
    <w:name w:val="TOFTitle"/>
    <w:basedOn w:val="TOCTitle"/>
    <w:rsid w:val="008820B7"/>
  </w:style>
  <w:style w:type="paragraph" w:styleId="TableofFigures">
    <w:name w:val="table of figures"/>
    <w:basedOn w:val="Normal"/>
    <w:next w:val="Normal"/>
    <w:semiHidden/>
    <w:rsid w:val="008820B7"/>
    <w:pPr>
      <w:tabs>
        <w:tab w:val="right" w:leader="dot" w:pos="9072"/>
      </w:tabs>
      <w:ind w:left="970" w:hanging="403"/>
    </w:pPr>
    <w:rPr>
      <w:rFonts w:ascii="Times New Roman" w:hAnsi="Times New Roman"/>
      <w:b/>
    </w:rPr>
  </w:style>
  <w:style w:type="paragraph" w:styleId="ListNumber">
    <w:name w:val="List Number"/>
    <w:basedOn w:val="List"/>
    <w:rsid w:val="008820B7"/>
    <w:pPr>
      <w:numPr>
        <w:numId w:val="11"/>
      </w:numPr>
    </w:pPr>
  </w:style>
  <w:style w:type="character" w:customStyle="1" w:styleId="WingdingSymbols">
    <w:name w:val="Wingding Symbols"/>
    <w:rsid w:val="008820B7"/>
    <w:rPr>
      <w:rFonts w:ascii="Wingdings" w:hAnsi="Wingdings"/>
    </w:rPr>
  </w:style>
  <w:style w:type="paragraph" w:customStyle="1" w:styleId="TableHeading">
    <w:name w:val="Table Heading"/>
    <w:basedOn w:val="HeadingBase"/>
    <w:rsid w:val="008820B7"/>
    <w:pPr>
      <w:keepLines/>
      <w:pBdr>
        <w:bottom w:val="single" w:sz="6" w:space="1" w:color="918585"/>
      </w:pBdr>
      <w:spacing w:before="240"/>
    </w:pPr>
  </w:style>
  <w:style w:type="character" w:customStyle="1" w:styleId="HotSpot">
    <w:name w:val="HotSpot"/>
    <w:rsid w:val="008820B7"/>
    <w:rPr>
      <w:color w:val="0033CC"/>
      <w:u w:val="none"/>
    </w:rPr>
  </w:style>
  <w:style w:type="paragraph" w:customStyle="1" w:styleId="BodyTextRight">
    <w:name w:val="Body Text Right"/>
    <w:basedOn w:val="BodyText"/>
    <w:rsid w:val="008820B7"/>
    <w:pPr>
      <w:spacing w:before="0" w:after="0"/>
      <w:jc w:val="right"/>
    </w:pPr>
  </w:style>
  <w:style w:type="paragraph" w:styleId="Index3">
    <w:name w:val="index 3"/>
    <w:basedOn w:val="ListNumber2"/>
    <w:next w:val="Normal"/>
    <w:semiHidden/>
    <w:rsid w:val="008820B7"/>
    <w:pPr>
      <w:numPr>
        <w:numId w:val="0"/>
      </w:numPr>
      <w:tabs>
        <w:tab w:val="right" w:leader="dot" w:pos="4176"/>
      </w:tabs>
    </w:pPr>
  </w:style>
  <w:style w:type="paragraph" w:styleId="ListNumber2">
    <w:name w:val="List Number 2"/>
    <w:basedOn w:val="List2"/>
    <w:rsid w:val="008820B7"/>
    <w:pPr>
      <w:numPr>
        <w:numId w:val="10"/>
      </w:numPr>
      <w:tabs>
        <w:tab w:val="clear" w:pos="1060"/>
      </w:tabs>
    </w:pPr>
  </w:style>
  <w:style w:type="paragraph" w:customStyle="1" w:styleId="MarginNote">
    <w:name w:val="Margin Note"/>
    <w:basedOn w:val="BodyText"/>
    <w:rsid w:val="008820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20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20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20B7"/>
    <w:rPr>
      <w:sz w:val="32"/>
    </w:rPr>
  </w:style>
  <w:style w:type="paragraph" w:customStyle="1" w:styleId="HeadingProcedure">
    <w:name w:val="Heading Procedure"/>
    <w:basedOn w:val="HeadingBase"/>
    <w:next w:val="Normal"/>
    <w:rsid w:val="008820B7"/>
    <w:pPr>
      <w:tabs>
        <w:tab w:val="left" w:pos="0"/>
      </w:tabs>
      <w:spacing w:before="120" w:after="60"/>
    </w:pPr>
    <w:rPr>
      <w:i/>
      <w:color w:val="918585"/>
      <w:sz w:val="22"/>
    </w:rPr>
  </w:style>
  <w:style w:type="paragraph" w:customStyle="1" w:styleId="TableBodyText">
    <w:name w:val="Table Body Text"/>
    <w:basedOn w:val="BodyText"/>
    <w:rsid w:val="008820B7"/>
    <w:pPr>
      <w:spacing w:before="60" w:after="60"/>
    </w:pPr>
  </w:style>
  <w:style w:type="paragraph" w:styleId="ListContinue">
    <w:name w:val="List Continue"/>
    <w:basedOn w:val="List"/>
    <w:rsid w:val="008820B7"/>
    <w:pPr>
      <w:ind w:firstLine="0"/>
    </w:pPr>
  </w:style>
  <w:style w:type="paragraph" w:customStyle="1" w:styleId="ListNote">
    <w:name w:val="List Note"/>
    <w:basedOn w:val="List"/>
    <w:rsid w:val="008820B7"/>
    <w:pPr>
      <w:pBdr>
        <w:top w:val="single" w:sz="6" w:space="2" w:color="918585"/>
        <w:bottom w:val="single" w:sz="6" w:space="2" w:color="918585"/>
      </w:pBdr>
      <w:tabs>
        <w:tab w:val="left" w:pos="1021"/>
      </w:tabs>
      <w:ind w:firstLine="0"/>
    </w:pPr>
  </w:style>
  <w:style w:type="paragraph" w:customStyle="1" w:styleId="Warning">
    <w:name w:val="Warning"/>
    <w:basedOn w:val="BodyText"/>
    <w:rsid w:val="008820B7"/>
    <w:pPr>
      <w:shd w:val="clear" w:color="auto" w:fill="D9D9D9"/>
      <w:tabs>
        <w:tab w:val="left" w:pos="992"/>
      </w:tabs>
      <w:ind w:left="119" w:right="119"/>
    </w:pPr>
    <w:rPr>
      <w:sz w:val="20"/>
    </w:rPr>
  </w:style>
  <w:style w:type="paragraph" w:customStyle="1" w:styleId="MarginIcons">
    <w:name w:val="Margin Icons"/>
    <w:basedOn w:val="BodyText"/>
    <w:rsid w:val="008820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20B7"/>
    <w:rPr>
      <w:rFonts w:ascii="Courier New" w:hAnsi="Courier New"/>
    </w:rPr>
  </w:style>
  <w:style w:type="paragraph" w:customStyle="1" w:styleId="NoteBullet">
    <w:name w:val="Note Bullet"/>
    <w:basedOn w:val="Note"/>
    <w:rsid w:val="008820B7"/>
    <w:pPr>
      <w:tabs>
        <w:tab w:val="clear" w:pos="680"/>
      </w:tabs>
      <w:spacing w:before="60" w:after="60"/>
    </w:pPr>
  </w:style>
  <w:style w:type="paragraph" w:customStyle="1" w:styleId="SubHeading2">
    <w:name w:val="SubHeading2"/>
    <w:basedOn w:val="HeadingBase"/>
    <w:rsid w:val="008820B7"/>
    <w:pPr>
      <w:spacing w:before="240" w:after="60"/>
    </w:pPr>
    <w:rPr>
      <w:sz w:val="20"/>
    </w:rPr>
  </w:style>
  <w:style w:type="paragraph" w:customStyle="1" w:styleId="SubHeading1">
    <w:name w:val="SubHeading1"/>
    <w:basedOn w:val="HeadingBase"/>
    <w:rsid w:val="008820B7"/>
    <w:pPr>
      <w:spacing w:before="240" w:after="60"/>
    </w:pPr>
    <w:rPr>
      <w:color w:val="918585"/>
      <w:sz w:val="22"/>
    </w:rPr>
  </w:style>
  <w:style w:type="paragraph" w:customStyle="1" w:styleId="SideHeading">
    <w:name w:val="Side Heading"/>
    <w:basedOn w:val="HeadingBase"/>
    <w:rsid w:val="008820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20B7"/>
    <w:pPr>
      <w:numPr>
        <w:numId w:val="12"/>
      </w:numPr>
    </w:pPr>
  </w:style>
  <w:style w:type="paragraph" w:styleId="PlainText">
    <w:name w:val="Plain Text"/>
    <w:basedOn w:val="Normal"/>
    <w:link w:val="PlainTextChar"/>
    <w:rsid w:val="008820B7"/>
    <w:rPr>
      <w:sz w:val="20"/>
    </w:rPr>
  </w:style>
  <w:style w:type="character" w:customStyle="1" w:styleId="PlainTextChar">
    <w:name w:val="Plain Text Char"/>
    <w:basedOn w:val="DefaultParagraphFont"/>
    <w:link w:val="PlainText"/>
    <w:rsid w:val="008820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20B7"/>
    <w:rPr>
      <w:b/>
      <w:smallCaps/>
    </w:rPr>
  </w:style>
  <w:style w:type="paragraph" w:customStyle="1" w:styleId="TableListNumber">
    <w:name w:val="Table List Number"/>
    <w:basedOn w:val="ListNumber"/>
    <w:rsid w:val="008820B7"/>
    <w:pPr>
      <w:numPr>
        <w:numId w:val="0"/>
      </w:numPr>
    </w:pPr>
  </w:style>
  <w:style w:type="paragraph" w:styleId="TOC4">
    <w:name w:val="toc 4"/>
    <w:basedOn w:val="TOCBase"/>
    <w:next w:val="Normal"/>
    <w:semiHidden/>
    <w:rsid w:val="008820B7"/>
    <w:pPr>
      <w:tabs>
        <w:tab w:val="right" w:leader="dot" w:pos="9071"/>
      </w:tabs>
      <w:ind w:left="1701"/>
    </w:pPr>
  </w:style>
  <w:style w:type="paragraph" w:customStyle="1" w:styleId="ListAlpha">
    <w:name w:val="List Alpha"/>
    <w:basedOn w:val="List"/>
    <w:rsid w:val="008820B7"/>
    <w:pPr>
      <w:numPr>
        <w:numId w:val="9"/>
      </w:numPr>
    </w:pPr>
  </w:style>
  <w:style w:type="paragraph" w:customStyle="1" w:styleId="ListAlpha2">
    <w:name w:val="List Alpha 2"/>
    <w:basedOn w:val="List2"/>
    <w:rsid w:val="008820B7"/>
    <w:pPr>
      <w:numPr>
        <w:numId w:val="8"/>
      </w:numPr>
    </w:pPr>
  </w:style>
  <w:style w:type="paragraph" w:styleId="List3">
    <w:name w:val="List 3"/>
    <w:basedOn w:val="BodyText"/>
    <w:rsid w:val="008820B7"/>
    <w:pPr>
      <w:tabs>
        <w:tab w:val="left" w:pos="1021"/>
      </w:tabs>
      <w:spacing w:before="60" w:after="60"/>
      <w:ind w:left="1020" w:hanging="340"/>
    </w:pPr>
  </w:style>
  <w:style w:type="paragraph" w:styleId="List4">
    <w:name w:val="List 4"/>
    <w:basedOn w:val="BodyText"/>
    <w:rsid w:val="008820B7"/>
    <w:pPr>
      <w:tabs>
        <w:tab w:val="left" w:pos="1361"/>
      </w:tabs>
      <w:spacing w:before="60" w:after="60"/>
      <w:ind w:left="1361" w:hanging="340"/>
    </w:pPr>
  </w:style>
  <w:style w:type="paragraph" w:styleId="List5">
    <w:name w:val="List 5"/>
    <w:basedOn w:val="BodyText"/>
    <w:rsid w:val="008820B7"/>
    <w:pPr>
      <w:tabs>
        <w:tab w:val="left" w:pos="1701"/>
      </w:tabs>
      <w:spacing w:before="60" w:after="60"/>
      <w:ind w:left="1701" w:hanging="340"/>
    </w:pPr>
  </w:style>
  <w:style w:type="paragraph" w:styleId="ListBullet3">
    <w:name w:val="List Bullet 3"/>
    <w:basedOn w:val="List3"/>
    <w:rsid w:val="008820B7"/>
    <w:pPr>
      <w:numPr>
        <w:numId w:val="15"/>
      </w:numPr>
      <w:tabs>
        <w:tab w:val="clear" w:pos="1021"/>
      </w:tabs>
      <w:ind w:left="1037" w:hanging="357"/>
    </w:pPr>
  </w:style>
  <w:style w:type="paragraph" w:styleId="ListBullet4">
    <w:name w:val="List Bullet 4"/>
    <w:basedOn w:val="List4"/>
    <w:rsid w:val="008820B7"/>
    <w:pPr>
      <w:numPr>
        <w:numId w:val="3"/>
      </w:numPr>
    </w:pPr>
  </w:style>
  <w:style w:type="paragraph" w:styleId="ListBullet5">
    <w:name w:val="List Bullet 5"/>
    <w:basedOn w:val="List5"/>
    <w:rsid w:val="008820B7"/>
    <w:pPr>
      <w:numPr>
        <w:numId w:val="4"/>
      </w:numPr>
    </w:pPr>
  </w:style>
  <w:style w:type="paragraph" w:styleId="ListContinue2">
    <w:name w:val="List Continue 2"/>
    <w:basedOn w:val="List2"/>
    <w:rsid w:val="008820B7"/>
    <w:pPr>
      <w:ind w:firstLine="0"/>
    </w:pPr>
  </w:style>
  <w:style w:type="paragraph" w:styleId="ListContinue3">
    <w:name w:val="List Continue 3"/>
    <w:basedOn w:val="List3"/>
    <w:rsid w:val="008820B7"/>
    <w:pPr>
      <w:ind w:left="1021" w:firstLine="0"/>
    </w:pPr>
  </w:style>
  <w:style w:type="paragraph" w:styleId="ListContinue4">
    <w:name w:val="List Continue 4"/>
    <w:basedOn w:val="List4"/>
    <w:rsid w:val="008820B7"/>
    <w:pPr>
      <w:ind w:firstLine="0"/>
    </w:pPr>
  </w:style>
  <w:style w:type="paragraph" w:styleId="ListContinue5">
    <w:name w:val="List Continue 5"/>
    <w:basedOn w:val="List5"/>
    <w:rsid w:val="008820B7"/>
    <w:pPr>
      <w:ind w:firstLine="0"/>
    </w:pPr>
  </w:style>
  <w:style w:type="paragraph" w:styleId="ListNumber3">
    <w:name w:val="List Number 3"/>
    <w:basedOn w:val="List3"/>
    <w:rsid w:val="008820B7"/>
    <w:pPr>
      <w:numPr>
        <w:numId w:val="5"/>
      </w:numPr>
    </w:pPr>
  </w:style>
  <w:style w:type="paragraph" w:styleId="ListNumber4">
    <w:name w:val="List Number 4"/>
    <w:basedOn w:val="List4"/>
    <w:rsid w:val="008820B7"/>
    <w:pPr>
      <w:numPr>
        <w:numId w:val="6"/>
      </w:numPr>
    </w:pPr>
  </w:style>
  <w:style w:type="paragraph" w:styleId="ListNumber5">
    <w:name w:val="List Number 5"/>
    <w:basedOn w:val="List5"/>
    <w:rsid w:val="008820B7"/>
    <w:pPr>
      <w:numPr>
        <w:numId w:val="7"/>
      </w:numPr>
    </w:pPr>
  </w:style>
  <w:style w:type="paragraph" w:styleId="BlockText">
    <w:name w:val="Block Text"/>
    <w:basedOn w:val="Normal"/>
    <w:rsid w:val="008820B7"/>
    <w:pPr>
      <w:spacing w:after="120"/>
      <w:ind w:left="1440" w:right="1440"/>
    </w:pPr>
  </w:style>
  <w:style w:type="character" w:customStyle="1" w:styleId="Subscript">
    <w:name w:val="Subscript"/>
    <w:basedOn w:val="DefaultParagraphFont"/>
    <w:rsid w:val="008820B7"/>
    <w:rPr>
      <w:sz w:val="16"/>
      <w:vertAlign w:val="subscript"/>
    </w:rPr>
  </w:style>
  <w:style w:type="character" w:customStyle="1" w:styleId="Superscript">
    <w:name w:val="Superscript"/>
    <w:basedOn w:val="DefaultParagraphFont"/>
    <w:rsid w:val="008820B7"/>
    <w:rPr>
      <w:sz w:val="16"/>
      <w:vertAlign w:val="superscript"/>
    </w:rPr>
  </w:style>
  <w:style w:type="character" w:customStyle="1" w:styleId="Symbols">
    <w:name w:val="Symbols"/>
    <w:basedOn w:val="DefaultParagraphFont"/>
    <w:rsid w:val="008820B7"/>
    <w:rPr>
      <w:rFonts w:ascii="Symbol" w:hAnsi="Symbol"/>
    </w:rPr>
  </w:style>
  <w:style w:type="character" w:customStyle="1" w:styleId="MenuOptions">
    <w:name w:val="Menu Options"/>
    <w:basedOn w:val="DefaultParagraphFont"/>
    <w:rsid w:val="008820B7"/>
    <w:rPr>
      <w:rFonts w:ascii="Arial Narrow" w:hAnsi="Arial Narrow"/>
      <w:smallCaps/>
    </w:rPr>
  </w:style>
  <w:style w:type="character" w:customStyle="1" w:styleId="Buttons">
    <w:name w:val="Buttons"/>
    <w:basedOn w:val="DefaultParagraphFont"/>
    <w:rsid w:val="008820B7"/>
    <w:rPr>
      <w:b/>
    </w:rPr>
  </w:style>
  <w:style w:type="character" w:customStyle="1" w:styleId="Underlined">
    <w:name w:val="Underlined"/>
    <w:basedOn w:val="DefaultParagraphFont"/>
    <w:rsid w:val="008820B7"/>
    <w:rPr>
      <w:u w:val="single"/>
    </w:rPr>
  </w:style>
  <w:style w:type="paragraph" w:customStyle="1" w:styleId="TableBodyTextRight">
    <w:name w:val="Table Body Text Right"/>
    <w:basedOn w:val="TableBodyText"/>
    <w:rsid w:val="008820B7"/>
    <w:pPr>
      <w:widowControl w:val="0"/>
      <w:autoSpaceDE w:val="0"/>
      <w:autoSpaceDN w:val="0"/>
      <w:adjustRightInd w:val="0"/>
      <w:jc w:val="right"/>
    </w:pPr>
    <w:rPr>
      <w:rFonts w:cs="Arial"/>
      <w:szCs w:val="18"/>
    </w:rPr>
  </w:style>
  <w:style w:type="paragraph" w:customStyle="1" w:styleId="CopyrightText">
    <w:name w:val="Copyright Text"/>
    <w:basedOn w:val="BodyText"/>
    <w:rsid w:val="008820B7"/>
    <w:rPr>
      <w:sz w:val="18"/>
    </w:rPr>
  </w:style>
  <w:style w:type="paragraph" w:customStyle="1" w:styleId="BodySmallRight">
    <w:name w:val="Body Small Right"/>
    <w:basedOn w:val="BodyTextRight"/>
    <w:rsid w:val="008820B7"/>
    <w:rPr>
      <w:sz w:val="18"/>
      <w:szCs w:val="18"/>
    </w:rPr>
  </w:style>
  <w:style w:type="paragraph" w:customStyle="1" w:styleId="MarginEdition">
    <w:name w:val="Margin Edition"/>
    <w:basedOn w:val="MarginNote"/>
    <w:rsid w:val="008820B7"/>
    <w:pPr>
      <w:spacing w:before="0" w:after="0"/>
    </w:pPr>
    <w:rPr>
      <w:rFonts w:ascii="Times New Roman" w:hAnsi="Times New Roman"/>
      <w:color w:val="999999"/>
    </w:rPr>
  </w:style>
  <w:style w:type="paragraph" w:customStyle="1" w:styleId="Spacer">
    <w:name w:val="Spacer"/>
    <w:basedOn w:val="Normal"/>
    <w:rsid w:val="008820B7"/>
    <w:rPr>
      <w:sz w:val="2"/>
      <w:szCs w:val="2"/>
    </w:rPr>
  </w:style>
  <w:style w:type="character" w:customStyle="1" w:styleId="Small">
    <w:name w:val="Small"/>
    <w:basedOn w:val="DefaultParagraphFont"/>
    <w:rsid w:val="008820B7"/>
    <w:rPr>
      <w:sz w:val="16"/>
    </w:rPr>
  </w:style>
  <w:style w:type="paragraph" w:customStyle="1" w:styleId="WideTable">
    <w:name w:val="Wide Table"/>
    <w:basedOn w:val="Normal"/>
    <w:rsid w:val="008820B7"/>
    <w:pPr>
      <w:ind w:left="-1418"/>
    </w:pPr>
    <w:rPr>
      <w:sz w:val="2"/>
      <w:szCs w:val="2"/>
    </w:rPr>
  </w:style>
  <w:style w:type="character" w:styleId="PageNumber">
    <w:name w:val="page number"/>
    <w:basedOn w:val="DefaultParagraphFont"/>
    <w:rsid w:val="008820B7"/>
  </w:style>
  <w:style w:type="paragraph" w:styleId="Quote">
    <w:name w:val="Quote"/>
    <w:basedOn w:val="Heading1"/>
    <w:link w:val="QuoteChar"/>
    <w:qFormat/>
    <w:rsid w:val="008820B7"/>
    <w:rPr>
      <w:b w:val="0"/>
      <w:sz w:val="72"/>
      <w:szCs w:val="72"/>
      <w:lang w:val="en-NZ"/>
    </w:rPr>
  </w:style>
  <w:style w:type="character" w:customStyle="1" w:styleId="QuoteChar">
    <w:name w:val="Quote Char"/>
    <w:basedOn w:val="DefaultParagraphFont"/>
    <w:link w:val="Quote"/>
    <w:rsid w:val="008820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20B7"/>
    <w:pPr>
      <w:pageBreakBefore/>
    </w:pPr>
  </w:style>
  <w:style w:type="paragraph" w:customStyle="1" w:styleId="Border">
    <w:name w:val="Border"/>
    <w:basedOn w:val="Normal"/>
    <w:qFormat/>
    <w:rsid w:val="008820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20B7"/>
    <w:rPr>
      <w:b/>
      <w:bCs/>
      <w:i/>
      <w:iCs/>
      <w:color w:val="auto"/>
    </w:rPr>
  </w:style>
  <w:style w:type="paragraph" w:styleId="IntenseQuote">
    <w:name w:val="Intense Quote"/>
    <w:basedOn w:val="Normal"/>
    <w:next w:val="Normal"/>
    <w:link w:val="IntenseQuoteChar"/>
    <w:uiPriority w:val="30"/>
    <w:qFormat/>
    <w:rsid w:val="008820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20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20B7"/>
    <w:rPr>
      <w:smallCaps/>
      <w:color w:val="auto"/>
      <w:u w:val="single"/>
    </w:rPr>
  </w:style>
  <w:style w:type="character" w:styleId="IntenseReference">
    <w:name w:val="Intense Reference"/>
    <w:basedOn w:val="DefaultParagraphFont"/>
    <w:uiPriority w:val="32"/>
    <w:qFormat/>
    <w:rsid w:val="008820B7"/>
    <w:rPr>
      <w:b/>
      <w:bCs/>
      <w:smallCaps/>
      <w:color w:val="auto"/>
      <w:spacing w:val="5"/>
      <w:u w:val="single"/>
    </w:rPr>
  </w:style>
  <w:style w:type="paragraph" w:customStyle="1" w:styleId="2ColumnHeading">
    <w:name w:val="2Column Heading"/>
    <w:basedOn w:val="BodyText"/>
    <w:qFormat/>
    <w:rsid w:val="008820B7"/>
    <w:pPr>
      <w:spacing w:after="60"/>
      <w:ind w:left="-2268"/>
    </w:pPr>
    <w:rPr>
      <w:b/>
    </w:rPr>
  </w:style>
  <w:style w:type="paragraph" w:customStyle="1" w:styleId="Heading1TOC">
    <w:name w:val="Heading1 TOC"/>
    <w:basedOn w:val="Normal"/>
    <w:qFormat/>
    <w:rsid w:val="008820B7"/>
    <w:pPr>
      <w:spacing w:before="240" w:after="120"/>
    </w:pPr>
    <w:rPr>
      <w:rFonts w:ascii="Times New Roman" w:hAnsi="Times New Roman"/>
      <w:b/>
      <w:sz w:val="32"/>
    </w:rPr>
  </w:style>
  <w:style w:type="paragraph" w:customStyle="1" w:styleId="Heading2TOC">
    <w:name w:val="Heading2 TOC"/>
    <w:basedOn w:val="Normal"/>
    <w:qFormat/>
    <w:rsid w:val="008820B7"/>
    <w:pPr>
      <w:spacing w:before="240" w:after="60"/>
    </w:pPr>
    <w:rPr>
      <w:rFonts w:ascii="Times New Roman" w:hAnsi="Times New Roman"/>
      <w:b/>
      <w:sz w:val="28"/>
    </w:rPr>
  </w:style>
  <w:style w:type="character" w:customStyle="1" w:styleId="Underline">
    <w:name w:val="Underline"/>
    <w:basedOn w:val="DefaultParagraphFont"/>
    <w:qFormat/>
    <w:rsid w:val="008820B7"/>
    <w:rPr>
      <w:u w:val="single"/>
    </w:rPr>
  </w:style>
  <w:style w:type="paragraph" w:styleId="BalloonText">
    <w:name w:val="Balloon Text"/>
    <w:basedOn w:val="Normal"/>
    <w:link w:val="BalloonTextChar"/>
    <w:rsid w:val="008820B7"/>
    <w:rPr>
      <w:rFonts w:ascii="Tahoma" w:hAnsi="Tahoma" w:cs="Tahoma"/>
      <w:sz w:val="16"/>
      <w:szCs w:val="16"/>
    </w:rPr>
  </w:style>
  <w:style w:type="character" w:customStyle="1" w:styleId="BalloonTextChar">
    <w:name w:val="Balloon Text Char"/>
    <w:basedOn w:val="DefaultParagraphFont"/>
    <w:link w:val="BalloonText"/>
    <w:rsid w:val="008820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20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20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1173</Words>
  <Characters>7551</Characters>
  <Application>Microsoft Office Word</Application>
  <DocSecurity>0</DocSecurity>
  <Lines>267</Lines>
  <Paragraphs>150</Paragraphs>
  <ScaleCrop>false</ScaleCrop>
  <Company>Author-it Software Corporation Ltd.</Company>
  <LinksUpToDate>false</LinksUpToDate>
  <CharactersWithSpaces>8644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BSBATSIL510A Appoint and work with a manager</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2012-05-26T03:45:00Z</dcterms:created>
  <dcterms:modified xsi:type="dcterms:W3CDTF">2012-05-26T03:45:00Z</dcterms:modified>
</cp:coreProperties>
</file>