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1032" w:rsidP="00E21032">
      <w:pPr>
        <w:pStyle w:val="Title"/>
      </w:pPr>
      <w:r>
        <w:fldChar w:fldCharType="begin"/>
      </w:r>
      <w:r>
        <w:instrText xml:space="preserve"> TITLE   \* MERGEFORMAT </w:instrText>
      </w:r>
      <w:r>
        <w:fldChar w:fldCharType="separate"/>
      </w:r>
      <w:r>
        <w:t>BSBATSIL412A Participate effectively as a board member</w:t>
      </w:r>
      <w:r>
        <w:fldChar w:fldCharType="end"/>
      </w:r>
    </w:p>
    <w:p w:rsidR="00E21032" w:rsidP="00E21032">
      <w:pPr>
        <w:pStyle w:val="Version"/>
        <w:sectPr w:rsidSect="00CA3C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A3CFA" w:rsidP="00CA3CFA">
      <w:pPr>
        <w:pStyle w:val="SuperHeading"/>
      </w:pPr>
      <w:r w:rsidRPr="00CA3CFA">
        <w:t>BSBATSIL412A Participate effectively as a board member</w:t>
      </w:r>
    </w:p>
    <w:p w:rsidR="00000000" w:rsidRPr="00CA3CFA" w:rsidP="00CA3CFA">
      <w:pPr>
        <w:pStyle w:val="SuperHeading"/>
      </w:pPr>
    </w:p>
    <w:p w:rsidR="00000000" w:rsidRPr="00CA3CFA" w:rsidP="00CA3CFA">
      <w:pPr>
        <w:pStyle w:val="Heading1"/>
      </w:pPr>
      <w:bookmarkStart w:id="1" w:name="O_62427"/>
      <w:bookmarkEnd w:id="1"/>
      <w:r w:rsidRPr="00CA3CFA">
        <w:t>Modification History</w:t>
      </w:r>
    </w:p>
    <w:p w:rsidR="00000000" w:rsidRPr="00CA3CFA" w:rsidP="00CA3CFA">
      <w:pPr>
        <w:pStyle w:val="BodyText"/>
      </w:pPr>
      <w:r w:rsidRPr="00CA3CFA">
        <w:t>Not applicable.</w:t>
      </w:r>
    </w:p>
    <w:p w:rsidR="00000000" w:rsidRPr="00CA3CFA" w:rsidP="00CA3CFA">
      <w:pPr>
        <w:pStyle w:val="AllowPageBreak"/>
      </w:pPr>
    </w:p>
    <w:p w:rsidR="00000000" w:rsidRPr="00CA3CFA" w:rsidP="00CA3CFA">
      <w:pPr>
        <w:pStyle w:val="Heading1"/>
      </w:pPr>
      <w:bookmarkStart w:id="2" w:name="O_62428"/>
      <w:bookmarkEnd w:id="2"/>
      <w:r w:rsidRPr="00CA3CFA">
        <w:t>Unit Descriptor</w:t>
      </w:r>
    </w:p>
    <w:tbl>
      <w:tblPr>
        <w:tblW w:w="0" w:type="auto"/>
        <w:tblLayout w:type="fixed"/>
        <w:tblCellMar>
          <w:left w:w="62" w:type="dxa"/>
          <w:right w:w="62" w:type="dxa"/>
        </w:tblCellMar>
        <w:tblLook w:val="0000"/>
      </w:tblPr>
      <w:tblGrid>
        <w:gridCol w:w="2681"/>
        <w:gridCol w:w="5841"/>
      </w:tblGrid>
      <w:tr w:rsidTr="00E21032">
        <w:tblPrEx>
          <w:tblW w:w="0" w:type="auto"/>
          <w:tblLayout w:type="fixed"/>
          <w:tblCellMar>
            <w:left w:w="62" w:type="dxa"/>
            <w:right w:w="62" w:type="dxa"/>
          </w:tblCellMar>
          <w:tblLook w:val="0000"/>
        </w:tblPrEx>
        <w:tc>
          <w:tcPr>
            <w:tcW w:w="26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Unit descriptor</w:t>
            </w:r>
          </w:p>
        </w:tc>
        <w:tc>
          <w:tcPr>
            <w:tcW w:w="58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This unit describes the performance outcomes, skills and knowledge required to operate as a confid</w:t>
            </w:r>
            <w:r w:rsidRPr="00CA3CFA">
              <w:t>ent and responsible member of the board, respecting culture, contributing positively, working with others, seeing the big picture and managing personal stress.</w:t>
            </w:r>
          </w:p>
          <w:p w:rsidR="00000000" w:rsidRPr="00CA3CFA" w:rsidP="00CA3CFA">
            <w:pPr>
              <w:pStyle w:val="BodyText"/>
            </w:pPr>
            <w:r w:rsidRPr="00CA3CFA">
              <w:t>Some aspects of governance activities may be subject to legislation, rules, regulations and code</w:t>
            </w:r>
            <w:r w:rsidRPr="00CA3CFA">
              <w:t>s of practice relevant to different job roles and jurisdictions.</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3" w:name="O_62429"/>
      <w:bookmarkEnd w:id="3"/>
      <w:r w:rsidRPr="00CA3CFA">
        <w:t>Application of the Unit</w:t>
      </w:r>
    </w:p>
    <w:tbl>
      <w:tblPr>
        <w:tblW w:w="0" w:type="auto"/>
        <w:tblLayout w:type="fixed"/>
        <w:tblCellMar>
          <w:left w:w="62" w:type="dxa"/>
          <w:right w:w="62" w:type="dxa"/>
        </w:tblCellMar>
        <w:tblLook w:val="0000"/>
      </w:tblPr>
      <w:tblGrid>
        <w:gridCol w:w="2758"/>
        <w:gridCol w:w="5764"/>
      </w:tblGrid>
      <w:tr w:rsidTr="00E21032">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Application of the unit</w:t>
            </w:r>
          </w:p>
        </w:tc>
        <w:tc>
          <w:tcPr>
            <w:tcW w:w="5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This unit applies to individuals with a broad knowledge of the business or core functions of organisations, who contribute their skills and knowledge to monitoring and guiding the activities of the organisation.</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4" w:name="O_62430"/>
      <w:bookmarkEnd w:id="4"/>
      <w:r w:rsidRPr="00CA3CFA">
        <w:t>Licensing/Regulatory Inform</w:t>
      </w:r>
      <w:r w:rsidRPr="00CA3CFA">
        <w:t>ation</w:t>
      </w:r>
    </w:p>
    <w:p w:rsidR="00000000" w:rsidRPr="00CA3CFA" w:rsidP="00CA3CFA">
      <w:pPr>
        <w:pStyle w:val="BodyText"/>
      </w:pPr>
      <w:r w:rsidRPr="00CA3CFA">
        <w:t>Not applicable.</w:t>
      </w:r>
    </w:p>
    <w:p w:rsidR="00000000" w:rsidRPr="00CA3CFA" w:rsidP="00CA3CFA">
      <w:pPr>
        <w:pStyle w:val="AllowPageBreak"/>
      </w:pPr>
    </w:p>
    <w:p w:rsidR="00000000" w:rsidRPr="00CA3CFA" w:rsidP="00CA3CFA">
      <w:pPr>
        <w:pStyle w:val="Heading1"/>
      </w:pPr>
      <w:bookmarkStart w:id="5" w:name="O_62432"/>
      <w:bookmarkEnd w:id="5"/>
      <w:r w:rsidRPr="00CA3CFA">
        <w:t>Pre-Requisites</w:t>
      </w:r>
    </w:p>
    <w:tbl>
      <w:tblPr>
        <w:tblW w:w="0" w:type="auto"/>
        <w:tblLayout w:type="fixed"/>
        <w:tblCellMar>
          <w:left w:w="62" w:type="dxa"/>
          <w:right w:w="62" w:type="dxa"/>
        </w:tblCellMar>
        <w:tblLook w:val="0000"/>
      </w:tblPr>
      <w:tblGrid>
        <w:gridCol w:w="2778"/>
        <w:gridCol w:w="1312"/>
        <w:gridCol w:w="4432"/>
      </w:tblGrid>
      <w:tr w:rsidTr="00E21032">
        <w:tblPrEx>
          <w:tblW w:w="0" w:type="auto"/>
          <w:tblLayout w:type="fixed"/>
          <w:tblCellMar>
            <w:left w:w="62" w:type="dxa"/>
            <w:right w:w="62" w:type="dxa"/>
          </w:tblCellMar>
          <w:tblLook w:val="0000"/>
        </w:tblPrEx>
        <w:trPr>
          <w:tblHeader/>
        </w:trPr>
        <w:tc>
          <w:tcPr>
            <w:tcW w:w="277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Prerequisite units</w:t>
            </w:r>
          </w:p>
        </w:tc>
        <w:tc>
          <w:tcPr>
            <w:tcW w:w="574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p>
        </w:tc>
      </w:tr>
      <w:tr w:rsidTr="00E2103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p>
        </w:tc>
      </w:tr>
      <w:tr w:rsidTr="00E21032">
        <w:tblPrEx>
          <w:tblW w:w="0" w:type="auto"/>
          <w:tblLayout w:type="fixed"/>
          <w:tblCellMar>
            <w:left w:w="62" w:type="dxa"/>
            <w:right w:w="62" w:type="dxa"/>
          </w:tblCellMar>
          <w:tblLook w:val="0000"/>
        </w:tblPrEx>
        <w:tc>
          <w:tcPr>
            <w:tcW w:w="277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6" w:name="O_62431"/>
      <w:bookmarkEnd w:id="6"/>
      <w:r w:rsidRPr="00CA3CFA">
        <w:t>Employability Skills Information</w:t>
      </w:r>
    </w:p>
    <w:tbl>
      <w:tblPr>
        <w:tblW w:w="0" w:type="auto"/>
        <w:tblLayout w:type="fixed"/>
        <w:tblCellMar>
          <w:left w:w="62" w:type="dxa"/>
          <w:right w:w="62" w:type="dxa"/>
        </w:tblCellMar>
        <w:tblLook w:val="0000"/>
      </w:tblPr>
      <w:tblGrid>
        <w:gridCol w:w="2802"/>
        <w:gridCol w:w="5720"/>
      </w:tblGrid>
      <w:tr w:rsidTr="00E210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This unit contains employability skills.</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7" w:name="O_62433"/>
      <w:bookmarkEnd w:id="7"/>
      <w:r w:rsidRPr="00CA3CFA">
        <w:t>Elements and Performance Criteria Pre-Content</w:t>
      </w:r>
    </w:p>
    <w:tbl>
      <w:tblPr>
        <w:tblW w:w="0" w:type="auto"/>
        <w:tblLayout w:type="fixed"/>
        <w:tblCellMar>
          <w:left w:w="62" w:type="dxa"/>
          <w:right w:w="62" w:type="dxa"/>
        </w:tblCellMar>
        <w:tblLook w:val="0000"/>
      </w:tblPr>
      <w:tblGrid>
        <w:gridCol w:w="2596"/>
        <w:gridCol w:w="5926"/>
      </w:tblGrid>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Performance criteria describe the performance needed to demonstrate achievement of the element. Where bold italicised text is used, further information is detailed in the required skills and</w:t>
            </w:r>
            <w:r w:rsidRPr="00CA3CFA">
              <w:t xml:space="preserve"> knowledge section and the range statement. Assessment of performance is to be consistent with the evidence guide.</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8" w:name="O_62434"/>
      <w:bookmarkEnd w:id="8"/>
      <w:r w:rsidRPr="00CA3CFA">
        <w:t>Elements and Performance Criteria</w:t>
      </w:r>
    </w:p>
    <w:tbl>
      <w:tblPr>
        <w:tblW w:w="0" w:type="auto"/>
        <w:tblLayout w:type="fixed"/>
        <w:tblCellMar>
          <w:left w:w="62" w:type="dxa"/>
          <w:right w:w="62" w:type="dxa"/>
        </w:tblCellMar>
        <w:tblLook w:val="0000"/>
      </w:tblPr>
      <w:tblGrid>
        <w:gridCol w:w="2596"/>
        <w:gridCol w:w="5926"/>
      </w:tblGrid>
      <w:tr w:rsidTr="00E21032">
        <w:tblPrEx>
          <w:tblW w:w="0" w:type="auto"/>
          <w:tblLayout w:type="fixed"/>
          <w:tblCellMar>
            <w:left w:w="62" w:type="dxa"/>
            <w:right w:w="62" w:type="dxa"/>
          </w:tblCellMar>
          <w:tblLook w:val="0000"/>
        </w:tblPrEx>
        <w:trPr>
          <w:tblHeader/>
        </w:trPr>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rPr>
                <w:rStyle w:val="SpecialBold"/>
              </w:rPr>
              <w:t>ELEMENT</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PERFORMANCE CRITERIA</w:t>
            </w:r>
          </w:p>
        </w:tc>
      </w:tr>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List"/>
              <w:rPr>
                <w:lang w:val="en-NZ"/>
              </w:rPr>
            </w:pPr>
            <w:r w:rsidRPr="00CA3CFA">
              <w:t>1.</w:t>
            </w:r>
            <w:r w:rsidRPr="00CA3CFA">
              <w:tab/>
            </w:r>
            <w:r w:rsidRPr="00CA3CFA">
              <w:t>Act in accordance with culture and professional boundaries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2"/>
            </w:pPr>
            <w:r w:rsidRPr="00CA3CFA">
              <w:t>1.1.</w:t>
            </w:r>
            <w:r w:rsidRPr="00CA3CFA">
              <w:tab/>
              <w:t xml:space="preserve">Demonstrate respect for </w:t>
            </w:r>
            <w:r w:rsidRPr="00CA3CFA">
              <w:rPr>
                <w:rStyle w:val="BoldandItalics"/>
              </w:rPr>
              <w:t>local history</w:t>
            </w:r>
          </w:p>
          <w:p w:rsidR="00000000" w:rsidRPr="00CA3CFA" w:rsidP="00CA3CFA">
            <w:pPr>
              <w:pStyle w:val="List2"/>
            </w:pPr>
            <w:r w:rsidRPr="00CA3CFA">
              <w:t>1.2.</w:t>
            </w:r>
            <w:r w:rsidRPr="00CA3CFA">
              <w:tab/>
              <w:t xml:space="preserve">Identify and follow </w:t>
            </w:r>
            <w:r w:rsidRPr="00CA3CFA">
              <w:rPr>
                <w:rStyle w:val="BoldandItalics"/>
              </w:rPr>
              <w:t>community protocols</w:t>
            </w:r>
          </w:p>
          <w:p w:rsidR="00000000" w:rsidRPr="00CA3CFA" w:rsidP="00CA3CFA">
            <w:pPr>
              <w:pStyle w:val="List2"/>
            </w:pPr>
            <w:r w:rsidRPr="00CA3CFA">
              <w:t>1.3.</w:t>
            </w:r>
            <w:r w:rsidRPr="00CA3CFA">
              <w:tab/>
              <w:t xml:space="preserve">Adhere to personal </w:t>
            </w:r>
            <w:r w:rsidRPr="00CA3CFA">
              <w:rPr>
                <w:rStyle w:val="BoldandItalics"/>
              </w:rPr>
              <w:t>legal responsibilities under corporation law</w:t>
            </w:r>
          </w:p>
          <w:p w:rsidR="00000000" w:rsidRPr="00CA3CFA" w:rsidP="00CA3CFA">
            <w:pPr>
              <w:pStyle w:val="List2"/>
            </w:pPr>
            <w:r w:rsidRPr="00CA3CFA">
              <w:t>1.4.</w:t>
            </w:r>
            <w:r w:rsidRPr="00CA3CFA">
              <w:tab/>
              <w:t xml:space="preserve">Follow the organisation's </w:t>
            </w:r>
            <w:r w:rsidRPr="00CA3CFA">
              <w:rPr>
                <w:rStyle w:val="BoldandItalics"/>
              </w:rPr>
              <w:t>code of c</w:t>
            </w:r>
            <w:r w:rsidRPr="00CA3CFA">
              <w:rPr>
                <w:rStyle w:val="BoldandItalics"/>
              </w:rPr>
              <w:t>onduct</w:t>
            </w:r>
          </w:p>
          <w:p w:rsidR="00000000" w:rsidP="00CA3CFA">
            <w:pPr>
              <w:pStyle w:val="List2"/>
              <w:rPr>
                <w:lang w:val="en-NZ"/>
              </w:rPr>
            </w:pPr>
            <w:r w:rsidRPr="00CA3CFA">
              <w:t>1.5.</w:t>
            </w:r>
            <w:r w:rsidRPr="00CA3CFA">
              <w:tab/>
              <w:t>Identify and manage real and perceived conflict of interest</w:t>
            </w:r>
          </w:p>
        </w:tc>
      </w:tr>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List"/>
              <w:rPr>
                <w:lang w:val="en-NZ"/>
              </w:rPr>
            </w:pPr>
            <w:r w:rsidRPr="00CA3CFA">
              <w:t>2.</w:t>
            </w:r>
            <w:r w:rsidRPr="00CA3CFA">
              <w:tab/>
              <w:t>Participate actively in board matters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2"/>
            </w:pPr>
            <w:r w:rsidRPr="00CA3CFA">
              <w:t>2.1.</w:t>
            </w:r>
            <w:r w:rsidRPr="00CA3CFA">
              <w:tab/>
              <w:t>Plan for participation in board activities</w:t>
            </w:r>
          </w:p>
          <w:p w:rsidR="00000000" w:rsidRPr="00CA3CFA" w:rsidP="00CA3CFA">
            <w:pPr>
              <w:pStyle w:val="List2"/>
            </w:pPr>
            <w:r w:rsidRPr="00CA3CFA">
              <w:t>2.2.</w:t>
            </w:r>
            <w:r w:rsidRPr="00CA3CFA">
              <w:tab/>
              <w:t>Attend board meetings and other board activities regularly</w:t>
            </w:r>
          </w:p>
          <w:p w:rsidR="00000000" w:rsidRPr="00CA3CFA" w:rsidP="00CA3CFA">
            <w:pPr>
              <w:pStyle w:val="List2"/>
            </w:pPr>
            <w:r w:rsidRPr="00CA3CFA">
              <w:t>2.3.</w:t>
            </w:r>
            <w:r w:rsidRPr="00CA3CFA">
              <w:tab/>
              <w:t>Make positive and constru</w:t>
            </w:r>
            <w:r w:rsidRPr="00CA3CFA">
              <w:t>ctive contributions to discussions</w:t>
            </w:r>
          </w:p>
          <w:p w:rsidR="00000000" w:rsidP="00CA3CFA">
            <w:pPr>
              <w:pStyle w:val="List2"/>
              <w:rPr>
                <w:lang w:val="en-NZ"/>
              </w:rPr>
            </w:pPr>
            <w:r w:rsidRPr="00CA3CFA">
              <w:t>2.4.</w:t>
            </w:r>
            <w:r w:rsidRPr="00CA3CFA">
              <w:tab/>
              <w:t>Prepare for meetings and undertake assigned follow-up actions</w:t>
            </w:r>
          </w:p>
        </w:tc>
      </w:tr>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List"/>
              <w:rPr>
                <w:lang w:val="en-NZ"/>
              </w:rPr>
            </w:pPr>
            <w:r w:rsidRPr="00CA3CFA">
              <w:t>3.</w:t>
            </w:r>
            <w:r w:rsidRPr="00CA3CFA">
              <w:tab/>
              <w:t>Encourage and respect contributions from others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2"/>
            </w:pPr>
            <w:r w:rsidRPr="00CA3CFA">
              <w:t>3.1.</w:t>
            </w:r>
            <w:r w:rsidRPr="00CA3CFA">
              <w:tab/>
              <w:t>Listen to and consider others' points of view</w:t>
            </w:r>
          </w:p>
          <w:p w:rsidR="00000000" w:rsidRPr="00CA3CFA" w:rsidP="00CA3CFA">
            <w:pPr>
              <w:pStyle w:val="List2"/>
            </w:pPr>
            <w:r w:rsidRPr="00CA3CFA">
              <w:t>3.2.</w:t>
            </w:r>
            <w:r w:rsidRPr="00CA3CFA">
              <w:tab/>
              <w:t>Represent the community's views objectively</w:t>
            </w:r>
          </w:p>
          <w:p w:rsidR="00000000" w:rsidP="00CA3CFA">
            <w:pPr>
              <w:pStyle w:val="List2"/>
              <w:rPr>
                <w:lang w:val="en-NZ"/>
              </w:rPr>
            </w:pPr>
            <w:r w:rsidRPr="00CA3CFA">
              <w:t>3.3.</w:t>
            </w:r>
            <w:r w:rsidRPr="00CA3CFA">
              <w:tab/>
              <w:t>Seek consensus when decision making</w:t>
            </w:r>
          </w:p>
        </w:tc>
      </w:tr>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List"/>
              <w:rPr>
                <w:lang w:val="en-NZ"/>
              </w:rPr>
            </w:pPr>
            <w:r w:rsidRPr="00CA3CFA">
              <w:t>4.</w:t>
            </w:r>
            <w:r w:rsidRPr="00CA3CFA">
              <w:tab/>
              <w:t>Work with the wider community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2"/>
            </w:pPr>
            <w:r w:rsidRPr="00CA3CFA">
              <w:t>4.1.</w:t>
            </w:r>
            <w:r w:rsidRPr="00CA3CFA">
              <w:tab/>
              <w:t xml:space="preserve">Keep up-to-date with </w:t>
            </w:r>
            <w:r w:rsidRPr="00CA3CFA">
              <w:rPr>
                <w:rStyle w:val="BoldandItalics"/>
              </w:rPr>
              <w:t>local Aboriginal and Torres Strait Islander and</w:t>
            </w:r>
            <w:r w:rsidRPr="00CA3CFA">
              <w:t xml:space="preserve"> </w:t>
            </w:r>
            <w:r w:rsidRPr="00CA3CFA">
              <w:rPr>
                <w:rStyle w:val="BoldandItalics"/>
              </w:rPr>
              <w:t>non</w:t>
            </w:r>
            <w:r w:rsidRPr="00CA3CFA">
              <w:t>-</w:t>
            </w:r>
            <w:r w:rsidRPr="00CA3CFA">
              <w:rPr>
                <w:rStyle w:val="BoldandItalics"/>
              </w:rPr>
              <w:t>Aboriginal and Torres Strait Islander issues</w:t>
            </w:r>
          </w:p>
          <w:p w:rsidR="00000000" w:rsidRPr="00CA3CFA" w:rsidP="00CA3CFA">
            <w:pPr>
              <w:pStyle w:val="List2"/>
            </w:pPr>
            <w:r w:rsidRPr="00CA3CFA">
              <w:t>4.2.</w:t>
            </w:r>
            <w:r w:rsidRPr="00CA3CFA">
              <w:tab/>
              <w:t xml:space="preserve">Identify and undertake cooperative actions involving </w:t>
            </w:r>
            <w:r w:rsidRPr="00CA3CFA">
              <w:rPr>
                <w:rStyle w:val="BoldandItalics"/>
              </w:rPr>
              <w:t>other groups</w:t>
            </w:r>
          </w:p>
          <w:p w:rsidR="00000000" w:rsidP="00CA3CFA">
            <w:pPr>
              <w:pStyle w:val="List2"/>
              <w:rPr>
                <w:lang w:val="en-NZ"/>
              </w:rPr>
            </w:pPr>
            <w:r w:rsidRPr="00CA3CFA">
              <w:t>4.3.</w:t>
            </w:r>
            <w:r w:rsidRPr="00CA3CFA">
              <w:tab/>
              <w:t>Demonstrate respect for the values, policies and processes of other groups</w:t>
            </w:r>
          </w:p>
        </w:tc>
      </w:tr>
      <w:tr w:rsidTr="00E21032">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List"/>
              <w:rPr>
                <w:lang w:val="en-NZ"/>
              </w:rPr>
            </w:pPr>
            <w:r w:rsidRPr="00CA3CFA">
              <w:t>5.</w:t>
            </w:r>
            <w:r w:rsidRPr="00CA3CFA">
              <w:tab/>
              <w:t>Manage stress</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2"/>
            </w:pPr>
            <w:r w:rsidRPr="00CA3CFA">
              <w:t>5.1.</w:t>
            </w:r>
            <w:r w:rsidRPr="00CA3CFA">
              <w:tab/>
              <w:t>Recognise signs of stress in self and others</w:t>
            </w:r>
          </w:p>
          <w:p w:rsidR="00000000" w:rsidRPr="00CA3CFA" w:rsidP="00CA3CFA">
            <w:pPr>
              <w:pStyle w:val="List2"/>
            </w:pPr>
            <w:r w:rsidRPr="00CA3CFA">
              <w:t>5.2.</w:t>
            </w:r>
            <w:r w:rsidRPr="00CA3CFA">
              <w:tab/>
              <w:t>Identify potential and actual sources of stress</w:t>
            </w:r>
          </w:p>
          <w:p w:rsidR="00000000" w:rsidRPr="00CA3CFA" w:rsidP="00CA3CFA">
            <w:pPr>
              <w:pStyle w:val="List2"/>
            </w:pPr>
            <w:r w:rsidRPr="00CA3CFA">
              <w:t>5.3.</w:t>
            </w:r>
            <w:r w:rsidRPr="00CA3CFA">
              <w:tab/>
              <w:t>Implement stress-reduction strategies</w:t>
            </w:r>
            <w:r w:rsidRPr="00CA3CFA">
              <w:t xml:space="preserve"> if required</w:t>
            </w:r>
          </w:p>
          <w:p w:rsidR="00000000" w:rsidRPr="00CA3CFA" w:rsidP="00CA3CFA">
            <w:pPr>
              <w:pStyle w:val="List2"/>
            </w:pPr>
            <w:r w:rsidRPr="00CA3CFA">
              <w:t>5.4.</w:t>
            </w:r>
            <w:r w:rsidRPr="00CA3CFA">
              <w:tab/>
              <w:t>Evaluate the effectiveness of stress-reduction strategies and make changes if required</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9" w:name="O_62435"/>
      <w:bookmarkEnd w:id="9"/>
      <w:r w:rsidRPr="00CA3CFA">
        <w:t>Required Skills and Knowledge</w:t>
      </w:r>
    </w:p>
    <w:tbl>
      <w:tblPr>
        <w:tblW w:w="0" w:type="auto"/>
        <w:tblLayout w:type="fixed"/>
        <w:tblCellMar>
          <w:left w:w="62" w:type="dxa"/>
          <w:right w:w="62" w:type="dxa"/>
        </w:tblCellMar>
        <w:tblLook w:val="0000"/>
      </w:tblPr>
      <w:tblGrid>
        <w:gridCol w:w="8522"/>
      </w:tblGrid>
      <w:tr w:rsidTr="00E210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REQUIRED SKILLS AND KNOWLEDGE</w:t>
            </w:r>
          </w:p>
        </w:tc>
      </w:tr>
      <w:tr w:rsidTr="00E210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t>This section describes the skills and knowledge required for this unit.</w:t>
            </w:r>
          </w:p>
        </w:tc>
      </w:tr>
      <w:tr w:rsidTr="00E21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Required skills</w:t>
            </w:r>
          </w:p>
        </w:tc>
      </w:tr>
      <w:tr w:rsidTr="00E21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teamwork skills to:</w:t>
            </w:r>
          </w:p>
          <w:p w:rsidR="00000000" w:rsidRPr="00CA3CFA" w:rsidP="00CA3CFA">
            <w:pPr>
              <w:pStyle w:val="ListBullet2"/>
            </w:pPr>
            <w:r w:rsidRPr="00CA3CFA">
              <w:t>work with others</w:t>
            </w:r>
          </w:p>
          <w:p w:rsidR="00000000" w:rsidRPr="00CA3CFA" w:rsidP="00CA3CFA">
            <w:pPr>
              <w:pStyle w:val="ListBullet2"/>
            </w:pPr>
            <w:r w:rsidRPr="00CA3CFA">
              <w:t>participate in discussions and decision making</w:t>
            </w:r>
          </w:p>
          <w:p w:rsidR="00000000" w:rsidRPr="00CA3CFA" w:rsidP="00CA3CFA">
            <w:pPr>
              <w:pStyle w:val="ListBullet"/>
            </w:pPr>
            <w:r w:rsidRPr="00CA3CFA">
              <w:t>communication skills to ensure culturally appropriate communication takes place in meeting environments</w:t>
            </w:r>
          </w:p>
          <w:p w:rsidR="00000000" w:rsidRPr="00CA3CFA" w:rsidP="00CA3CFA">
            <w:pPr>
              <w:pStyle w:val="ListBullet"/>
            </w:pPr>
            <w:r w:rsidRPr="00CA3CFA">
              <w:t>culturally appropriate communication skills to relate to people from diverse backgrounds and with diverse abilities</w:t>
            </w:r>
          </w:p>
          <w:p w:rsidR="00000000" w:rsidRPr="00CA3CFA" w:rsidP="00CA3CFA">
            <w:pPr>
              <w:pStyle w:val="ListBullet"/>
            </w:pPr>
            <w:r w:rsidRPr="00CA3CFA">
              <w:t>evaluation and decision-making skills</w:t>
            </w:r>
          </w:p>
          <w:p w:rsidR="00000000" w:rsidRPr="00CA3CFA" w:rsidP="00CA3CFA">
            <w:pPr>
              <w:pStyle w:val="ListBullet"/>
            </w:pPr>
            <w:r w:rsidRPr="00CA3CFA">
              <w:t>listening and speaking skills to participate effectively in discussions</w:t>
            </w:r>
          </w:p>
          <w:p w:rsidR="00000000" w:rsidRPr="00CA3CFA" w:rsidP="00CA3CFA">
            <w:pPr>
              <w:pStyle w:val="ListBullet"/>
            </w:pPr>
            <w:r w:rsidRPr="00CA3CFA">
              <w:t>self-management skills to impl</w:t>
            </w:r>
            <w:r w:rsidRPr="00CA3CFA">
              <w:t>ement stress-management strategies when required</w:t>
            </w:r>
          </w:p>
          <w:p w:rsidR="00000000" w:rsidP="00CA3CFA">
            <w:pPr>
              <w:pStyle w:val="ListBullet"/>
              <w:rPr>
                <w:lang w:val="en-NZ"/>
              </w:rPr>
            </w:pPr>
            <w:r w:rsidRPr="00CA3CFA">
              <w:t>time-management skills to organise time effectively in order to maximise effectiveness as a board member</w:t>
            </w:r>
          </w:p>
        </w:tc>
      </w:tr>
      <w:tr w:rsidTr="00E21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Required knowledge</w:t>
            </w:r>
          </w:p>
        </w:tc>
      </w:tr>
      <w:tr w:rsidTr="00E210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key historical events of significance to the local community</w:t>
            </w:r>
          </w:p>
          <w:p w:rsidR="00000000" w:rsidRPr="00CA3CFA" w:rsidP="00CA3CFA">
            <w:pPr>
              <w:pStyle w:val="ListBullet"/>
            </w:pPr>
            <w:r w:rsidRPr="00CA3CFA">
              <w:t>code of conduct and organisational policies and procedures with regard to participation in board activities</w:t>
            </w:r>
          </w:p>
          <w:p w:rsidR="00000000" w:rsidRPr="00CA3CFA" w:rsidP="00CA3CFA">
            <w:pPr>
              <w:pStyle w:val="ListBullet"/>
            </w:pPr>
            <w:r w:rsidRPr="00CA3CFA">
              <w:t>provisions of relevant corporation law that relate to personal responsibilities as a board member</w:t>
            </w:r>
          </w:p>
          <w:p w:rsidR="00000000" w:rsidRPr="00CA3CFA" w:rsidP="00CA3CFA">
            <w:pPr>
              <w:pStyle w:val="ListBullet"/>
            </w:pPr>
            <w:r w:rsidRPr="00CA3CFA">
              <w:t>how to identify real and potential conflict of int</w:t>
            </w:r>
            <w:r w:rsidRPr="00CA3CFA">
              <w:t>erest, and procedures to follow if these exist</w:t>
            </w:r>
          </w:p>
          <w:p w:rsidR="00000000" w:rsidRPr="00CA3CFA" w:rsidP="00CA3CFA">
            <w:pPr>
              <w:pStyle w:val="ListBullet"/>
            </w:pPr>
            <w:r w:rsidRPr="00CA3CFA">
              <w:t>relevant protocols and cultural responsibilities that impact on performance as a board member</w:t>
            </w:r>
          </w:p>
          <w:p w:rsidR="00000000" w:rsidRPr="00CA3CFA" w:rsidP="00CA3CFA">
            <w:pPr>
              <w:pStyle w:val="ListBullet"/>
            </w:pPr>
            <w:r w:rsidRPr="00CA3CFA">
              <w:t>rules of the constitution</w:t>
            </w:r>
          </w:p>
          <w:p w:rsidR="00000000" w:rsidRPr="00CA3CFA" w:rsidP="00CA3CFA">
            <w:pPr>
              <w:pStyle w:val="ListBullet"/>
            </w:pPr>
            <w:r w:rsidRPr="00CA3CFA">
              <w:t>sources and signs of stress and stress-management strategies</w:t>
            </w:r>
          </w:p>
          <w:p w:rsidR="00000000" w:rsidRPr="00CA3CFA" w:rsidP="00CA3CFA">
            <w:pPr>
              <w:pStyle w:val="ListBullet"/>
            </w:pPr>
            <w:r w:rsidRPr="00CA3CFA">
              <w:t>time-management strategies</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10" w:name="O_62436"/>
      <w:bookmarkEnd w:id="10"/>
      <w:r w:rsidRPr="00CA3CFA">
        <w:t>Evidence Guide</w:t>
      </w:r>
    </w:p>
    <w:tbl>
      <w:tblPr>
        <w:tblW w:w="9464" w:type="dxa"/>
        <w:tblLayout w:type="fixed"/>
        <w:tblCellMar>
          <w:left w:w="62" w:type="dxa"/>
          <w:right w:w="62" w:type="dxa"/>
        </w:tblCellMar>
        <w:tblLook w:val="0000"/>
      </w:tblPr>
      <w:tblGrid>
        <w:gridCol w:w="3936"/>
        <w:gridCol w:w="5528"/>
      </w:tblGrid>
      <w:tr w:rsidTr="00E21032">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EVIDENCE GUIDE</w:t>
            </w:r>
          </w:p>
        </w:tc>
      </w:tr>
      <w:tr w:rsidTr="00E21032">
        <w:tblPrEx>
          <w:tblW w:w="9464" w:type="dxa"/>
          <w:tblLayout w:type="fixed"/>
          <w:tblCellMar>
            <w:left w:w="62" w:type="dxa"/>
            <w:right w:w="62" w:type="dxa"/>
          </w:tblCellMar>
          <w:tblLook w:val="0000"/>
        </w:tblPrEx>
        <w:tc>
          <w:tcPr>
            <w:tcW w:w="94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t xml:space="preserve">The Evidence Guide provides advice on assessment and must be read in conjunction with the performance criteria, required skills and knowledge, </w:t>
            </w:r>
            <w:r w:rsidRPr="00CA3CFA">
              <w:t>range statement and the Assessment Guidelines for the Training Package.</w:t>
            </w:r>
          </w:p>
        </w:tc>
      </w:tr>
      <w:tr w:rsidTr="00E2103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Overview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p>
        </w:tc>
      </w:tr>
      <w:tr w:rsidTr="00E2103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Critical aspects for assessment and evidence required to demonstrate competency in this unit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Evidence of the ability to:</w:t>
            </w:r>
          </w:p>
          <w:p w:rsidR="00000000" w:rsidRPr="00CA3CFA" w:rsidP="00CA3CFA">
            <w:pPr>
              <w:pStyle w:val="ListBullet"/>
            </w:pPr>
            <w:r w:rsidRPr="00CA3CFA">
              <w:t>undertake board duties according to cultural and legal responsibilities</w:t>
            </w:r>
          </w:p>
          <w:p w:rsidR="00000000" w:rsidRPr="00CA3CFA" w:rsidP="00CA3CFA">
            <w:pPr>
              <w:pStyle w:val="ListBullet"/>
            </w:pPr>
            <w:r w:rsidRPr="00CA3CFA">
              <w:t>actively contribute to board discussions and decision making</w:t>
            </w:r>
          </w:p>
          <w:p w:rsidR="00000000" w:rsidP="00CA3CFA">
            <w:pPr>
              <w:pStyle w:val="ListBullet"/>
              <w:rPr>
                <w:lang w:val="en-NZ"/>
              </w:rPr>
            </w:pPr>
            <w:r w:rsidRPr="00CA3CFA">
              <w:t>manage time and stress effectively to participate in board activities.</w:t>
            </w:r>
          </w:p>
        </w:tc>
      </w:tr>
      <w:tr w:rsidTr="00E2103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Context of and specific resources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As</w:t>
            </w:r>
            <w:r w:rsidRPr="00CA3CFA">
              <w:t>sessment must ensure:</w:t>
            </w:r>
          </w:p>
          <w:p w:rsidR="00000000" w:rsidRPr="00CA3CFA" w:rsidP="00CA3CFA">
            <w:pPr>
              <w:pStyle w:val="ListBullet"/>
            </w:pPr>
            <w:r w:rsidRPr="00CA3CFA">
              <w:t>access to examples of codes of conduct</w:t>
            </w:r>
          </w:p>
          <w:p w:rsidR="00000000" w:rsidRPr="00CA3CFA" w:rsidP="00CA3CFA">
            <w:pPr>
              <w:pStyle w:val="ListBullet"/>
            </w:pPr>
            <w:r w:rsidRPr="00CA3CFA">
              <w:t>knowledge and performance are assessed over time to confirm consistency in performance</w:t>
            </w:r>
          </w:p>
          <w:p w:rsidR="00000000" w:rsidP="00CA3CFA">
            <w:pPr>
              <w:pStyle w:val="ListBullet"/>
              <w:rPr>
                <w:lang w:val="en-NZ"/>
              </w:rPr>
            </w:pPr>
            <w:r w:rsidRPr="00CA3CFA">
              <w:t>participation on an actual or simulated board.</w:t>
            </w:r>
          </w:p>
        </w:tc>
      </w:tr>
      <w:tr w:rsidTr="00E2103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Method of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A range of assessment methods should be used to assess practical skills and knowledge. The following examples are appropriate for this unit:</w:t>
            </w:r>
          </w:p>
          <w:p w:rsidR="00000000" w:rsidRPr="00CA3CFA" w:rsidP="00CA3CFA">
            <w:pPr>
              <w:pStyle w:val="ListBullet"/>
            </w:pPr>
            <w:r w:rsidRPr="00CA3CFA">
              <w:t>analysis of responses to case studies and scenarios</w:t>
            </w:r>
          </w:p>
          <w:p w:rsidR="00000000" w:rsidRPr="00CA3CFA" w:rsidP="00CA3CFA">
            <w:pPr>
              <w:pStyle w:val="ListBullet"/>
            </w:pPr>
            <w:r w:rsidRPr="00CA3CFA">
              <w:t>direct questioning combined with reflection of practical board</w:t>
            </w:r>
            <w:r w:rsidRPr="00CA3CFA">
              <w:t xml:space="preserve"> performance by the candidate</w:t>
            </w:r>
          </w:p>
          <w:p w:rsidR="00000000" w:rsidRPr="00CA3CFA" w:rsidP="00CA3CFA">
            <w:pPr>
              <w:pStyle w:val="ListBullet"/>
            </w:pPr>
            <w:r w:rsidRPr="00CA3CFA">
              <w:t>observation of performance in role plays</w:t>
            </w:r>
          </w:p>
          <w:p w:rsidR="00000000" w:rsidRPr="00CA3CFA" w:rsidP="00CA3CFA">
            <w:pPr>
              <w:pStyle w:val="ListBullet"/>
            </w:pPr>
            <w:r w:rsidRPr="00CA3CFA">
              <w:t>observation of performance on a board or simulated board</w:t>
            </w:r>
          </w:p>
          <w:p w:rsidR="00000000" w:rsidRPr="00CA3CFA" w:rsidP="00CA3CFA">
            <w:pPr>
              <w:pStyle w:val="ListBullet"/>
            </w:pPr>
            <w:r w:rsidRPr="00CA3CFA">
              <w:t>observation of presentations and group discussions</w:t>
            </w:r>
          </w:p>
          <w:p w:rsidR="00000000" w:rsidP="00CA3CFA">
            <w:pPr>
              <w:pStyle w:val="ListBullet"/>
              <w:rPr>
                <w:lang w:val="en-NZ"/>
              </w:rPr>
            </w:pPr>
            <w:r w:rsidRPr="00CA3CFA">
              <w:t>oral or written questioning to assess knowledge.</w:t>
            </w:r>
          </w:p>
        </w:tc>
      </w:tr>
      <w:tr w:rsidTr="00E21032">
        <w:tblPrEx>
          <w:tblW w:w="9464" w:type="dxa"/>
          <w:tblLayout w:type="fixed"/>
          <w:tblCellMar>
            <w:left w:w="62" w:type="dxa"/>
            <w:right w:w="62" w:type="dxa"/>
          </w:tblCellMar>
          <w:tblLook w:val="0000"/>
        </w:tblPrEx>
        <w:tc>
          <w:tcPr>
            <w:tcW w:w="3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Guidance information for assessment</w:t>
            </w:r>
          </w:p>
        </w:tc>
        <w:tc>
          <w:tcPr>
            <w:tcW w:w="5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Holistic assessment with other units relevant to the industry sector, workplace and job role is recommended, for example:</w:t>
            </w:r>
          </w:p>
          <w:p w:rsidR="00000000" w:rsidRPr="00CA3CFA" w:rsidP="00CA3CFA">
            <w:pPr>
              <w:pStyle w:val="ListBullet"/>
            </w:pPr>
            <w:r w:rsidRPr="00CA3CFA">
              <w:t>BSBATSIC411C Communicate with the community</w:t>
            </w:r>
          </w:p>
          <w:p w:rsidR="00000000" w:rsidRPr="00CA3CFA" w:rsidP="00CA3CFA">
            <w:pPr>
              <w:pStyle w:val="ListBullet"/>
            </w:pPr>
            <w:r w:rsidRPr="00CA3CFA">
              <w:t>BSBATSIL411A Undertake the roles and responsibilities</w:t>
            </w:r>
            <w:r w:rsidRPr="00CA3CFA">
              <w:t xml:space="preserve"> of a board member.</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11" w:name="O_62437"/>
      <w:bookmarkEnd w:id="11"/>
      <w:r w:rsidRPr="00CA3CFA">
        <w:t>Range Statement</w:t>
      </w:r>
    </w:p>
    <w:tbl>
      <w:tblPr>
        <w:tblW w:w="0" w:type="auto"/>
        <w:tblLayout w:type="fixed"/>
        <w:tblCellMar>
          <w:left w:w="62" w:type="dxa"/>
          <w:right w:w="62" w:type="dxa"/>
        </w:tblCellMar>
        <w:tblLook w:val="0000"/>
      </w:tblPr>
      <w:tblGrid>
        <w:gridCol w:w="3574"/>
        <w:gridCol w:w="4948"/>
      </w:tblGrid>
      <w:tr w:rsidTr="00E210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RANGE STATEMENT</w:t>
            </w:r>
          </w:p>
        </w:tc>
      </w:tr>
      <w:tr w:rsidTr="00E210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t xml:space="preserve">The range statement relates to the unit of competency as a whole. It allows for different work environments and situations that may affect </w:t>
            </w:r>
            <w:r w:rsidRPr="00CA3CFA">
              <w:t>performance. Bold italicised wording, if used in the performance criteria, is detailed below. Essential operating conditions that may be present with training and assessment (depending on the work situation, needs of the candidate, accessibility of the ite</w:t>
            </w:r>
            <w:r w:rsidRPr="00CA3CFA">
              <w:t>m, and local industry and regional contexts) may also be included.</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Local history</w:t>
            </w:r>
            <w:r w:rsidRPr="00CA3CFA">
              <w:t xml:space="preserve"> may relate to:</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cultural diversity</w:t>
            </w:r>
          </w:p>
          <w:p w:rsidR="00000000" w:rsidRPr="00CA3CFA" w:rsidP="00CA3CFA">
            <w:pPr>
              <w:pStyle w:val="ListBullet"/>
            </w:pPr>
            <w:r w:rsidRPr="00CA3CFA">
              <w:t>defining events</w:t>
            </w:r>
          </w:p>
          <w:p w:rsidR="00000000" w:rsidRPr="00CA3CFA" w:rsidP="00CA3CFA">
            <w:pPr>
              <w:pStyle w:val="ListBullet"/>
            </w:pPr>
            <w:r w:rsidRPr="00CA3CFA">
              <w:t>economic development</w:t>
            </w:r>
          </w:p>
          <w:p w:rsidR="00000000" w:rsidRPr="00CA3CFA" w:rsidP="00CA3CFA">
            <w:pPr>
              <w:pStyle w:val="ListBullet"/>
            </w:pPr>
            <w:r w:rsidRPr="00CA3CFA">
              <w:t>Elders</w:t>
            </w:r>
          </w:p>
          <w:p w:rsidR="00000000" w:rsidP="00CA3CFA">
            <w:pPr>
              <w:pStyle w:val="ListBullet"/>
              <w:rPr>
                <w:lang w:val="en-NZ"/>
              </w:rPr>
            </w:pPr>
            <w:r w:rsidRPr="00CA3CFA">
              <w:t>traditional owners.</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Community protocols</w:t>
            </w:r>
            <w:r w:rsidRPr="00CA3CFA">
              <w:t xml:space="preserve"> may relate to:</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gender</w:t>
            </w:r>
          </w:p>
          <w:p w:rsidR="00000000" w:rsidRPr="00CA3CFA" w:rsidP="00CA3CFA">
            <w:pPr>
              <w:pStyle w:val="ListBullet"/>
            </w:pPr>
            <w:r w:rsidRPr="00CA3CFA">
              <w:t>kinship</w:t>
            </w:r>
          </w:p>
          <w:p w:rsidR="00000000" w:rsidRPr="00CA3CFA" w:rsidP="00CA3CFA">
            <w:pPr>
              <w:pStyle w:val="ListBullet"/>
            </w:pPr>
            <w:r w:rsidRPr="00CA3CFA">
              <w:t>land ownership</w:t>
            </w:r>
          </w:p>
          <w:p w:rsidR="00000000" w:rsidRPr="00CA3CFA" w:rsidP="00CA3CFA">
            <w:pPr>
              <w:pStyle w:val="ListBullet"/>
            </w:pPr>
            <w:r w:rsidRPr="00CA3CFA">
              <w:t>men's and women's business</w:t>
            </w:r>
          </w:p>
          <w:p w:rsidR="00000000" w:rsidRPr="00CA3CFA" w:rsidP="00CA3CFA">
            <w:pPr>
              <w:pStyle w:val="ListBullet"/>
            </w:pPr>
            <w:r w:rsidRPr="00CA3CFA">
              <w:t>significant events, such as birth, marriage and death</w:t>
            </w:r>
          </w:p>
          <w:p w:rsidR="00000000" w:rsidP="00CA3CFA">
            <w:pPr>
              <w:pStyle w:val="ListBullet"/>
              <w:rPr>
                <w:lang w:val="en-NZ"/>
              </w:rPr>
            </w:pPr>
            <w:r w:rsidRPr="00CA3CFA">
              <w:t>welcome to country and acknowledgements.</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Legal responsibilities under corporation law</w:t>
            </w:r>
            <w:r w:rsidRPr="00CA3CFA">
              <w:t xml:space="preserve"> may relate to:</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liabilities</w:t>
            </w:r>
          </w:p>
          <w:p w:rsidR="00000000" w:rsidP="00CA3CFA">
            <w:pPr>
              <w:pStyle w:val="ListBullet"/>
              <w:rPr>
                <w:lang w:val="en-NZ"/>
              </w:rPr>
            </w:pPr>
            <w:r w:rsidRPr="00CA3CFA">
              <w:t>responsibilities.</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Code of conduct</w:t>
            </w:r>
            <w:r w:rsidRPr="00CA3CFA">
              <w:t xml:space="preserve"> may relate to:</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declarations of conflict of interest</w:t>
            </w:r>
          </w:p>
          <w:p w:rsidR="00000000" w:rsidRPr="00CA3CFA" w:rsidP="00CA3CFA">
            <w:pPr>
              <w:pStyle w:val="ListBullet"/>
            </w:pPr>
            <w:r w:rsidRPr="00CA3CFA">
              <w:t>declarations of pecuniary interest</w:t>
            </w:r>
          </w:p>
          <w:p w:rsidR="00000000" w:rsidP="00CA3CFA">
            <w:pPr>
              <w:pStyle w:val="ListBullet"/>
              <w:rPr>
                <w:lang w:val="en-NZ"/>
              </w:rPr>
            </w:pPr>
            <w:r w:rsidRPr="00CA3CFA">
              <w:t>written or agreed organisation and/or board codes of conduct.</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Local Aboriginal and Torres Strait Islander and non</w:t>
            </w:r>
            <w:r w:rsidRPr="00CA3CFA">
              <w:t>-</w:t>
            </w:r>
            <w:r w:rsidRPr="00CA3CFA">
              <w:rPr>
                <w:rStyle w:val="BoldandItalics"/>
              </w:rPr>
              <w:t>Aboriginal and Torres Strait Islander issues</w:t>
            </w:r>
            <w:r w:rsidRPr="00CA3CF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 xml:space="preserve">community </w:t>
            </w:r>
            <w:r w:rsidRPr="00CA3CFA">
              <w:t>tension around local issues</w:t>
            </w:r>
          </w:p>
          <w:p w:rsidR="00000000" w:rsidRPr="00CA3CFA" w:rsidP="00CA3CFA">
            <w:pPr>
              <w:pStyle w:val="ListBullet"/>
            </w:pPr>
            <w:r w:rsidRPr="00CA3CFA">
              <w:t>competing interests in land</w:t>
            </w:r>
          </w:p>
          <w:p w:rsidR="00000000" w:rsidRPr="00CA3CFA" w:rsidP="00CA3CFA">
            <w:pPr>
              <w:pStyle w:val="ListBullet"/>
            </w:pPr>
            <w:r w:rsidRPr="00CA3CFA">
              <w:t>local politics</w:t>
            </w:r>
          </w:p>
          <w:p w:rsidR="00000000" w:rsidP="00CA3CFA">
            <w:pPr>
              <w:pStyle w:val="ListBullet"/>
              <w:rPr>
                <w:lang w:val="en-NZ"/>
              </w:rPr>
            </w:pPr>
            <w:r w:rsidRPr="00CA3CFA">
              <w:t>other developments.</w:t>
            </w:r>
          </w:p>
        </w:tc>
      </w:tr>
      <w:tr w:rsidTr="00E21032">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BoldandItalics"/>
              </w:rPr>
              <w:t>Other groups</w:t>
            </w:r>
            <w:r w:rsidRPr="00CA3CFA">
              <w:t xml:space="preserve"> may include:</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ListBullet"/>
            </w:pPr>
            <w:r w:rsidRPr="00CA3CFA">
              <w:t>Aboriginal and Torres Strait Islander organisations</w:t>
            </w:r>
          </w:p>
          <w:p w:rsidR="00000000" w:rsidRPr="00CA3CFA" w:rsidP="00CA3CFA">
            <w:pPr>
              <w:pStyle w:val="ListBullet"/>
            </w:pPr>
            <w:r w:rsidRPr="00CA3CFA">
              <w:t>local businesses</w:t>
            </w:r>
          </w:p>
          <w:p w:rsidR="00000000" w:rsidRPr="00CA3CFA" w:rsidP="00CA3CFA">
            <w:pPr>
              <w:pStyle w:val="ListBullet"/>
            </w:pPr>
            <w:r w:rsidRPr="00CA3CFA">
              <w:t>local government</w:t>
            </w:r>
          </w:p>
          <w:p w:rsidR="00000000" w:rsidRPr="00CA3CFA" w:rsidP="00CA3CFA">
            <w:pPr>
              <w:pStyle w:val="ListBullet"/>
            </w:pPr>
            <w:r w:rsidRPr="00CA3CFA">
              <w:t>non-Aboriginal and Torres Strait Islander organisations.</w:t>
            </w:r>
          </w:p>
        </w:tc>
      </w:tr>
    </w:tbl>
    <w:p w:rsidR="00E21032" w:rsidP="00CA3CFA">
      <w:pPr>
        <w:pStyle w:val="BodyText"/>
      </w:pPr>
    </w:p>
    <w:p w:rsidR="00E21032" w:rsidP="00CA3CFA">
      <w:pPr>
        <w:pStyle w:val="BodyText"/>
      </w:pPr>
    </w:p>
    <w:p w:rsidR="00000000" w:rsidRPr="00CA3CFA" w:rsidP="00CA3CFA">
      <w:pPr>
        <w:pStyle w:val="Heading1"/>
      </w:pPr>
      <w:bookmarkStart w:id="12" w:name="O_62438"/>
      <w:bookmarkEnd w:id="12"/>
      <w:r w:rsidRPr="00CA3CFA">
        <w:t>Unit Sector(s)</w:t>
      </w:r>
    </w:p>
    <w:tbl>
      <w:tblPr>
        <w:tblW w:w="0" w:type="auto"/>
        <w:tblLayout w:type="fixed"/>
        <w:tblCellMar>
          <w:left w:w="62" w:type="dxa"/>
          <w:right w:w="62" w:type="dxa"/>
        </w:tblCellMar>
        <w:tblLook w:val="0000"/>
      </w:tblPr>
      <w:tblGrid>
        <w:gridCol w:w="2668"/>
        <w:gridCol w:w="5854"/>
      </w:tblGrid>
      <w:tr w:rsidTr="00E21032">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Unit sector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13" w:name="O_153697"/>
      <w:bookmarkEnd w:id="13"/>
      <w:r w:rsidRPr="00CA3CFA">
        <w:t>Competency field</w:t>
      </w:r>
    </w:p>
    <w:tbl>
      <w:tblPr>
        <w:tblW w:w="0" w:type="auto"/>
        <w:tblLayout w:type="fixed"/>
        <w:tblCellMar>
          <w:left w:w="62" w:type="dxa"/>
          <w:right w:w="62" w:type="dxa"/>
        </w:tblCellMar>
        <w:tblLook w:val="0000"/>
      </w:tblPr>
      <w:tblGrid>
        <w:gridCol w:w="2778"/>
        <w:gridCol w:w="5744"/>
      </w:tblGrid>
      <w:tr w:rsidTr="00E2103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r w:rsidRPr="00CA3CFA">
              <w:t>Regulation, licensing and risk - ATSI governance</w:t>
            </w:r>
          </w:p>
        </w:tc>
      </w:tr>
    </w:tbl>
    <w:p w:rsidR="00000000" w:rsidRPr="00CA3CFA" w:rsidP="00CA3CFA">
      <w:pPr>
        <w:pStyle w:val="BodyText"/>
      </w:pPr>
    </w:p>
    <w:p w:rsidR="00000000" w:rsidRPr="00CA3CFA" w:rsidP="00CA3CFA">
      <w:pPr>
        <w:pStyle w:val="AllowPageBreak"/>
      </w:pPr>
    </w:p>
    <w:p w:rsidR="00000000" w:rsidRPr="00CA3CFA" w:rsidP="00CA3CFA">
      <w:pPr>
        <w:pStyle w:val="Heading1"/>
      </w:pPr>
      <w:bookmarkStart w:id="14" w:name="O_153696"/>
      <w:bookmarkEnd w:id="14"/>
      <w:r w:rsidRPr="00CA3CFA">
        <w:t>Co-requisite units</w:t>
      </w:r>
    </w:p>
    <w:tbl>
      <w:tblPr>
        <w:tblW w:w="0" w:type="auto"/>
        <w:tblLayout w:type="fixed"/>
        <w:tblCellMar>
          <w:left w:w="62" w:type="dxa"/>
          <w:right w:w="62" w:type="dxa"/>
        </w:tblCellMar>
        <w:tblLook w:val="0000"/>
      </w:tblPr>
      <w:tblGrid>
        <w:gridCol w:w="2657"/>
        <w:gridCol w:w="1337"/>
        <w:gridCol w:w="4528"/>
      </w:tblGrid>
      <w:tr w:rsidTr="00E21032">
        <w:tblPrEx>
          <w:tblW w:w="0" w:type="auto"/>
          <w:tblLayout w:type="fixed"/>
          <w:tblCellMar>
            <w:left w:w="62" w:type="dxa"/>
            <w:right w:w="62" w:type="dxa"/>
          </w:tblCellMar>
          <w:tblLook w:val="0000"/>
        </w:tblPrEx>
        <w:trPr>
          <w:tblHeader/>
        </w:trPr>
        <w:tc>
          <w:tcPr>
            <w:tcW w:w="2657"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r w:rsidRPr="00CA3CFA">
              <w:rPr>
                <w:rStyle w:val="SpecialBold"/>
              </w:rPr>
              <w:t>Co-requisite units</w:t>
            </w:r>
          </w:p>
        </w:tc>
        <w:tc>
          <w:tcPr>
            <w:tcW w:w="586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2103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CFA">
            <w:pPr>
              <w:pStyle w:val="BodyText"/>
              <w:rPr>
                <w:lang w:val="en-NZ"/>
              </w:rPr>
            </w:pPr>
          </w:p>
        </w:tc>
      </w:tr>
      <w:tr w:rsidTr="00E21032">
        <w:tblPrEx>
          <w:tblW w:w="0" w:type="auto"/>
          <w:tblLayout w:type="fixed"/>
          <w:tblCellMar>
            <w:left w:w="62" w:type="dxa"/>
            <w:right w:w="62" w:type="dxa"/>
          </w:tblCellMar>
          <w:tblLook w:val="0000"/>
        </w:tblPrEx>
        <w:tc>
          <w:tcPr>
            <w:tcW w:w="2657"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CFA" w:rsidP="00CA3CFA">
            <w:pPr>
              <w:pStyle w:val="BodyText"/>
            </w:pPr>
          </w:p>
        </w:tc>
      </w:tr>
    </w:tbl>
    <w:p w:rsidR="00000000" w:rsidRPr="00CA3CFA" w:rsidP="00CA3CFA">
      <w:pPr>
        <w:pStyle w:val="BodyText"/>
      </w:pPr>
    </w:p>
    <w:p w:rsidR="00000000" w:rsidRPr="00CA3CFA" w:rsidP="00CA3CFA"/>
    <w:sectPr w:rsidSect="00CA3C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032" w:rsidP="00E21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32" w:rsidP="00CA3C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21032" w:rsidP="00CA3C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1032" w:rsidP="00CA3C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1032" w:rsidP="00E2103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C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032" w:rsidP="00CA3CFA">
    <w:pPr>
      <w:pStyle w:val="Header"/>
      <w:framePr w:wrap="around"/>
    </w:pPr>
    <w:r>
      <w:fldChar w:fldCharType="begin"/>
    </w:r>
    <w:r>
      <w:instrText xml:space="preserve"> TITLE   \* MERGEFORMAT </w:instrText>
    </w:r>
    <w:r>
      <w:fldChar w:fldCharType="separate"/>
    </w:r>
    <w:r>
      <w:t>BSBATSIL412A Participate effectively as a board member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1032" w:rsidP="00CA3C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46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1616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3402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C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3CFA"/>
    <w:pPr>
      <w:spacing w:before="360" w:after="60"/>
      <w:outlineLvl w:val="0"/>
    </w:pPr>
    <w:rPr>
      <w:sz w:val="32"/>
    </w:rPr>
  </w:style>
  <w:style w:type="paragraph" w:styleId="Heading2">
    <w:name w:val="heading 2"/>
    <w:basedOn w:val="HeadingBase"/>
    <w:next w:val="BodyText"/>
    <w:link w:val="Heading2Char"/>
    <w:qFormat/>
    <w:rsid w:val="00CA3CFA"/>
    <w:pPr>
      <w:keepLines/>
      <w:spacing w:before="240" w:after="120"/>
      <w:outlineLvl w:val="1"/>
    </w:pPr>
    <w:rPr>
      <w:sz w:val="28"/>
      <w:szCs w:val="40"/>
    </w:rPr>
  </w:style>
  <w:style w:type="paragraph" w:styleId="Heading3">
    <w:name w:val="heading 3"/>
    <w:basedOn w:val="HeadingBase"/>
    <w:next w:val="BodyText"/>
    <w:link w:val="Heading3Char"/>
    <w:qFormat/>
    <w:rsid w:val="00CA3CFA"/>
    <w:pPr>
      <w:spacing w:before="180" w:after="120"/>
      <w:outlineLvl w:val="2"/>
    </w:pPr>
    <w:rPr>
      <w:spacing w:val="-10"/>
      <w:kern w:val="32"/>
    </w:rPr>
  </w:style>
  <w:style w:type="paragraph" w:styleId="Heading4">
    <w:name w:val="heading 4"/>
    <w:basedOn w:val="HeadingBase"/>
    <w:next w:val="BodyText"/>
    <w:link w:val="Heading4Char"/>
    <w:qFormat/>
    <w:rsid w:val="00CA3CFA"/>
    <w:pPr>
      <w:spacing w:before="160" w:after="120"/>
      <w:outlineLvl w:val="3"/>
    </w:pPr>
    <w:rPr>
      <w:sz w:val="22"/>
    </w:rPr>
  </w:style>
  <w:style w:type="paragraph" w:styleId="Heading5">
    <w:name w:val="heading 5"/>
    <w:basedOn w:val="HeadingBase"/>
    <w:next w:val="Normal"/>
    <w:link w:val="Heading5Char"/>
    <w:qFormat/>
    <w:rsid w:val="00CA3CFA"/>
    <w:pPr>
      <w:spacing w:before="80"/>
      <w:outlineLvl w:val="4"/>
    </w:pPr>
    <w:rPr>
      <w:color w:val="918585"/>
      <w:sz w:val="20"/>
    </w:rPr>
  </w:style>
  <w:style w:type="paragraph" w:styleId="Heading6">
    <w:name w:val="heading 6"/>
    <w:basedOn w:val="HeadingBase"/>
    <w:next w:val="Normal"/>
    <w:link w:val="Heading6Char"/>
    <w:qFormat/>
    <w:rsid w:val="00CA3CFA"/>
    <w:pPr>
      <w:spacing w:before="60"/>
      <w:outlineLvl w:val="5"/>
    </w:pPr>
    <w:rPr>
      <w:color w:val="918585"/>
      <w:sz w:val="20"/>
    </w:rPr>
  </w:style>
  <w:style w:type="paragraph" w:styleId="Heading7">
    <w:name w:val="heading 7"/>
    <w:basedOn w:val="Normal"/>
    <w:next w:val="Normal"/>
    <w:link w:val="Heading7Char"/>
    <w:qFormat/>
    <w:rsid w:val="00CA3CFA"/>
    <w:pPr>
      <w:ind w:left="720"/>
      <w:outlineLvl w:val="6"/>
    </w:pPr>
    <w:rPr>
      <w:i/>
    </w:rPr>
  </w:style>
  <w:style w:type="paragraph" w:styleId="Heading8">
    <w:name w:val="heading 8"/>
    <w:basedOn w:val="Normal"/>
    <w:next w:val="Normal"/>
    <w:link w:val="Heading8Char"/>
    <w:qFormat/>
    <w:rsid w:val="00CA3CFA"/>
    <w:pPr>
      <w:ind w:left="720"/>
      <w:outlineLvl w:val="7"/>
    </w:pPr>
    <w:rPr>
      <w:i/>
    </w:rPr>
  </w:style>
  <w:style w:type="paragraph" w:styleId="Heading9">
    <w:name w:val="heading 9"/>
    <w:basedOn w:val="Normal"/>
    <w:next w:val="Normal"/>
    <w:link w:val="Heading9Char"/>
    <w:qFormat/>
    <w:rsid w:val="00CA3CFA"/>
    <w:pPr>
      <w:ind w:left="720"/>
      <w:outlineLvl w:val="8"/>
    </w:pPr>
    <w:rPr>
      <w:i/>
    </w:rPr>
  </w:style>
  <w:style w:type="character" w:default="1" w:styleId="DefaultParagraphFont">
    <w:name w:val="Default Paragraph Font"/>
    <w:uiPriority w:val="1"/>
    <w:unhideWhenUsed/>
    <w:rsid w:val="00CA3C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CFA"/>
  </w:style>
  <w:style w:type="character" w:customStyle="1" w:styleId="Heading1Char">
    <w:name w:val="Heading 1 Char"/>
    <w:basedOn w:val="DefaultParagraphFont"/>
    <w:link w:val="Heading1"/>
    <w:rsid w:val="00CA3CFA"/>
    <w:rPr>
      <w:rFonts w:ascii="Times New Roman" w:eastAsia="Times New Roman" w:hAnsi="Times New Roman" w:cs="Times New Roman"/>
      <w:b/>
      <w:sz w:val="32"/>
      <w:szCs w:val="20"/>
      <w:lang w:eastAsia="en-US"/>
    </w:rPr>
  </w:style>
  <w:style w:type="paragraph" w:styleId="BodyText">
    <w:name w:val="Body Text"/>
    <w:basedOn w:val="Normal"/>
    <w:link w:val="BodyTextChar"/>
    <w:rsid w:val="00CA3C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3CFA"/>
    <w:rPr>
      <w:rFonts w:ascii="Times New Roman" w:eastAsia="Times New Roman" w:hAnsi="Times New Roman" w:cs="Times New Roman"/>
      <w:sz w:val="24"/>
      <w:lang w:val="en-US" w:eastAsia="en-US"/>
    </w:rPr>
  </w:style>
  <w:style w:type="paragraph" w:styleId="Footer">
    <w:name w:val="footer"/>
    <w:basedOn w:val="Normal"/>
    <w:link w:val="FooterChar"/>
    <w:rsid w:val="00CA3C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CFA"/>
    <w:rPr>
      <w:rFonts w:ascii="Times New Roman" w:eastAsia="Times New Roman" w:hAnsi="Times New Roman" w:cs="Times New Roman"/>
      <w:sz w:val="16"/>
      <w:lang w:val="en-US" w:eastAsia="en-US"/>
    </w:rPr>
  </w:style>
  <w:style w:type="paragraph" w:styleId="List">
    <w:name w:val="List"/>
    <w:basedOn w:val="BodyText"/>
    <w:next w:val="BodyText"/>
    <w:rsid w:val="00CA3CFA"/>
    <w:pPr>
      <w:tabs>
        <w:tab w:val="left" w:pos="340"/>
      </w:tabs>
      <w:spacing w:before="60" w:after="60"/>
      <w:ind w:left="340" w:hanging="340"/>
    </w:pPr>
  </w:style>
  <w:style w:type="paragraph" w:styleId="ListBullet">
    <w:name w:val="List Bullet"/>
    <w:basedOn w:val="List"/>
    <w:rsid w:val="00CA3CFA"/>
    <w:pPr>
      <w:numPr>
        <w:numId w:val="13"/>
      </w:numPr>
      <w:tabs>
        <w:tab w:val="clear" w:pos="340"/>
      </w:tabs>
      <w:spacing w:before="40" w:after="40"/>
    </w:pPr>
  </w:style>
  <w:style w:type="character" w:customStyle="1" w:styleId="SpecialBold">
    <w:name w:val="Special Bold"/>
    <w:basedOn w:val="DefaultParagraphFont"/>
    <w:rsid w:val="00CA3CFA"/>
    <w:rPr>
      <w:b/>
      <w:spacing w:val="0"/>
    </w:rPr>
  </w:style>
  <w:style w:type="paragraph" w:styleId="ListBullet2">
    <w:name w:val="List Bullet 2"/>
    <w:basedOn w:val="List2"/>
    <w:rsid w:val="00CA3CFA"/>
    <w:pPr>
      <w:numPr>
        <w:numId w:val="14"/>
      </w:numPr>
      <w:tabs>
        <w:tab w:val="clear" w:pos="680"/>
      </w:tabs>
    </w:pPr>
  </w:style>
  <w:style w:type="paragraph" w:styleId="Header">
    <w:name w:val="header"/>
    <w:basedOn w:val="Normal"/>
    <w:link w:val="HeaderChar"/>
    <w:rsid w:val="00CA3C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C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3CFA"/>
    <w:pPr>
      <w:spacing w:before="240" w:after="120"/>
      <w:outlineLvl w:val="0"/>
    </w:pPr>
    <w:rPr>
      <w:rFonts w:ascii="Times New Roman" w:hAnsi="Times New Roman"/>
      <w:b/>
      <w:sz w:val="28"/>
    </w:rPr>
  </w:style>
  <w:style w:type="paragraph" w:customStyle="1" w:styleId="AllowPageBreak">
    <w:name w:val="AllowPageBreak"/>
    <w:rsid w:val="00CA3C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3CFA"/>
    <w:pPr>
      <w:tabs>
        <w:tab w:val="left" w:pos="680"/>
      </w:tabs>
      <w:spacing w:before="60" w:after="60"/>
      <w:ind w:left="680" w:hanging="340"/>
    </w:pPr>
  </w:style>
  <w:style w:type="character" w:customStyle="1" w:styleId="BoldandItalics">
    <w:name w:val="Bold and Italics"/>
    <w:qFormat/>
    <w:rsid w:val="00CA3CFA"/>
    <w:rPr>
      <w:b/>
      <w:i/>
      <w:u w:val="none"/>
    </w:rPr>
  </w:style>
  <w:style w:type="character" w:customStyle="1" w:styleId="Heading2Char">
    <w:name w:val="Heading 2 Char"/>
    <w:basedOn w:val="DefaultParagraphFont"/>
    <w:link w:val="Heading2"/>
    <w:rsid w:val="00CA3C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C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C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C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C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C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3C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3CFA"/>
    <w:rPr>
      <w:rFonts w:ascii="Courier New" w:eastAsia="Times New Roman" w:hAnsi="Courier New" w:cs="Times New Roman"/>
      <w:i/>
      <w:szCs w:val="20"/>
      <w:lang w:val="en-US" w:eastAsia="en-US"/>
    </w:rPr>
  </w:style>
  <w:style w:type="paragraph" w:customStyle="1" w:styleId="HeadingBase">
    <w:name w:val="Heading Base"/>
    <w:rsid w:val="00CA3C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CFA"/>
    <w:pPr>
      <w:tabs>
        <w:tab w:val="right" w:leader="dot" w:pos="9072"/>
      </w:tabs>
      <w:ind w:left="567"/>
    </w:pPr>
    <w:rPr>
      <w:szCs w:val="22"/>
    </w:rPr>
  </w:style>
  <w:style w:type="paragraph" w:customStyle="1" w:styleId="TOCBase">
    <w:name w:val="TOC Base"/>
    <w:rsid w:val="00CA3C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CFA"/>
    <w:pPr>
      <w:tabs>
        <w:tab w:val="right" w:leader="dot" w:pos="9072"/>
      </w:tabs>
      <w:spacing w:before="40" w:after="40"/>
      <w:ind w:left="284"/>
    </w:pPr>
    <w:rPr>
      <w:rFonts w:ascii="Times New Roman" w:hAnsi="Times New Roman"/>
    </w:rPr>
  </w:style>
  <w:style w:type="paragraph" w:styleId="TOC1">
    <w:name w:val="toc 1"/>
    <w:basedOn w:val="TOCBase"/>
    <w:next w:val="Normal"/>
    <w:rsid w:val="00CA3C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3CFA"/>
    <w:pPr>
      <w:spacing w:before="5040"/>
      <w:jc w:val="center"/>
    </w:pPr>
    <w:rPr>
      <w:sz w:val="48"/>
      <w:szCs w:val="72"/>
      <w:lang w:val="en-US"/>
    </w:rPr>
  </w:style>
  <w:style w:type="character" w:customStyle="1" w:styleId="TitleChar">
    <w:name w:val="Title Char"/>
    <w:basedOn w:val="DefaultParagraphFont"/>
    <w:link w:val="Title"/>
    <w:rsid w:val="00CA3C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CFA"/>
    <w:pPr>
      <w:tabs>
        <w:tab w:val="left" w:pos="3600"/>
        <w:tab w:val="left" w:pos="3958"/>
      </w:tabs>
    </w:pPr>
  </w:style>
  <w:style w:type="paragraph" w:customStyle="1" w:styleId="Note">
    <w:name w:val="Note"/>
    <w:basedOn w:val="BodyText"/>
    <w:rsid w:val="00CA3C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CFA"/>
    <w:pPr>
      <w:framePr w:wrap="auto" w:hAnchor="text" w:y="6049"/>
    </w:pPr>
    <w:rPr>
      <w:color w:val="000000"/>
      <w:sz w:val="40"/>
    </w:rPr>
  </w:style>
  <w:style w:type="paragraph" w:customStyle="1" w:styleId="TOCTitle">
    <w:name w:val="TOCTitle"/>
    <w:basedOn w:val="Heading1"/>
    <w:rsid w:val="00CA3CFA"/>
    <w:pPr>
      <w:spacing w:after="240"/>
      <w:jc w:val="center"/>
      <w:outlineLvl w:val="9"/>
    </w:pPr>
    <w:rPr>
      <w:caps/>
    </w:rPr>
  </w:style>
  <w:style w:type="paragraph" w:customStyle="1" w:styleId="Version">
    <w:name w:val="Version"/>
    <w:rsid w:val="00CA3C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CFA"/>
    <w:pPr>
      <w:keepNext w:val="0"/>
      <w:tabs>
        <w:tab w:val="right" w:pos="4176"/>
      </w:tabs>
      <w:ind w:left="198" w:hanging="198"/>
    </w:pPr>
    <w:rPr>
      <w:rFonts w:ascii="Garamond" w:hAnsi="Garamond"/>
    </w:rPr>
  </w:style>
  <w:style w:type="paragraph" w:styleId="IndexHeading">
    <w:name w:val="index heading"/>
    <w:basedOn w:val="Normal"/>
    <w:next w:val="Index1"/>
    <w:semiHidden/>
    <w:rsid w:val="00CA3CFA"/>
    <w:pPr>
      <w:spacing w:before="120" w:after="120"/>
    </w:pPr>
    <w:rPr>
      <w:rFonts w:ascii="Arial" w:hAnsi="Arial"/>
      <w:b/>
      <w:color w:val="918585"/>
      <w:sz w:val="24"/>
    </w:rPr>
  </w:style>
  <w:style w:type="paragraph" w:customStyle="1" w:styleId="Chapter">
    <w:name w:val="Chapter"/>
    <w:basedOn w:val="Normal"/>
    <w:rsid w:val="00CA3CFA"/>
    <w:pPr>
      <w:spacing w:before="240"/>
    </w:pPr>
    <w:rPr>
      <w:rFonts w:ascii="Times New Roman" w:hAnsi="Times New Roman"/>
      <w:smallCaps/>
      <w:spacing w:val="80"/>
      <w:sz w:val="28"/>
    </w:rPr>
  </w:style>
  <w:style w:type="paragraph" w:customStyle="1" w:styleId="InChapter">
    <w:name w:val="InChapter"/>
    <w:basedOn w:val="Heading3"/>
    <w:rsid w:val="00CA3CFA"/>
    <w:pPr>
      <w:spacing w:after="240"/>
      <w:outlineLvl w:val="9"/>
    </w:pPr>
    <w:rPr>
      <w:noProof/>
    </w:rPr>
  </w:style>
  <w:style w:type="paragraph" w:styleId="Index2">
    <w:name w:val="index 2"/>
    <w:basedOn w:val="Normal"/>
    <w:next w:val="Normal"/>
    <w:semiHidden/>
    <w:rsid w:val="00CA3CFA"/>
    <w:pPr>
      <w:tabs>
        <w:tab w:val="right" w:pos="4176"/>
      </w:tabs>
      <w:ind w:left="568" w:hanging="284"/>
    </w:pPr>
    <w:rPr>
      <w:rFonts w:ascii="Garamond" w:hAnsi="Garamond"/>
    </w:rPr>
  </w:style>
  <w:style w:type="paragraph" w:customStyle="1" w:styleId="Byline">
    <w:name w:val="Byline"/>
    <w:rsid w:val="00CA3C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CFA"/>
    <w:pPr>
      <w:tabs>
        <w:tab w:val="clear" w:pos="3600"/>
        <w:tab w:val="clear" w:pos="3958"/>
      </w:tabs>
      <w:jc w:val="right"/>
    </w:pPr>
  </w:style>
  <w:style w:type="character" w:styleId="Emphasis">
    <w:name w:val="Emphasis"/>
    <w:basedOn w:val="DefaultParagraphFont"/>
    <w:qFormat/>
    <w:rsid w:val="00CA3CFA"/>
    <w:rPr>
      <w:i/>
    </w:rPr>
  </w:style>
  <w:style w:type="paragraph" w:styleId="Caption">
    <w:name w:val="caption"/>
    <w:basedOn w:val="BodyText"/>
    <w:next w:val="Normal"/>
    <w:qFormat/>
    <w:rsid w:val="00CA3CFA"/>
    <w:pPr>
      <w:framePr w:w="2268" w:hSpace="181" w:vSpace="181" w:wrap="around" w:vAnchor="text" w:hAnchor="page" w:x="1135" w:y="285" w:anchorLock="1"/>
    </w:pPr>
    <w:rPr>
      <w:i/>
    </w:rPr>
  </w:style>
  <w:style w:type="paragraph" w:customStyle="1" w:styleId="MiniTOCTitle">
    <w:name w:val="MiniTOCTitle"/>
    <w:basedOn w:val="Heading4"/>
    <w:rsid w:val="00CA3CFA"/>
    <w:pPr>
      <w:spacing w:before="240"/>
      <w:outlineLvl w:val="9"/>
    </w:pPr>
    <w:rPr>
      <w:noProof/>
      <w:sz w:val="24"/>
    </w:rPr>
  </w:style>
  <w:style w:type="paragraph" w:customStyle="1" w:styleId="MiniTOCItem">
    <w:name w:val="MiniTOCItem"/>
    <w:basedOn w:val="ListBullet"/>
    <w:rsid w:val="00CA3CFA"/>
    <w:pPr>
      <w:numPr>
        <w:numId w:val="0"/>
      </w:numPr>
      <w:tabs>
        <w:tab w:val="right" w:leader="dot" w:pos="6521"/>
      </w:tabs>
      <w:spacing w:before="0" w:after="0"/>
    </w:pPr>
  </w:style>
  <w:style w:type="paragraph" w:customStyle="1" w:styleId="TOFTitle">
    <w:name w:val="TOFTitle"/>
    <w:basedOn w:val="TOCTitle"/>
    <w:rsid w:val="00CA3CFA"/>
  </w:style>
  <w:style w:type="paragraph" w:styleId="TableofFigures">
    <w:name w:val="table of figures"/>
    <w:basedOn w:val="Normal"/>
    <w:next w:val="Normal"/>
    <w:semiHidden/>
    <w:rsid w:val="00CA3CFA"/>
    <w:pPr>
      <w:tabs>
        <w:tab w:val="right" w:leader="dot" w:pos="9072"/>
      </w:tabs>
      <w:ind w:left="970" w:hanging="403"/>
    </w:pPr>
    <w:rPr>
      <w:rFonts w:ascii="Times New Roman" w:hAnsi="Times New Roman"/>
      <w:b/>
    </w:rPr>
  </w:style>
  <w:style w:type="paragraph" w:styleId="ListNumber">
    <w:name w:val="List Number"/>
    <w:basedOn w:val="List"/>
    <w:rsid w:val="00CA3CFA"/>
    <w:pPr>
      <w:numPr>
        <w:numId w:val="11"/>
      </w:numPr>
    </w:pPr>
  </w:style>
  <w:style w:type="character" w:customStyle="1" w:styleId="WingdingSymbols">
    <w:name w:val="Wingding Symbols"/>
    <w:rsid w:val="00CA3CFA"/>
    <w:rPr>
      <w:rFonts w:ascii="Wingdings" w:hAnsi="Wingdings"/>
    </w:rPr>
  </w:style>
  <w:style w:type="paragraph" w:customStyle="1" w:styleId="TableHeading">
    <w:name w:val="Table Heading"/>
    <w:basedOn w:val="HeadingBase"/>
    <w:rsid w:val="00CA3CFA"/>
    <w:pPr>
      <w:keepLines/>
      <w:pBdr>
        <w:bottom w:val="single" w:sz="6" w:space="1" w:color="918585"/>
      </w:pBdr>
      <w:spacing w:before="240"/>
    </w:pPr>
  </w:style>
  <w:style w:type="character" w:customStyle="1" w:styleId="HotSpot">
    <w:name w:val="HotSpot"/>
    <w:rsid w:val="00CA3CFA"/>
    <w:rPr>
      <w:color w:val="0033CC"/>
      <w:u w:val="none"/>
    </w:rPr>
  </w:style>
  <w:style w:type="paragraph" w:customStyle="1" w:styleId="BodyTextRight">
    <w:name w:val="Body Text Right"/>
    <w:basedOn w:val="BodyText"/>
    <w:rsid w:val="00CA3CFA"/>
    <w:pPr>
      <w:spacing w:before="0" w:after="0"/>
      <w:jc w:val="right"/>
    </w:pPr>
  </w:style>
  <w:style w:type="paragraph" w:styleId="Index3">
    <w:name w:val="index 3"/>
    <w:basedOn w:val="ListNumber2"/>
    <w:next w:val="Normal"/>
    <w:semiHidden/>
    <w:rsid w:val="00CA3CFA"/>
    <w:pPr>
      <w:numPr>
        <w:numId w:val="0"/>
      </w:numPr>
      <w:tabs>
        <w:tab w:val="right" w:leader="dot" w:pos="4176"/>
      </w:tabs>
    </w:pPr>
  </w:style>
  <w:style w:type="paragraph" w:styleId="ListNumber2">
    <w:name w:val="List Number 2"/>
    <w:basedOn w:val="List2"/>
    <w:rsid w:val="00CA3CFA"/>
    <w:pPr>
      <w:numPr>
        <w:numId w:val="10"/>
      </w:numPr>
      <w:tabs>
        <w:tab w:val="clear" w:pos="1060"/>
      </w:tabs>
    </w:pPr>
  </w:style>
  <w:style w:type="paragraph" w:customStyle="1" w:styleId="MarginNote">
    <w:name w:val="Margin Note"/>
    <w:basedOn w:val="BodyText"/>
    <w:rsid w:val="00CA3C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C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C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3CFA"/>
    <w:rPr>
      <w:sz w:val="32"/>
    </w:rPr>
  </w:style>
  <w:style w:type="paragraph" w:customStyle="1" w:styleId="HeadingProcedure">
    <w:name w:val="Heading Procedure"/>
    <w:basedOn w:val="HeadingBase"/>
    <w:next w:val="Normal"/>
    <w:rsid w:val="00CA3CFA"/>
    <w:pPr>
      <w:tabs>
        <w:tab w:val="left" w:pos="0"/>
      </w:tabs>
      <w:spacing w:before="120" w:after="60"/>
    </w:pPr>
    <w:rPr>
      <w:i/>
      <w:color w:val="918585"/>
      <w:sz w:val="22"/>
    </w:rPr>
  </w:style>
  <w:style w:type="paragraph" w:customStyle="1" w:styleId="TableBodyText">
    <w:name w:val="Table Body Text"/>
    <w:basedOn w:val="BodyText"/>
    <w:rsid w:val="00CA3CFA"/>
    <w:pPr>
      <w:spacing w:before="60" w:after="60"/>
    </w:pPr>
  </w:style>
  <w:style w:type="paragraph" w:styleId="ListContinue">
    <w:name w:val="List Continue"/>
    <w:basedOn w:val="List"/>
    <w:rsid w:val="00CA3CFA"/>
    <w:pPr>
      <w:ind w:firstLine="0"/>
    </w:pPr>
  </w:style>
  <w:style w:type="paragraph" w:customStyle="1" w:styleId="ListNote">
    <w:name w:val="List Note"/>
    <w:basedOn w:val="List"/>
    <w:rsid w:val="00CA3CFA"/>
    <w:pPr>
      <w:pBdr>
        <w:top w:val="single" w:sz="6" w:space="2" w:color="918585"/>
        <w:bottom w:val="single" w:sz="6" w:space="2" w:color="918585"/>
      </w:pBdr>
      <w:tabs>
        <w:tab w:val="left" w:pos="1021"/>
      </w:tabs>
      <w:ind w:firstLine="0"/>
    </w:pPr>
  </w:style>
  <w:style w:type="paragraph" w:customStyle="1" w:styleId="Warning">
    <w:name w:val="Warning"/>
    <w:basedOn w:val="BodyText"/>
    <w:rsid w:val="00CA3CFA"/>
    <w:pPr>
      <w:shd w:val="clear" w:color="auto" w:fill="D9D9D9"/>
      <w:tabs>
        <w:tab w:val="left" w:pos="992"/>
      </w:tabs>
      <w:ind w:left="119" w:right="119"/>
    </w:pPr>
    <w:rPr>
      <w:sz w:val="20"/>
    </w:rPr>
  </w:style>
  <w:style w:type="paragraph" w:customStyle="1" w:styleId="MarginIcons">
    <w:name w:val="Margin Icons"/>
    <w:basedOn w:val="BodyText"/>
    <w:rsid w:val="00CA3C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CFA"/>
    <w:rPr>
      <w:rFonts w:ascii="Courier New" w:hAnsi="Courier New"/>
    </w:rPr>
  </w:style>
  <w:style w:type="paragraph" w:customStyle="1" w:styleId="NoteBullet">
    <w:name w:val="Note Bullet"/>
    <w:basedOn w:val="Note"/>
    <w:rsid w:val="00CA3CFA"/>
    <w:pPr>
      <w:tabs>
        <w:tab w:val="clear" w:pos="680"/>
      </w:tabs>
      <w:spacing w:before="60" w:after="60"/>
    </w:pPr>
  </w:style>
  <w:style w:type="paragraph" w:customStyle="1" w:styleId="SubHeading2">
    <w:name w:val="SubHeading2"/>
    <w:basedOn w:val="HeadingBase"/>
    <w:rsid w:val="00CA3CFA"/>
    <w:pPr>
      <w:spacing w:before="240" w:after="60"/>
    </w:pPr>
    <w:rPr>
      <w:sz w:val="20"/>
    </w:rPr>
  </w:style>
  <w:style w:type="paragraph" w:customStyle="1" w:styleId="SubHeading1">
    <w:name w:val="SubHeading1"/>
    <w:basedOn w:val="HeadingBase"/>
    <w:rsid w:val="00CA3CFA"/>
    <w:pPr>
      <w:spacing w:before="240" w:after="60"/>
    </w:pPr>
    <w:rPr>
      <w:color w:val="918585"/>
      <w:sz w:val="22"/>
    </w:rPr>
  </w:style>
  <w:style w:type="paragraph" w:customStyle="1" w:styleId="SideHeading">
    <w:name w:val="Side Heading"/>
    <w:basedOn w:val="HeadingBase"/>
    <w:rsid w:val="00CA3C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CFA"/>
    <w:pPr>
      <w:numPr>
        <w:numId w:val="12"/>
      </w:numPr>
    </w:pPr>
  </w:style>
  <w:style w:type="paragraph" w:styleId="PlainText">
    <w:name w:val="Plain Text"/>
    <w:basedOn w:val="Normal"/>
    <w:link w:val="PlainTextChar"/>
    <w:rsid w:val="00CA3CFA"/>
    <w:rPr>
      <w:sz w:val="20"/>
    </w:rPr>
  </w:style>
  <w:style w:type="character" w:customStyle="1" w:styleId="PlainTextChar">
    <w:name w:val="Plain Text Char"/>
    <w:basedOn w:val="DefaultParagraphFont"/>
    <w:link w:val="PlainText"/>
    <w:rsid w:val="00CA3C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3CFA"/>
    <w:rPr>
      <w:b/>
      <w:smallCaps/>
    </w:rPr>
  </w:style>
  <w:style w:type="paragraph" w:customStyle="1" w:styleId="TableListNumber">
    <w:name w:val="Table List Number"/>
    <w:basedOn w:val="ListNumber"/>
    <w:rsid w:val="00CA3CFA"/>
    <w:pPr>
      <w:numPr>
        <w:numId w:val="0"/>
      </w:numPr>
    </w:pPr>
  </w:style>
  <w:style w:type="paragraph" w:styleId="TOC4">
    <w:name w:val="toc 4"/>
    <w:basedOn w:val="TOCBase"/>
    <w:next w:val="Normal"/>
    <w:semiHidden/>
    <w:rsid w:val="00CA3CFA"/>
    <w:pPr>
      <w:tabs>
        <w:tab w:val="right" w:leader="dot" w:pos="9071"/>
      </w:tabs>
      <w:ind w:left="1701"/>
    </w:pPr>
  </w:style>
  <w:style w:type="paragraph" w:customStyle="1" w:styleId="ListAlpha">
    <w:name w:val="List Alpha"/>
    <w:basedOn w:val="List"/>
    <w:rsid w:val="00CA3CFA"/>
    <w:pPr>
      <w:numPr>
        <w:numId w:val="9"/>
      </w:numPr>
    </w:pPr>
  </w:style>
  <w:style w:type="paragraph" w:customStyle="1" w:styleId="ListAlpha2">
    <w:name w:val="List Alpha 2"/>
    <w:basedOn w:val="List2"/>
    <w:rsid w:val="00CA3CFA"/>
    <w:pPr>
      <w:numPr>
        <w:numId w:val="8"/>
      </w:numPr>
    </w:pPr>
  </w:style>
  <w:style w:type="paragraph" w:styleId="List3">
    <w:name w:val="List 3"/>
    <w:basedOn w:val="BodyText"/>
    <w:rsid w:val="00CA3CFA"/>
    <w:pPr>
      <w:tabs>
        <w:tab w:val="left" w:pos="1021"/>
      </w:tabs>
      <w:spacing w:before="60" w:after="60"/>
      <w:ind w:left="1020" w:hanging="340"/>
    </w:pPr>
  </w:style>
  <w:style w:type="paragraph" w:styleId="List4">
    <w:name w:val="List 4"/>
    <w:basedOn w:val="BodyText"/>
    <w:rsid w:val="00CA3CFA"/>
    <w:pPr>
      <w:tabs>
        <w:tab w:val="left" w:pos="1361"/>
      </w:tabs>
      <w:spacing w:before="60" w:after="60"/>
      <w:ind w:left="1361" w:hanging="340"/>
    </w:pPr>
  </w:style>
  <w:style w:type="paragraph" w:styleId="List5">
    <w:name w:val="List 5"/>
    <w:basedOn w:val="BodyText"/>
    <w:rsid w:val="00CA3CFA"/>
    <w:pPr>
      <w:tabs>
        <w:tab w:val="left" w:pos="1701"/>
      </w:tabs>
      <w:spacing w:before="60" w:after="60"/>
      <w:ind w:left="1701" w:hanging="340"/>
    </w:pPr>
  </w:style>
  <w:style w:type="paragraph" w:styleId="ListBullet3">
    <w:name w:val="List Bullet 3"/>
    <w:basedOn w:val="List3"/>
    <w:rsid w:val="00CA3CFA"/>
    <w:pPr>
      <w:numPr>
        <w:numId w:val="15"/>
      </w:numPr>
      <w:tabs>
        <w:tab w:val="clear" w:pos="1021"/>
      </w:tabs>
      <w:ind w:left="1037" w:hanging="357"/>
    </w:pPr>
  </w:style>
  <w:style w:type="paragraph" w:styleId="ListBullet4">
    <w:name w:val="List Bullet 4"/>
    <w:basedOn w:val="List4"/>
    <w:rsid w:val="00CA3CFA"/>
    <w:pPr>
      <w:numPr>
        <w:numId w:val="3"/>
      </w:numPr>
    </w:pPr>
  </w:style>
  <w:style w:type="paragraph" w:styleId="ListBullet5">
    <w:name w:val="List Bullet 5"/>
    <w:basedOn w:val="List5"/>
    <w:rsid w:val="00CA3CFA"/>
    <w:pPr>
      <w:numPr>
        <w:numId w:val="4"/>
      </w:numPr>
    </w:pPr>
  </w:style>
  <w:style w:type="paragraph" w:styleId="ListContinue2">
    <w:name w:val="List Continue 2"/>
    <w:basedOn w:val="List2"/>
    <w:rsid w:val="00CA3CFA"/>
    <w:pPr>
      <w:ind w:firstLine="0"/>
    </w:pPr>
  </w:style>
  <w:style w:type="paragraph" w:styleId="ListContinue3">
    <w:name w:val="List Continue 3"/>
    <w:basedOn w:val="List3"/>
    <w:rsid w:val="00CA3CFA"/>
    <w:pPr>
      <w:ind w:left="1021" w:firstLine="0"/>
    </w:pPr>
  </w:style>
  <w:style w:type="paragraph" w:styleId="ListContinue4">
    <w:name w:val="List Continue 4"/>
    <w:basedOn w:val="List4"/>
    <w:rsid w:val="00CA3CFA"/>
    <w:pPr>
      <w:ind w:firstLine="0"/>
    </w:pPr>
  </w:style>
  <w:style w:type="paragraph" w:styleId="ListContinue5">
    <w:name w:val="List Continue 5"/>
    <w:basedOn w:val="List5"/>
    <w:rsid w:val="00CA3CFA"/>
    <w:pPr>
      <w:ind w:firstLine="0"/>
    </w:pPr>
  </w:style>
  <w:style w:type="paragraph" w:styleId="ListNumber3">
    <w:name w:val="List Number 3"/>
    <w:basedOn w:val="List3"/>
    <w:rsid w:val="00CA3CFA"/>
    <w:pPr>
      <w:numPr>
        <w:numId w:val="5"/>
      </w:numPr>
    </w:pPr>
  </w:style>
  <w:style w:type="paragraph" w:styleId="ListNumber4">
    <w:name w:val="List Number 4"/>
    <w:basedOn w:val="List4"/>
    <w:rsid w:val="00CA3CFA"/>
    <w:pPr>
      <w:numPr>
        <w:numId w:val="6"/>
      </w:numPr>
    </w:pPr>
  </w:style>
  <w:style w:type="paragraph" w:styleId="ListNumber5">
    <w:name w:val="List Number 5"/>
    <w:basedOn w:val="List5"/>
    <w:rsid w:val="00CA3CFA"/>
    <w:pPr>
      <w:numPr>
        <w:numId w:val="7"/>
      </w:numPr>
    </w:pPr>
  </w:style>
  <w:style w:type="paragraph" w:styleId="BlockText">
    <w:name w:val="Block Text"/>
    <w:basedOn w:val="Normal"/>
    <w:rsid w:val="00CA3CFA"/>
    <w:pPr>
      <w:spacing w:after="120"/>
      <w:ind w:left="1440" w:right="1440"/>
    </w:pPr>
  </w:style>
  <w:style w:type="character" w:customStyle="1" w:styleId="Subscript">
    <w:name w:val="Subscript"/>
    <w:basedOn w:val="DefaultParagraphFont"/>
    <w:rsid w:val="00CA3CFA"/>
    <w:rPr>
      <w:sz w:val="16"/>
      <w:vertAlign w:val="subscript"/>
    </w:rPr>
  </w:style>
  <w:style w:type="character" w:customStyle="1" w:styleId="Superscript">
    <w:name w:val="Superscript"/>
    <w:basedOn w:val="DefaultParagraphFont"/>
    <w:rsid w:val="00CA3CFA"/>
    <w:rPr>
      <w:sz w:val="16"/>
      <w:vertAlign w:val="superscript"/>
    </w:rPr>
  </w:style>
  <w:style w:type="character" w:customStyle="1" w:styleId="Symbols">
    <w:name w:val="Symbols"/>
    <w:basedOn w:val="DefaultParagraphFont"/>
    <w:rsid w:val="00CA3CFA"/>
    <w:rPr>
      <w:rFonts w:ascii="Symbol" w:hAnsi="Symbol"/>
    </w:rPr>
  </w:style>
  <w:style w:type="character" w:customStyle="1" w:styleId="MenuOptions">
    <w:name w:val="Menu Options"/>
    <w:basedOn w:val="DefaultParagraphFont"/>
    <w:rsid w:val="00CA3CFA"/>
    <w:rPr>
      <w:rFonts w:ascii="Arial Narrow" w:hAnsi="Arial Narrow"/>
      <w:smallCaps/>
    </w:rPr>
  </w:style>
  <w:style w:type="character" w:customStyle="1" w:styleId="Buttons">
    <w:name w:val="Buttons"/>
    <w:basedOn w:val="DefaultParagraphFont"/>
    <w:rsid w:val="00CA3CFA"/>
    <w:rPr>
      <w:b/>
    </w:rPr>
  </w:style>
  <w:style w:type="character" w:customStyle="1" w:styleId="Underlined">
    <w:name w:val="Underlined"/>
    <w:basedOn w:val="DefaultParagraphFont"/>
    <w:rsid w:val="00CA3CFA"/>
    <w:rPr>
      <w:u w:val="single"/>
    </w:rPr>
  </w:style>
  <w:style w:type="paragraph" w:customStyle="1" w:styleId="TableBodyTextRight">
    <w:name w:val="Table Body Text Right"/>
    <w:basedOn w:val="TableBodyText"/>
    <w:rsid w:val="00CA3CFA"/>
    <w:pPr>
      <w:widowControl w:val="0"/>
      <w:autoSpaceDE w:val="0"/>
      <w:autoSpaceDN w:val="0"/>
      <w:adjustRightInd w:val="0"/>
      <w:jc w:val="right"/>
    </w:pPr>
    <w:rPr>
      <w:rFonts w:cs="Arial"/>
      <w:szCs w:val="18"/>
    </w:rPr>
  </w:style>
  <w:style w:type="paragraph" w:customStyle="1" w:styleId="CopyrightText">
    <w:name w:val="Copyright Text"/>
    <w:basedOn w:val="BodyText"/>
    <w:rsid w:val="00CA3CFA"/>
    <w:rPr>
      <w:sz w:val="18"/>
    </w:rPr>
  </w:style>
  <w:style w:type="paragraph" w:customStyle="1" w:styleId="BodySmallRight">
    <w:name w:val="Body Small Right"/>
    <w:basedOn w:val="BodyTextRight"/>
    <w:rsid w:val="00CA3CFA"/>
    <w:rPr>
      <w:sz w:val="18"/>
      <w:szCs w:val="18"/>
    </w:rPr>
  </w:style>
  <w:style w:type="paragraph" w:customStyle="1" w:styleId="MarginEdition">
    <w:name w:val="Margin Edition"/>
    <w:basedOn w:val="MarginNote"/>
    <w:rsid w:val="00CA3CFA"/>
    <w:pPr>
      <w:spacing w:before="0" w:after="0"/>
    </w:pPr>
    <w:rPr>
      <w:rFonts w:ascii="Times New Roman" w:hAnsi="Times New Roman"/>
      <w:color w:val="999999"/>
    </w:rPr>
  </w:style>
  <w:style w:type="paragraph" w:customStyle="1" w:styleId="Spacer">
    <w:name w:val="Spacer"/>
    <w:basedOn w:val="Normal"/>
    <w:rsid w:val="00CA3CFA"/>
    <w:rPr>
      <w:sz w:val="2"/>
      <w:szCs w:val="2"/>
    </w:rPr>
  </w:style>
  <w:style w:type="character" w:customStyle="1" w:styleId="Small">
    <w:name w:val="Small"/>
    <w:basedOn w:val="DefaultParagraphFont"/>
    <w:rsid w:val="00CA3CFA"/>
    <w:rPr>
      <w:sz w:val="16"/>
    </w:rPr>
  </w:style>
  <w:style w:type="paragraph" w:customStyle="1" w:styleId="WideTable">
    <w:name w:val="Wide Table"/>
    <w:basedOn w:val="Normal"/>
    <w:rsid w:val="00CA3CFA"/>
    <w:pPr>
      <w:ind w:left="-1418"/>
    </w:pPr>
    <w:rPr>
      <w:sz w:val="2"/>
      <w:szCs w:val="2"/>
    </w:rPr>
  </w:style>
  <w:style w:type="character" w:styleId="PageNumber">
    <w:name w:val="page number"/>
    <w:basedOn w:val="DefaultParagraphFont"/>
    <w:rsid w:val="00CA3CFA"/>
  </w:style>
  <w:style w:type="paragraph" w:styleId="Quote">
    <w:name w:val="Quote"/>
    <w:basedOn w:val="Heading1"/>
    <w:link w:val="QuoteChar"/>
    <w:qFormat/>
    <w:rsid w:val="00CA3CFA"/>
    <w:rPr>
      <w:b w:val="0"/>
      <w:sz w:val="72"/>
      <w:szCs w:val="72"/>
      <w:lang w:val="en-NZ"/>
    </w:rPr>
  </w:style>
  <w:style w:type="character" w:customStyle="1" w:styleId="QuoteChar">
    <w:name w:val="Quote Char"/>
    <w:basedOn w:val="DefaultParagraphFont"/>
    <w:link w:val="Quote"/>
    <w:rsid w:val="00CA3C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CFA"/>
    <w:pPr>
      <w:pageBreakBefore/>
    </w:pPr>
  </w:style>
  <w:style w:type="paragraph" w:customStyle="1" w:styleId="Border">
    <w:name w:val="Border"/>
    <w:basedOn w:val="Normal"/>
    <w:qFormat/>
    <w:rsid w:val="00CA3C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CFA"/>
    <w:rPr>
      <w:b/>
      <w:bCs/>
      <w:i/>
      <w:iCs/>
      <w:color w:val="auto"/>
    </w:rPr>
  </w:style>
  <w:style w:type="paragraph" w:styleId="IntenseQuote">
    <w:name w:val="Intense Quote"/>
    <w:basedOn w:val="Normal"/>
    <w:next w:val="Normal"/>
    <w:link w:val="IntenseQuoteChar"/>
    <w:uiPriority w:val="30"/>
    <w:qFormat/>
    <w:rsid w:val="00CA3C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C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3CFA"/>
    <w:rPr>
      <w:smallCaps/>
      <w:color w:val="auto"/>
      <w:u w:val="single"/>
    </w:rPr>
  </w:style>
  <w:style w:type="character" w:styleId="IntenseReference">
    <w:name w:val="Intense Reference"/>
    <w:basedOn w:val="DefaultParagraphFont"/>
    <w:uiPriority w:val="32"/>
    <w:qFormat/>
    <w:rsid w:val="00CA3CFA"/>
    <w:rPr>
      <w:b/>
      <w:bCs/>
      <w:smallCaps/>
      <w:color w:val="auto"/>
      <w:spacing w:val="5"/>
      <w:u w:val="single"/>
    </w:rPr>
  </w:style>
  <w:style w:type="paragraph" w:customStyle="1" w:styleId="2ColumnHeading">
    <w:name w:val="2Column Heading"/>
    <w:basedOn w:val="BodyText"/>
    <w:qFormat/>
    <w:rsid w:val="00CA3CFA"/>
    <w:pPr>
      <w:spacing w:after="60"/>
      <w:ind w:left="-2268"/>
    </w:pPr>
    <w:rPr>
      <w:b/>
    </w:rPr>
  </w:style>
  <w:style w:type="paragraph" w:customStyle="1" w:styleId="Heading1TOC">
    <w:name w:val="Heading1 TOC"/>
    <w:basedOn w:val="Normal"/>
    <w:qFormat/>
    <w:rsid w:val="00CA3CFA"/>
    <w:pPr>
      <w:spacing w:before="240" w:after="120"/>
    </w:pPr>
    <w:rPr>
      <w:rFonts w:ascii="Times New Roman" w:hAnsi="Times New Roman"/>
      <w:b/>
      <w:sz w:val="32"/>
    </w:rPr>
  </w:style>
  <w:style w:type="paragraph" w:customStyle="1" w:styleId="Heading2TOC">
    <w:name w:val="Heading2 TOC"/>
    <w:basedOn w:val="Normal"/>
    <w:qFormat/>
    <w:rsid w:val="00CA3CFA"/>
    <w:pPr>
      <w:spacing w:before="240" w:after="60"/>
    </w:pPr>
    <w:rPr>
      <w:rFonts w:ascii="Times New Roman" w:hAnsi="Times New Roman"/>
      <w:b/>
      <w:sz w:val="28"/>
    </w:rPr>
  </w:style>
  <w:style w:type="character" w:customStyle="1" w:styleId="Underline">
    <w:name w:val="Underline"/>
    <w:basedOn w:val="DefaultParagraphFont"/>
    <w:qFormat/>
    <w:rsid w:val="00CA3CFA"/>
    <w:rPr>
      <w:u w:val="single"/>
    </w:rPr>
  </w:style>
  <w:style w:type="paragraph" w:styleId="BalloonText">
    <w:name w:val="Balloon Text"/>
    <w:basedOn w:val="Normal"/>
    <w:link w:val="BalloonTextChar"/>
    <w:rsid w:val="00CA3CFA"/>
    <w:rPr>
      <w:rFonts w:ascii="Tahoma" w:hAnsi="Tahoma" w:cs="Tahoma"/>
      <w:sz w:val="16"/>
      <w:szCs w:val="16"/>
    </w:rPr>
  </w:style>
  <w:style w:type="character" w:customStyle="1" w:styleId="BalloonTextChar">
    <w:name w:val="Balloon Text Char"/>
    <w:basedOn w:val="DefaultParagraphFont"/>
    <w:link w:val="BalloonText"/>
    <w:rsid w:val="00CA3C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3C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3C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1026</Words>
  <Characters>6477</Characters>
  <Application>Microsoft Office Word</Application>
  <DocSecurity>0</DocSecurity>
  <Lines>253</Lines>
  <Paragraphs>137</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BSBATSIL412A Participate effectively as a board member</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2012-05-26T03:45:00Z</dcterms:created>
  <dcterms:modified xsi:type="dcterms:W3CDTF">2012-05-26T03:45:00Z</dcterms:modified>
</cp:coreProperties>
</file>