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65A" w:rsidP="0082065A">
      <w:pPr>
        <w:pStyle w:val="Title"/>
      </w:pPr>
      <w:r>
        <w:fldChar w:fldCharType="begin"/>
      </w:r>
      <w:r>
        <w:instrText xml:space="preserve"> TITLE   \* MERGEFORMAT </w:instrText>
      </w:r>
      <w:r>
        <w:fldChar w:fldCharType="separate"/>
      </w:r>
      <w:r>
        <w:t>BSBATSIC511A Plan and conduct a community meeting</w:t>
      </w:r>
      <w:r>
        <w:fldChar w:fldCharType="end"/>
      </w:r>
    </w:p>
    <w:p w:rsidR="0082065A" w:rsidP="0082065A">
      <w:pPr>
        <w:pStyle w:val="Version"/>
        <w:sectPr w:rsidSect="00906B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6BC1" w:rsidP="00906BC1">
      <w:pPr>
        <w:pStyle w:val="SuperHeading"/>
      </w:pPr>
      <w:r w:rsidRPr="00906BC1">
        <w:t>BSBATSIC511A Plan and conduct a community meeting</w:t>
      </w:r>
    </w:p>
    <w:p w:rsidR="00000000" w:rsidRPr="00906BC1" w:rsidP="00906BC1">
      <w:pPr>
        <w:pStyle w:val="SuperHeading"/>
      </w:pPr>
    </w:p>
    <w:p w:rsidR="00000000" w:rsidRPr="00906BC1" w:rsidP="00906BC1">
      <w:pPr>
        <w:pStyle w:val="Heading1"/>
      </w:pPr>
      <w:bookmarkStart w:id="1" w:name="O_62391"/>
      <w:bookmarkEnd w:id="1"/>
      <w:r w:rsidRPr="00906BC1">
        <w:t>Modification History</w:t>
      </w:r>
    </w:p>
    <w:p w:rsidR="00000000" w:rsidRPr="00906BC1" w:rsidP="00906BC1">
      <w:pPr>
        <w:pStyle w:val="BodyText"/>
      </w:pPr>
      <w:r w:rsidRPr="00906BC1">
        <w:t>Not applicable.</w:t>
      </w:r>
    </w:p>
    <w:p w:rsidR="00000000" w:rsidRPr="00906BC1" w:rsidP="00906BC1">
      <w:pPr>
        <w:pStyle w:val="AllowPageBreak"/>
      </w:pPr>
    </w:p>
    <w:p w:rsidR="00000000" w:rsidRPr="00906BC1" w:rsidP="00906BC1">
      <w:pPr>
        <w:pStyle w:val="Heading1"/>
      </w:pPr>
      <w:bookmarkStart w:id="2" w:name="O_62392"/>
      <w:bookmarkEnd w:id="2"/>
      <w:r w:rsidRPr="00906BC1">
        <w:t>Unit Descriptor</w:t>
      </w:r>
    </w:p>
    <w:tbl>
      <w:tblPr>
        <w:tblW w:w="0" w:type="auto"/>
        <w:tblLayout w:type="fixed"/>
        <w:tblCellMar>
          <w:left w:w="62" w:type="dxa"/>
          <w:right w:w="62" w:type="dxa"/>
        </w:tblCellMar>
        <w:tblLook w:val="0000"/>
      </w:tblPr>
      <w:tblGrid>
        <w:gridCol w:w="2678"/>
        <w:gridCol w:w="5844"/>
      </w:tblGrid>
      <w:tr w:rsidTr="0082065A">
        <w:tblPrEx>
          <w:tblW w:w="0" w:type="auto"/>
          <w:tblLayout w:type="fixed"/>
          <w:tblCellMar>
            <w:left w:w="62" w:type="dxa"/>
            <w:right w:w="62" w:type="dxa"/>
          </w:tblCellMar>
          <w:tblLook w:val="0000"/>
        </w:tblPrEx>
        <w:tc>
          <w:tcPr>
            <w:tcW w:w="2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Unit descriptor</w:t>
            </w:r>
          </w:p>
        </w:tc>
        <w:tc>
          <w:tcPr>
            <w:tcW w:w="5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r w:rsidRPr="00906BC1">
              <w:t>This unit describes the performance outcomes, skills and knowledge required to plan and conduct communi</w:t>
            </w:r>
            <w:r w:rsidRPr="00906BC1">
              <w:t>ty meetings that the board initiates or facilitates.</w:t>
            </w:r>
          </w:p>
          <w:p w:rsidR="00000000" w:rsidRPr="00906BC1" w:rsidP="00906BC1">
            <w:pPr>
              <w:pStyle w:val="BodyText"/>
            </w:pPr>
            <w:r w:rsidRPr="00906BC1">
              <w:t>Some aspects of governance activities may be subject to legislation, rules, regulations and codes of practice relevant to different job roles and jurisdictions.</w:t>
            </w:r>
          </w:p>
        </w:tc>
      </w:tr>
    </w:tbl>
    <w:p w:rsidR="00000000" w:rsidRPr="00906BC1" w:rsidP="00906BC1">
      <w:pPr>
        <w:pStyle w:val="BodyText"/>
      </w:pPr>
    </w:p>
    <w:p w:rsidR="00000000" w:rsidRPr="00906BC1" w:rsidP="00906BC1">
      <w:pPr>
        <w:pStyle w:val="AllowPageBreak"/>
      </w:pPr>
    </w:p>
    <w:p w:rsidR="00000000" w:rsidRPr="00906BC1" w:rsidP="00906BC1">
      <w:pPr>
        <w:pStyle w:val="Heading1"/>
      </w:pPr>
      <w:bookmarkStart w:id="3" w:name="O_62393"/>
      <w:bookmarkEnd w:id="3"/>
      <w:r w:rsidRPr="00906BC1">
        <w:t>Application of the Unit</w:t>
      </w:r>
    </w:p>
    <w:tbl>
      <w:tblPr>
        <w:tblW w:w="0" w:type="auto"/>
        <w:tblLayout w:type="fixed"/>
        <w:tblCellMar>
          <w:left w:w="62" w:type="dxa"/>
          <w:right w:w="62" w:type="dxa"/>
        </w:tblCellMar>
        <w:tblLook w:val="0000"/>
      </w:tblPr>
      <w:tblGrid>
        <w:gridCol w:w="2759"/>
        <w:gridCol w:w="5763"/>
      </w:tblGrid>
      <w:tr w:rsidTr="0082065A">
        <w:tblPrEx>
          <w:tblW w:w="0" w:type="auto"/>
          <w:tblLayout w:type="fixed"/>
          <w:tblCellMar>
            <w:left w:w="62" w:type="dxa"/>
            <w:right w:w="62" w:type="dxa"/>
          </w:tblCellMar>
          <w:tblLook w:val="0000"/>
        </w:tblPrEx>
        <w:trPr>
          <w:tblHeader/>
        </w:trPr>
        <w:tc>
          <w:tcPr>
            <w:tcW w:w="2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Application of the unit</w:t>
            </w:r>
          </w:p>
        </w:tc>
        <w:tc>
          <w:tcPr>
            <w:tcW w:w="5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r w:rsidRPr="00906BC1">
              <w:t>This unit applies to individuals who need to communicate with community members in their role of monitoring and guiding the activities of the organisation.</w:t>
            </w:r>
          </w:p>
        </w:tc>
      </w:tr>
    </w:tbl>
    <w:p w:rsidR="00000000" w:rsidRPr="00906BC1" w:rsidP="00906BC1">
      <w:pPr>
        <w:pStyle w:val="BodyText"/>
      </w:pPr>
    </w:p>
    <w:p w:rsidR="00000000" w:rsidRPr="00906BC1" w:rsidP="00906BC1">
      <w:pPr>
        <w:pStyle w:val="AllowPageBreak"/>
      </w:pPr>
    </w:p>
    <w:p w:rsidR="00000000" w:rsidRPr="00906BC1" w:rsidP="00906BC1">
      <w:pPr>
        <w:pStyle w:val="Heading1"/>
      </w:pPr>
      <w:bookmarkStart w:id="4" w:name="O_62394"/>
      <w:bookmarkEnd w:id="4"/>
      <w:r w:rsidRPr="00906BC1">
        <w:t>Licensing/Regulatory Information</w:t>
      </w:r>
    </w:p>
    <w:p w:rsidR="00000000" w:rsidRPr="00906BC1" w:rsidP="00906BC1">
      <w:pPr>
        <w:pStyle w:val="BodyText"/>
      </w:pPr>
      <w:r w:rsidRPr="00906BC1">
        <w:t>Not applicable.</w:t>
      </w:r>
    </w:p>
    <w:p w:rsidR="00000000" w:rsidRPr="00906BC1" w:rsidP="00906BC1">
      <w:pPr>
        <w:pStyle w:val="AllowPageBreak"/>
      </w:pPr>
    </w:p>
    <w:p w:rsidR="00000000" w:rsidRPr="00906BC1" w:rsidP="00906BC1">
      <w:pPr>
        <w:pStyle w:val="Heading1"/>
      </w:pPr>
      <w:bookmarkStart w:id="5" w:name="O_62396"/>
      <w:bookmarkEnd w:id="5"/>
      <w:r w:rsidRPr="00906BC1">
        <w:t>Pre-Requisites</w:t>
      </w:r>
    </w:p>
    <w:tbl>
      <w:tblPr>
        <w:tblW w:w="0" w:type="auto"/>
        <w:tblLayout w:type="fixed"/>
        <w:tblCellMar>
          <w:left w:w="62" w:type="dxa"/>
          <w:right w:w="62" w:type="dxa"/>
        </w:tblCellMar>
        <w:tblLook w:val="0000"/>
      </w:tblPr>
      <w:tblGrid>
        <w:gridCol w:w="2778"/>
        <w:gridCol w:w="1312"/>
        <w:gridCol w:w="4432"/>
      </w:tblGrid>
      <w:tr w:rsidTr="0082065A">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p>
        </w:tc>
      </w:tr>
      <w:tr w:rsidTr="0082065A">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p>
        </w:tc>
      </w:tr>
      <w:tr w:rsidTr="0082065A">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p>
        </w:tc>
      </w:tr>
    </w:tbl>
    <w:p w:rsidR="00000000" w:rsidRPr="00906BC1" w:rsidP="00906BC1">
      <w:pPr>
        <w:pStyle w:val="BodyText"/>
      </w:pPr>
    </w:p>
    <w:p w:rsidR="00000000" w:rsidRPr="00906BC1" w:rsidP="00906BC1">
      <w:pPr>
        <w:pStyle w:val="AllowPageBreak"/>
      </w:pPr>
    </w:p>
    <w:p w:rsidR="00000000" w:rsidRPr="00906BC1" w:rsidP="00906BC1">
      <w:pPr>
        <w:pStyle w:val="Heading1"/>
      </w:pPr>
      <w:bookmarkStart w:id="6" w:name="O_62395"/>
      <w:bookmarkEnd w:id="6"/>
      <w:r w:rsidRPr="00906BC1">
        <w:t>Employability Skills Information</w:t>
      </w:r>
    </w:p>
    <w:tbl>
      <w:tblPr>
        <w:tblW w:w="0" w:type="auto"/>
        <w:tblLayout w:type="fixed"/>
        <w:tblCellMar>
          <w:left w:w="62" w:type="dxa"/>
          <w:right w:w="62" w:type="dxa"/>
        </w:tblCellMar>
        <w:tblLook w:val="0000"/>
      </w:tblPr>
      <w:tblGrid>
        <w:gridCol w:w="2802"/>
        <w:gridCol w:w="5720"/>
      </w:tblGrid>
      <w:tr w:rsidTr="008206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r w:rsidRPr="00906BC1">
              <w:t>This unit contains employability skills.</w:t>
            </w:r>
          </w:p>
        </w:tc>
      </w:tr>
    </w:tbl>
    <w:p w:rsidR="00000000" w:rsidRPr="00906BC1" w:rsidP="00906BC1">
      <w:pPr>
        <w:pStyle w:val="BodyText"/>
      </w:pPr>
    </w:p>
    <w:p w:rsidR="00000000" w:rsidRPr="00906BC1" w:rsidP="00906BC1">
      <w:pPr>
        <w:pStyle w:val="AllowPageBreak"/>
      </w:pPr>
    </w:p>
    <w:p w:rsidR="00000000" w:rsidRPr="00906BC1" w:rsidP="00906BC1">
      <w:pPr>
        <w:pStyle w:val="Heading1"/>
      </w:pPr>
      <w:bookmarkStart w:id="7" w:name="O_62397"/>
      <w:bookmarkEnd w:id="7"/>
      <w:r w:rsidRPr="00906BC1">
        <w:t>Elements and Performance Criteria Pre-Content</w:t>
      </w:r>
    </w:p>
    <w:tbl>
      <w:tblPr>
        <w:tblW w:w="0" w:type="auto"/>
        <w:tblLayout w:type="fixed"/>
        <w:tblCellMar>
          <w:left w:w="62" w:type="dxa"/>
          <w:right w:w="62" w:type="dxa"/>
        </w:tblCellMar>
        <w:tblLook w:val="0000"/>
      </w:tblPr>
      <w:tblGrid>
        <w:gridCol w:w="2634"/>
        <w:gridCol w:w="5888"/>
      </w:tblGrid>
      <w:tr w:rsidTr="0082065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t>Elements describe the essential outcomes of a unit of competency.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r w:rsidRPr="00906BC1">
              <w:t>Performance criteria describe the performance needed to demonstrate achievement of the element. Where bold italicised text is used, further information is detailed in the required skills and</w:t>
            </w:r>
            <w:r w:rsidRPr="00906BC1">
              <w:t xml:space="preserve"> knowledge section and the range statement. Assessment of performance is to be consistent with the evidence guide.</w:t>
            </w:r>
          </w:p>
        </w:tc>
      </w:tr>
    </w:tbl>
    <w:p w:rsidR="00000000" w:rsidRPr="00906BC1" w:rsidP="00906BC1">
      <w:pPr>
        <w:pStyle w:val="BodyText"/>
      </w:pPr>
    </w:p>
    <w:p w:rsidR="00000000" w:rsidRPr="00906BC1" w:rsidP="00906BC1">
      <w:pPr>
        <w:pStyle w:val="AllowPageBreak"/>
      </w:pPr>
    </w:p>
    <w:p w:rsidR="00000000" w:rsidRPr="00906BC1" w:rsidP="00906BC1">
      <w:pPr>
        <w:pStyle w:val="Heading1"/>
      </w:pPr>
      <w:bookmarkStart w:id="8" w:name="O_62398"/>
      <w:bookmarkEnd w:id="8"/>
      <w:r w:rsidRPr="00906BC1">
        <w:t>Elements and Performance Criteria</w:t>
      </w:r>
    </w:p>
    <w:tbl>
      <w:tblPr>
        <w:tblW w:w="0" w:type="auto"/>
        <w:tblLayout w:type="fixed"/>
        <w:tblCellMar>
          <w:left w:w="62" w:type="dxa"/>
          <w:right w:w="62" w:type="dxa"/>
        </w:tblCellMar>
        <w:tblLook w:val="0000"/>
      </w:tblPr>
      <w:tblGrid>
        <w:gridCol w:w="2634"/>
        <w:gridCol w:w="5888"/>
      </w:tblGrid>
      <w:tr w:rsidTr="0082065A">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r w:rsidRPr="00906BC1">
              <w:rPr>
                <w:rStyle w:val="SpecialBold"/>
              </w:rPr>
              <w:t>ELEMENT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PERFORMANCE CRITERIA</w:t>
            </w:r>
          </w:p>
        </w:tc>
      </w:tr>
      <w:tr w:rsidTr="0082065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List"/>
              <w:rPr>
                <w:lang w:val="en-NZ"/>
              </w:rPr>
            </w:pPr>
            <w:r w:rsidRPr="00906BC1">
              <w:t>1.</w:t>
            </w:r>
            <w:r w:rsidRPr="00906BC1">
              <w:tab/>
              <w:t>Negotiate the basis of a meeting and plan the event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2"/>
            </w:pPr>
            <w:r w:rsidRPr="00906BC1">
              <w:t>1.1.</w:t>
            </w:r>
            <w:r w:rsidRPr="00906BC1">
              <w:tab/>
            </w:r>
            <w:r w:rsidRPr="00906BC1">
              <w:t xml:space="preserve">Undertake consultation on the purpose, location, date and time of the proposed meeting with </w:t>
            </w:r>
            <w:r w:rsidRPr="00906BC1">
              <w:rPr>
                <w:rStyle w:val="BoldandItalics"/>
              </w:rPr>
              <w:t>appropriate people</w:t>
            </w:r>
          </w:p>
          <w:p w:rsidR="00000000" w:rsidRPr="00906BC1" w:rsidP="00906BC1">
            <w:pPr>
              <w:pStyle w:val="List2"/>
            </w:pPr>
            <w:r w:rsidRPr="00906BC1">
              <w:t>1.2.</w:t>
            </w:r>
            <w:r w:rsidRPr="00906BC1">
              <w:tab/>
              <w:t xml:space="preserve">Develop a broad agenda and list of </w:t>
            </w:r>
            <w:r w:rsidRPr="00906BC1">
              <w:rPr>
                <w:rStyle w:val="BoldandItalics"/>
              </w:rPr>
              <w:t>invited guests</w:t>
            </w:r>
            <w:r w:rsidRPr="00906BC1">
              <w:t xml:space="preserve"> in consultation with appropriate people</w:t>
            </w:r>
          </w:p>
          <w:p w:rsidR="00000000" w:rsidRPr="00906BC1" w:rsidP="00906BC1">
            <w:pPr>
              <w:pStyle w:val="List2"/>
            </w:pPr>
            <w:r w:rsidRPr="00906BC1">
              <w:t>1.3.</w:t>
            </w:r>
            <w:r w:rsidRPr="00906BC1">
              <w:tab/>
            </w:r>
            <w:r w:rsidRPr="00906BC1">
              <w:rPr>
                <w:rStyle w:val="BoldandItalics"/>
              </w:rPr>
              <w:t>Communicate</w:t>
            </w:r>
            <w:r w:rsidRPr="00906BC1">
              <w:t xml:space="preserve"> details of the meeting to the com</w:t>
            </w:r>
            <w:r w:rsidRPr="00906BC1">
              <w:t>munity, invited guests and other key people and groups</w:t>
            </w:r>
          </w:p>
          <w:p w:rsidR="00000000" w:rsidRPr="00906BC1" w:rsidP="00906BC1">
            <w:pPr>
              <w:pStyle w:val="List2"/>
            </w:pPr>
            <w:r w:rsidRPr="00906BC1">
              <w:t>1.4.</w:t>
            </w:r>
            <w:r w:rsidRPr="00906BC1">
              <w:tab/>
              <w:t>Plan transport and other arrangements to maximise attendance</w:t>
            </w:r>
          </w:p>
          <w:p w:rsidR="00000000" w:rsidP="00906BC1">
            <w:pPr>
              <w:pStyle w:val="List2"/>
              <w:rPr>
                <w:lang w:val="en-NZ"/>
              </w:rPr>
            </w:pPr>
            <w:r w:rsidRPr="00906BC1">
              <w:t>1.5.</w:t>
            </w:r>
            <w:r w:rsidRPr="00906BC1">
              <w:tab/>
              <w:t xml:space="preserve">Address the requirements of people with </w:t>
            </w:r>
            <w:r w:rsidRPr="00906BC1">
              <w:rPr>
                <w:rStyle w:val="BoldandItalics"/>
              </w:rPr>
              <w:t>special needs</w:t>
            </w:r>
            <w:r w:rsidRPr="00906BC1">
              <w:t xml:space="preserve"> to ensure equity and access</w:t>
            </w:r>
          </w:p>
        </w:tc>
      </w:tr>
      <w:tr w:rsidTr="0082065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List"/>
              <w:rPr>
                <w:lang w:val="en-NZ"/>
              </w:rPr>
            </w:pPr>
            <w:r w:rsidRPr="00906BC1">
              <w:t>2.</w:t>
            </w:r>
            <w:r w:rsidRPr="00906BC1">
              <w:tab/>
              <w:t>Conduct the meeting</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2"/>
            </w:pPr>
            <w:r w:rsidRPr="00906BC1">
              <w:t>2.1.</w:t>
            </w:r>
            <w:r w:rsidRPr="00906BC1">
              <w:tab/>
              <w:t>Follow community pr</w:t>
            </w:r>
            <w:r w:rsidRPr="00906BC1">
              <w:t>ocedures for choosing a chairperson for the meeting</w:t>
            </w:r>
          </w:p>
          <w:p w:rsidR="00000000" w:rsidRPr="00906BC1" w:rsidP="00906BC1">
            <w:pPr>
              <w:pStyle w:val="List2"/>
            </w:pPr>
            <w:r w:rsidRPr="00906BC1">
              <w:t>2.2.</w:t>
            </w:r>
            <w:r w:rsidRPr="00906BC1">
              <w:tab/>
              <w:t xml:space="preserve">Follow the agenda and relevant meeting </w:t>
            </w:r>
            <w:r w:rsidRPr="00906BC1">
              <w:rPr>
                <w:rStyle w:val="BoldandItalics"/>
              </w:rPr>
              <w:t>protocols</w:t>
            </w:r>
          </w:p>
          <w:p w:rsidR="00000000" w:rsidRPr="00906BC1" w:rsidP="00906BC1">
            <w:pPr>
              <w:pStyle w:val="List2"/>
            </w:pPr>
            <w:r w:rsidRPr="00906BC1">
              <w:t>2.3.</w:t>
            </w:r>
            <w:r w:rsidRPr="00906BC1">
              <w:tab/>
              <w:t xml:space="preserve">Acknowledge all points of view through appropriate </w:t>
            </w:r>
            <w:r w:rsidRPr="00906BC1">
              <w:rPr>
                <w:rStyle w:val="BoldandItalics"/>
              </w:rPr>
              <w:t>meeting processes</w:t>
            </w:r>
            <w:r w:rsidRPr="00906BC1">
              <w:t xml:space="preserve"> of discussion and documentation</w:t>
            </w:r>
          </w:p>
          <w:p w:rsidR="00000000" w:rsidRPr="00906BC1" w:rsidP="00906BC1">
            <w:pPr>
              <w:pStyle w:val="List2"/>
            </w:pPr>
            <w:r w:rsidRPr="00906BC1">
              <w:t>2.4.</w:t>
            </w:r>
            <w:r w:rsidRPr="00906BC1">
              <w:tab/>
              <w:t>Encourage full participation</w:t>
            </w:r>
          </w:p>
          <w:p w:rsidR="00000000" w:rsidRPr="00906BC1" w:rsidP="00906BC1">
            <w:pPr>
              <w:pStyle w:val="List2"/>
            </w:pPr>
            <w:r w:rsidRPr="00906BC1">
              <w:t>2.5.</w:t>
            </w:r>
            <w:r w:rsidRPr="00906BC1">
              <w:tab/>
              <w:t xml:space="preserve">Seek </w:t>
            </w:r>
            <w:r w:rsidRPr="00906BC1">
              <w:t>consensus in decision making</w:t>
            </w:r>
          </w:p>
          <w:p w:rsidR="00000000" w:rsidP="00906BC1">
            <w:pPr>
              <w:pStyle w:val="List2"/>
              <w:rPr>
                <w:lang w:val="en-NZ"/>
              </w:rPr>
            </w:pPr>
            <w:r w:rsidRPr="00906BC1">
              <w:t>2.6.</w:t>
            </w:r>
            <w:r w:rsidRPr="00906BC1">
              <w:tab/>
              <w:t xml:space="preserve">Manage </w:t>
            </w:r>
            <w:r w:rsidRPr="00906BC1">
              <w:rPr>
                <w:rStyle w:val="BoldandItalics"/>
              </w:rPr>
              <w:t>difficult situations</w:t>
            </w:r>
            <w:r w:rsidRPr="00906BC1">
              <w:t xml:space="preserve"> appropriately</w:t>
            </w:r>
          </w:p>
        </w:tc>
      </w:tr>
      <w:tr w:rsidTr="0082065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List"/>
              <w:rPr>
                <w:lang w:val="en-NZ"/>
              </w:rPr>
            </w:pPr>
            <w:r w:rsidRPr="00906BC1">
              <w:t>3.</w:t>
            </w:r>
            <w:r w:rsidRPr="00906BC1">
              <w:tab/>
              <w:t>Record decisions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2"/>
            </w:pPr>
            <w:r w:rsidRPr="00906BC1">
              <w:t>3.1.</w:t>
            </w:r>
            <w:r w:rsidRPr="00906BC1">
              <w:tab/>
              <w:t>Clearly outline meeting decisions being voted on to those present</w:t>
            </w:r>
          </w:p>
          <w:p w:rsidR="00000000" w:rsidRPr="00906BC1" w:rsidP="00906BC1">
            <w:pPr>
              <w:pStyle w:val="List2"/>
            </w:pPr>
            <w:r w:rsidRPr="00906BC1">
              <w:t>3.2.</w:t>
            </w:r>
            <w:r w:rsidRPr="00906BC1">
              <w:tab/>
              <w:t>Clarify recommended actions resulting from decisions with participants</w:t>
            </w:r>
          </w:p>
          <w:p w:rsidR="00000000" w:rsidRPr="00906BC1" w:rsidP="00906BC1">
            <w:pPr>
              <w:pStyle w:val="List2"/>
            </w:pPr>
            <w:r w:rsidRPr="00906BC1">
              <w:t>3.3.</w:t>
            </w:r>
            <w:r w:rsidRPr="00906BC1">
              <w:tab/>
            </w:r>
            <w:r w:rsidRPr="00906BC1">
              <w:t>Identify people and organisations responsible for actions</w:t>
            </w:r>
          </w:p>
          <w:p w:rsidR="00000000" w:rsidP="00906BC1">
            <w:pPr>
              <w:pStyle w:val="List2"/>
              <w:rPr>
                <w:lang w:val="en-NZ"/>
              </w:rPr>
            </w:pPr>
            <w:r w:rsidRPr="00906BC1">
              <w:t>3.4.</w:t>
            </w:r>
            <w:r w:rsidRPr="00906BC1">
              <w:tab/>
              <w:t>Record decisions and recommended actions</w:t>
            </w:r>
          </w:p>
        </w:tc>
      </w:tr>
      <w:tr w:rsidTr="0082065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List"/>
              <w:rPr>
                <w:lang w:val="en-NZ"/>
              </w:rPr>
            </w:pPr>
            <w:r w:rsidRPr="00906BC1">
              <w:t>4.</w:t>
            </w:r>
            <w:r w:rsidRPr="00906BC1">
              <w:tab/>
              <w:t>Communicate outcomes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2"/>
            </w:pPr>
            <w:r w:rsidRPr="00906BC1">
              <w:t>4.1.</w:t>
            </w:r>
            <w:r w:rsidRPr="00906BC1">
              <w:tab/>
              <w:t>Share meeting outcomes with board, members and relevant others</w:t>
            </w:r>
          </w:p>
          <w:p w:rsidR="00000000" w:rsidRPr="00906BC1" w:rsidP="00906BC1">
            <w:pPr>
              <w:pStyle w:val="List2"/>
            </w:pPr>
            <w:r w:rsidRPr="00906BC1">
              <w:t>4.2.</w:t>
            </w:r>
            <w:r w:rsidRPr="00906BC1">
              <w:tab/>
              <w:t>Encourage participants to use their networks to commun</w:t>
            </w:r>
            <w:r w:rsidRPr="00906BC1">
              <w:t>icate information provided and decisions made at the meeting</w:t>
            </w:r>
          </w:p>
          <w:p w:rsidR="00000000" w:rsidRPr="00906BC1" w:rsidP="00906BC1">
            <w:pPr>
              <w:pStyle w:val="List2"/>
            </w:pPr>
            <w:r w:rsidRPr="00906BC1">
              <w:t>4.3.</w:t>
            </w:r>
            <w:r w:rsidRPr="00906BC1">
              <w:tab/>
              <w:t>Follow up people and organisations identified as responsible for actions to ensure they understand what is required</w:t>
            </w:r>
          </w:p>
          <w:p w:rsidR="00000000" w:rsidRPr="00906BC1" w:rsidP="00906BC1">
            <w:pPr>
              <w:pStyle w:val="List2"/>
            </w:pPr>
            <w:r w:rsidRPr="00906BC1">
              <w:t>4.4.</w:t>
            </w:r>
            <w:r w:rsidRPr="00906BC1">
              <w:tab/>
              <w:t>Report outcomes to participating Elders, community members and organi</w:t>
            </w:r>
            <w:r w:rsidRPr="00906BC1">
              <w:t>sations through established channels</w:t>
            </w:r>
          </w:p>
        </w:tc>
      </w:tr>
    </w:tbl>
    <w:p w:rsidR="00000000" w:rsidRPr="00906BC1" w:rsidP="00906BC1">
      <w:pPr>
        <w:pStyle w:val="BodyText"/>
      </w:pPr>
    </w:p>
    <w:p w:rsidR="00000000" w:rsidRPr="00906BC1" w:rsidP="00906BC1">
      <w:pPr>
        <w:pStyle w:val="AllowPageBreak"/>
      </w:pPr>
    </w:p>
    <w:p w:rsidR="00000000" w:rsidRPr="00906BC1" w:rsidP="00906BC1">
      <w:pPr>
        <w:pStyle w:val="Heading1"/>
      </w:pPr>
      <w:bookmarkStart w:id="9" w:name="O_62399"/>
      <w:bookmarkEnd w:id="9"/>
      <w:r w:rsidRPr="00906BC1">
        <w:t>Required Skills and Knowledge</w:t>
      </w:r>
    </w:p>
    <w:tbl>
      <w:tblPr>
        <w:tblW w:w="0" w:type="auto"/>
        <w:tblLayout w:type="fixed"/>
        <w:tblCellMar>
          <w:left w:w="62" w:type="dxa"/>
          <w:right w:w="62" w:type="dxa"/>
        </w:tblCellMar>
        <w:tblLook w:val="0000"/>
      </w:tblPr>
      <w:tblGrid>
        <w:gridCol w:w="8522"/>
      </w:tblGrid>
      <w:tr w:rsidTr="008206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REQUIRED SKILLS AND KNOWLEDGE</w:t>
            </w:r>
          </w:p>
        </w:tc>
      </w:tr>
      <w:tr w:rsidTr="008206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t>This section describes the skills and knowledge required for this unit.</w:t>
            </w:r>
          </w:p>
        </w:tc>
      </w:tr>
      <w:tr w:rsidTr="00820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Required skills</w:t>
            </w:r>
          </w:p>
        </w:tc>
      </w:tr>
      <w:tr w:rsidTr="00820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Bullet"/>
            </w:pPr>
            <w:r w:rsidRPr="00906BC1">
              <w:t>communication, teamwork and negotiation skills to work cooperatively with other board members, management and staff of the organisation, members, community and key stakeholders</w:t>
            </w:r>
          </w:p>
          <w:p w:rsidR="00000000" w:rsidRPr="00906BC1" w:rsidP="00906BC1">
            <w:pPr>
              <w:pStyle w:val="ListBullet"/>
            </w:pPr>
            <w:r w:rsidRPr="00906BC1">
              <w:t>culturally appropriate communication skills to relate to people from diverse backgrounds and with diverse abilities</w:t>
            </w:r>
          </w:p>
          <w:p w:rsidR="00000000" w:rsidRPr="00906BC1" w:rsidP="00906BC1">
            <w:pPr>
              <w:pStyle w:val="ListBullet"/>
            </w:pPr>
            <w:r w:rsidRPr="00906BC1">
              <w:t>leadership and networking skills to encourage participation and ensure meeting effectiveness</w:t>
            </w:r>
          </w:p>
          <w:p w:rsidR="00000000" w:rsidRPr="00906BC1" w:rsidP="00906BC1">
            <w:pPr>
              <w:pStyle w:val="ListBullet"/>
            </w:pPr>
            <w:r w:rsidRPr="00906BC1">
              <w:t>negotiation and conflict-management skills to h</w:t>
            </w:r>
            <w:r w:rsidRPr="00906BC1">
              <w:t>andle differences of opinion</w:t>
            </w:r>
          </w:p>
          <w:p w:rsidR="00000000" w:rsidRPr="00906BC1" w:rsidP="00906BC1">
            <w:pPr>
              <w:pStyle w:val="ListBullet"/>
            </w:pPr>
            <w:r w:rsidRPr="00906BC1">
              <w:t>planning skills to increase participation and ensure protocols are followed</w:t>
            </w:r>
          </w:p>
          <w:p w:rsidR="00000000" w:rsidP="00906BC1">
            <w:pPr>
              <w:pStyle w:val="ListBullet"/>
              <w:rPr>
                <w:lang w:val="en-NZ"/>
              </w:rPr>
            </w:pPr>
            <w:r w:rsidRPr="00906BC1">
              <w:t>facilitation and public-speaking skills to manage the meeting, present ideas and communicate effectively with the audience</w:t>
            </w:r>
          </w:p>
        </w:tc>
      </w:tr>
      <w:tr w:rsidTr="00820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Required knowledge</w:t>
            </w:r>
          </w:p>
        </w:tc>
      </w:tr>
      <w:tr w:rsidTr="00820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Bullet"/>
            </w:pPr>
            <w:r w:rsidRPr="00906BC1">
              <w:t>commun</w:t>
            </w:r>
            <w:r w:rsidRPr="00906BC1">
              <w:t>ity consultation methods</w:t>
            </w:r>
          </w:p>
          <w:p w:rsidR="00000000" w:rsidRPr="00906BC1" w:rsidP="00906BC1">
            <w:pPr>
              <w:pStyle w:val="ListBullet"/>
            </w:pPr>
            <w:r w:rsidRPr="00906BC1">
              <w:t>concept of community control of organisations and how it may impact on the conduct of community meetings</w:t>
            </w:r>
          </w:p>
          <w:p w:rsidR="00000000" w:rsidRPr="00906BC1" w:rsidP="00906BC1">
            <w:pPr>
              <w:pStyle w:val="ListBullet"/>
            </w:pPr>
            <w:r w:rsidRPr="00906BC1">
              <w:t>consensus decision-making principles</w:t>
            </w:r>
          </w:p>
          <w:p w:rsidR="00000000" w:rsidRPr="00906BC1" w:rsidP="00906BC1">
            <w:pPr>
              <w:pStyle w:val="ListBullet"/>
            </w:pPr>
            <w:r w:rsidRPr="00906BC1">
              <w:t>cultural context in which Aboriginal and Torres Strait Islander boards operate, including</w:t>
            </w:r>
            <w:r w:rsidRPr="00906BC1">
              <w:t xml:space="preserve"> their role in upholding traditional and cultural values, and how that might impact on the conduct of community meetings</w:t>
            </w:r>
          </w:p>
          <w:p w:rsidR="00000000" w:rsidRPr="00906BC1" w:rsidP="00906BC1">
            <w:pPr>
              <w:pStyle w:val="ListBullet"/>
            </w:pPr>
            <w:r w:rsidRPr="00906BC1">
              <w:t>decision-making strategies</w:t>
            </w:r>
          </w:p>
          <w:p w:rsidR="00000000" w:rsidRPr="00906BC1" w:rsidP="00906BC1">
            <w:pPr>
              <w:pStyle w:val="ListBullet"/>
            </w:pPr>
            <w:r w:rsidRPr="00906BC1">
              <w:t xml:space="preserve">geographic, social, economic and political contexts in which particular organisations operate and how these </w:t>
            </w:r>
            <w:r w:rsidRPr="00906BC1">
              <w:t>may impact on the conduct of community meetings</w:t>
            </w:r>
          </w:p>
          <w:p w:rsidR="00000000" w:rsidRPr="00906BC1" w:rsidP="00906BC1">
            <w:pPr>
              <w:pStyle w:val="ListBullet"/>
            </w:pPr>
            <w:r w:rsidRPr="00906BC1">
              <w:t>organisationalpolicies and procedures relevant to community meetings</w:t>
            </w:r>
          </w:p>
          <w:p w:rsidR="00000000" w:rsidRPr="00906BC1" w:rsidP="00906BC1">
            <w:pPr>
              <w:pStyle w:val="ListBullet"/>
            </w:pPr>
            <w:r w:rsidRPr="00906BC1">
              <w:t>provisions of federal, state or territory legislation and funding body requirements that influence decisionmaking</w:t>
            </w:r>
          </w:p>
          <w:p w:rsidR="00000000" w:rsidRPr="00906BC1" w:rsidP="00906BC1">
            <w:pPr>
              <w:pStyle w:val="ListBullet"/>
            </w:pPr>
            <w:r w:rsidRPr="00906BC1">
              <w:t>relevant community bodies that might be included in community meetings</w:t>
            </w:r>
          </w:p>
          <w:p w:rsidR="00000000" w:rsidRPr="00906BC1" w:rsidP="00906BC1">
            <w:pPr>
              <w:pStyle w:val="ListBullet"/>
            </w:pPr>
            <w:r w:rsidRPr="00906BC1">
              <w:t>relevant protocols and cultural responsibilities in relation to conducting community meetings</w:t>
            </w:r>
          </w:p>
        </w:tc>
      </w:tr>
    </w:tbl>
    <w:p w:rsidR="00000000" w:rsidRPr="00906BC1" w:rsidP="00906BC1">
      <w:pPr>
        <w:pStyle w:val="BodyText"/>
      </w:pPr>
    </w:p>
    <w:p w:rsidR="00000000" w:rsidRPr="00906BC1" w:rsidP="00906BC1">
      <w:pPr>
        <w:pStyle w:val="AllowPageBreak"/>
      </w:pPr>
    </w:p>
    <w:p w:rsidR="00000000" w:rsidRPr="00906BC1" w:rsidP="00906BC1">
      <w:pPr>
        <w:pStyle w:val="Heading1"/>
      </w:pPr>
      <w:bookmarkStart w:id="10" w:name="O_62400"/>
      <w:bookmarkEnd w:id="10"/>
      <w:r w:rsidRPr="00906BC1">
        <w:t>Evidence Guide</w:t>
      </w:r>
    </w:p>
    <w:tbl>
      <w:tblPr>
        <w:tblW w:w="9464" w:type="dxa"/>
        <w:tblLayout w:type="fixed"/>
        <w:tblCellMar>
          <w:left w:w="62" w:type="dxa"/>
          <w:right w:w="62" w:type="dxa"/>
        </w:tblCellMar>
        <w:tblLook w:val="0000"/>
      </w:tblPr>
      <w:tblGrid>
        <w:gridCol w:w="3936"/>
        <w:gridCol w:w="5528"/>
      </w:tblGrid>
      <w:tr w:rsidTr="0082065A">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EVIDENCE GUIDE</w:t>
            </w:r>
          </w:p>
        </w:tc>
      </w:tr>
      <w:tr w:rsidTr="0082065A">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t>The Evidence Guide provides advice on assessment and must be read in conjunction with the performance criteria, required skills and knowledge, range statement and the Assessment Guidelines for the Training Package.</w:t>
            </w:r>
          </w:p>
        </w:tc>
      </w:tr>
      <w:tr w:rsidTr="0082065A">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p>
        </w:tc>
      </w:tr>
      <w:tr w:rsidTr="0082065A">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Critical aspec</w:t>
            </w:r>
            <w:r w:rsidRPr="00906BC1">
              <w:rPr>
                <w:rStyle w:val="SpecialBold"/>
              </w:rPr>
              <w:t>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r w:rsidRPr="00906BC1">
              <w:t>Evidence of the ability to:</w:t>
            </w:r>
          </w:p>
          <w:p w:rsidR="00000000" w:rsidRPr="00906BC1" w:rsidP="00906BC1">
            <w:pPr>
              <w:pStyle w:val="ListBullet"/>
            </w:pPr>
            <w:r w:rsidRPr="00906BC1">
              <w:t>plan a community meeting to ensure participation of appropriate people</w:t>
            </w:r>
          </w:p>
          <w:p w:rsidR="00000000" w:rsidRPr="00906BC1" w:rsidP="00906BC1">
            <w:pPr>
              <w:pStyle w:val="ListBullet"/>
            </w:pPr>
            <w:r w:rsidRPr="00906BC1">
              <w:t>conduct a community meeting that provides participants with an opportunity to share views</w:t>
            </w:r>
          </w:p>
          <w:p w:rsidR="00000000" w:rsidP="00906BC1">
            <w:pPr>
              <w:pStyle w:val="ListBullet"/>
              <w:rPr>
                <w:lang w:val="en-NZ"/>
              </w:rPr>
            </w:pPr>
            <w:r w:rsidRPr="00906BC1">
              <w:t>put in place processes to inform appropriate people about what occurred at the meeting and the outcomes of proposed action.</w:t>
            </w:r>
          </w:p>
        </w:tc>
      </w:tr>
      <w:tr w:rsidTr="0082065A">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Context of and specific resources for ass</w:t>
            </w:r>
            <w:r w:rsidRPr="00906BC1">
              <w:rPr>
                <w:rStyle w:val="SpecialBold"/>
              </w:rPr>
              <w:t>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r w:rsidRPr="00906BC1">
              <w:t>Assessment must ensure:</w:t>
            </w:r>
          </w:p>
          <w:p w:rsidR="00000000" w:rsidRPr="00906BC1" w:rsidP="00906BC1">
            <w:pPr>
              <w:pStyle w:val="ListBullet"/>
            </w:pPr>
            <w:r w:rsidRPr="00906BC1">
              <w:t>participation in an actual or simulated community meeting</w:t>
            </w:r>
          </w:p>
          <w:p w:rsidR="00000000" w:rsidRPr="00906BC1" w:rsidP="00906BC1">
            <w:pPr>
              <w:pStyle w:val="ListBullet"/>
            </w:pPr>
            <w:r w:rsidRPr="00906BC1">
              <w:t>access to examples of issues raised at community meetings</w:t>
            </w:r>
          </w:p>
          <w:p w:rsidR="00000000" w:rsidRPr="00906BC1" w:rsidP="00906BC1">
            <w:pPr>
              <w:pStyle w:val="ListBullet"/>
            </w:pPr>
            <w:r w:rsidRPr="00906BC1">
              <w:t>meeting participants</w:t>
            </w:r>
          </w:p>
          <w:p w:rsidR="00000000" w:rsidP="00906BC1">
            <w:pPr>
              <w:pStyle w:val="ListBullet"/>
              <w:rPr>
                <w:lang w:val="en-NZ"/>
              </w:rPr>
            </w:pPr>
            <w:r w:rsidRPr="00906BC1">
              <w:t>knowledge and performance are assessed over time to confirm consistency in performance</w:t>
            </w:r>
            <w:r w:rsidRPr="00906BC1">
              <w:t>.</w:t>
            </w:r>
          </w:p>
        </w:tc>
      </w:tr>
      <w:tr w:rsidTr="0082065A">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r w:rsidRPr="00906BC1">
              <w:t>A range of assessment methods should be used to assess practical skills and knowledge. The following examples are appropriate for this unit:</w:t>
            </w:r>
          </w:p>
          <w:p w:rsidR="00000000" w:rsidRPr="00906BC1" w:rsidP="00906BC1">
            <w:pPr>
              <w:pStyle w:val="ListBullet"/>
            </w:pPr>
            <w:r w:rsidRPr="00906BC1">
              <w:t>observation of performance in a community meeting or simulated community meeting</w:t>
            </w:r>
          </w:p>
          <w:p w:rsidR="00000000" w:rsidRPr="00906BC1" w:rsidP="00906BC1">
            <w:pPr>
              <w:pStyle w:val="ListBullet"/>
            </w:pPr>
            <w:r w:rsidRPr="00906BC1">
              <w:t>direct qu</w:t>
            </w:r>
            <w:r w:rsidRPr="00906BC1">
              <w:t>estioning combined with reflection of practical performance by the candidate</w:t>
            </w:r>
          </w:p>
          <w:p w:rsidR="00000000" w:rsidRPr="00906BC1" w:rsidP="00906BC1">
            <w:pPr>
              <w:pStyle w:val="ListBullet"/>
            </w:pPr>
            <w:r w:rsidRPr="00906BC1">
              <w:t>analysis of responses to case studies and scenarios</w:t>
            </w:r>
          </w:p>
          <w:p w:rsidR="00000000" w:rsidRPr="00906BC1" w:rsidP="00906BC1">
            <w:pPr>
              <w:pStyle w:val="ListBullet"/>
            </w:pPr>
            <w:r w:rsidRPr="00906BC1">
              <w:t>demonstration of techniques</w:t>
            </w:r>
          </w:p>
          <w:p w:rsidR="00000000" w:rsidRPr="00906BC1" w:rsidP="00906BC1">
            <w:pPr>
              <w:pStyle w:val="ListBullet"/>
            </w:pPr>
            <w:r w:rsidRPr="00906BC1">
              <w:t>observation of presentations and group discussions</w:t>
            </w:r>
          </w:p>
          <w:p w:rsidR="00000000" w:rsidRPr="00906BC1" w:rsidP="00906BC1">
            <w:pPr>
              <w:pStyle w:val="ListBullet"/>
            </w:pPr>
            <w:r w:rsidRPr="00906BC1">
              <w:t>oral or written questioning to assess knowledge</w:t>
            </w:r>
          </w:p>
          <w:p w:rsidR="00000000" w:rsidRPr="00906BC1" w:rsidP="00906BC1">
            <w:pPr>
              <w:pStyle w:val="ListBullet"/>
            </w:pPr>
            <w:r w:rsidRPr="00906BC1">
              <w:t>observation of performance in role plays</w:t>
            </w:r>
          </w:p>
          <w:p w:rsidR="00000000" w:rsidP="00906BC1">
            <w:pPr>
              <w:pStyle w:val="ListBullet"/>
              <w:rPr>
                <w:lang w:val="en-NZ"/>
              </w:rPr>
            </w:pPr>
            <w:r w:rsidRPr="00906BC1">
              <w:t>analysis of feedback from other board members, staff, community or other stakeholders regarding performance.</w:t>
            </w:r>
          </w:p>
        </w:tc>
      </w:tr>
      <w:tr w:rsidTr="0082065A">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r w:rsidRPr="00906BC1">
              <w:t>Holistic assessment with other units relevant to the in</w:t>
            </w:r>
            <w:r w:rsidRPr="00906BC1">
              <w:t>dustry sector, workplace and job role is recommended, for example:</w:t>
            </w:r>
          </w:p>
          <w:p w:rsidR="00000000" w:rsidRPr="00906BC1" w:rsidP="00906BC1">
            <w:pPr>
              <w:pStyle w:val="ListBullet"/>
            </w:pPr>
            <w:r w:rsidRPr="00906BC1">
              <w:t>BSBATSIL512A Be a leader in the community.</w:t>
            </w:r>
          </w:p>
        </w:tc>
      </w:tr>
    </w:tbl>
    <w:p w:rsidR="00000000" w:rsidRPr="00906BC1" w:rsidP="00906BC1">
      <w:pPr>
        <w:pStyle w:val="BodyText"/>
      </w:pPr>
    </w:p>
    <w:p w:rsidR="00000000" w:rsidRPr="00906BC1" w:rsidP="00906BC1">
      <w:pPr>
        <w:pStyle w:val="AllowPageBreak"/>
      </w:pPr>
    </w:p>
    <w:p w:rsidR="00000000" w:rsidRPr="00906BC1" w:rsidP="00906BC1">
      <w:pPr>
        <w:pStyle w:val="Heading1"/>
      </w:pPr>
      <w:bookmarkStart w:id="11" w:name="O_62401"/>
      <w:bookmarkEnd w:id="11"/>
      <w:r w:rsidRPr="00906BC1">
        <w:t>Range Statement</w:t>
      </w:r>
    </w:p>
    <w:tbl>
      <w:tblPr>
        <w:tblW w:w="0" w:type="auto"/>
        <w:tblLayout w:type="fixed"/>
        <w:tblCellMar>
          <w:left w:w="62" w:type="dxa"/>
          <w:right w:w="62" w:type="dxa"/>
        </w:tblCellMar>
        <w:tblLook w:val="0000"/>
      </w:tblPr>
      <w:tblGrid>
        <w:gridCol w:w="3583"/>
        <w:gridCol w:w="4939"/>
      </w:tblGrid>
      <w:tr w:rsidTr="008206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RANGE STATEMENT</w:t>
            </w:r>
          </w:p>
        </w:tc>
      </w:tr>
      <w:tr w:rsidTr="008206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t>The range statement relates to the unit of competency as a whole. It allows for different work environments and situations that may affect performance. Bold italicised wording, if used in the performance criteria, is detailed below. Essential operating con</w:t>
            </w:r>
            <w:r w:rsidRPr="00906BC1">
              <w:t>ditions that may be present with training and assessment (depending on the work situation, needs of the candidate, accessibility of the item, and local industry and regional contexts) may also be included.</w:t>
            </w:r>
          </w:p>
        </w:tc>
      </w:tr>
      <w:tr w:rsidTr="0082065A">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BoldandItalics"/>
              </w:rPr>
              <w:t>Appropriate people</w:t>
            </w:r>
            <w:r w:rsidRPr="00906BC1">
              <w:t xml:space="preserve"> may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Bullet"/>
            </w:pPr>
            <w:r w:rsidRPr="00906BC1">
              <w:t>Elders</w:t>
            </w:r>
          </w:p>
          <w:p w:rsidR="00000000" w:rsidRPr="00906BC1" w:rsidP="00906BC1">
            <w:pPr>
              <w:pStyle w:val="ListBullet"/>
            </w:pPr>
            <w:r w:rsidRPr="00906BC1">
              <w:t>managers</w:t>
            </w:r>
          </w:p>
          <w:p w:rsidR="00000000" w:rsidRPr="00906BC1" w:rsidP="00906BC1">
            <w:pPr>
              <w:pStyle w:val="ListBullet"/>
            </w:pPr>
            <w:r w:rsidRPr="00906BC1">
              <w:t>members</w:t>
            </w:r>
          </w:p>
          <w:p w:rsidR="00000000" w:rsidRPr="00906BC1" w:rsidP="00906BC1">
            <w:pPr>
              <w:pStyle w:val="ListBullet"/>
            </w:pPr>
            <w:r w:rsidRPr="00906BC1">
              <w:t>staff</w:t>
            </w:r>
          </w:p>
          <w:p w:rsidR="00000000" w:rsidP="00906BC1">
            <w:pPr>
              <w:pStyle w:val="ListBullet"/>
              <w:rPr>
                <w:lang w:val="en-NZ"/>
              </w:rPr>
            </w:pPr>
            <w:r w:rsidRPr="00906BC1">
              <w:t>traditional owners.</w:t>
            </w:r>
          </w:p>
        </w:tc>
      </w:tr>
      <w:tr w:rsidTr="0082065A">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BoldandItalics"/>
              </w:rPr>
              <w:t>Invited guests</w:t>
            </w:r>
            <w:r w:rsidRPr="00906BC1">
              <w:t xml:space="preserve"> may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Bullet"/>
            </w:pPr>
            <w:r w:rsidRPr="00906BC1">
              <w:t>Elders</w:t>
            </w:r>
          </w:p>
          <w:p w:rsidR="00000000" w:rsidRPr="00906BC1" w:rsidP="00906BC1">
            <w:pPr>
              <w:pStyle w:val="ListBullet"/>
            </w:pPr>
            <w:r w:rsidRPr="00906BC1">
              <w:t>government representatives</w:t>
            </w:r>
          </w:p>
          <w:p w:rsidR="00000000" w:rsidRPr="00906BC1" w:rsidP="00906BC1">
            <w:pPr>
              <w:pStyle w:val="ListBullet"/>
            </w:pPr>
            <w:r w:rsidRPr="00906BC1">
              <w:t>land councils</w:t>
            </w:r>
          </w:p>
          <w:p w:rsidR="00000000" w:rsidRPr="00906BC1" w:rsidP="00906BC1">
            <w:pPr>
              <w:pStyle w:val="ListBullet"/>
            </w:pPr>
            <w:r w:rsidRPr="00906BC1">
              <w:t>members</w:t>
            </w:r>
          </w:p>
          <w:p w:rsidR="00000000" w:rsidRPr="00906BC1" w:rsidP="00906BC1">
            <w:pPr>
              <w:pStyle w:val="ListBullet"/>
            </w:pPr>
            <w:r w:rsidRPr="00906BC1">
              <w:t>representatives of local businesses</w:t>
            </w:r>
          </w:p>
          <w:p w:rsidR="00000000" w:rsidRPr="00906BC1" w:rsidP="00906BC1">
            <w:pPr>
              <w:pStyle w:val="ListBullet"/>
            </w:pPr>
            <w:r w:rsidRPr="00906BC1">
              <w:t>representatives of other Aboriginal and Torres Strait Islander organisations or communities</w:t>
            </w:r>
          </w:p>
          <w:p w:rsidR="00000000" w:rsidRPr="00906BC1" w:rsidP="00906BC1">
            <w:pPr>
              <w:pStyle w:val="ListBullet"/>
            </w:pPr>
            <w:r w:rsidRPr="00906BC1">
              <w:t>staff</w:t>
            </w:r>
          </w:p>
          <w:p w:rsidR="00000000" w:rsidP="00906BC1">
            <w:pPr>
              <w:pStyle w:val="ListBullet"/>
              <w:rPr>
                <w:lang w:val="en-NZ"/>
              </w:rPr>
            </w:pPr>
            <w:r w:rsidRPr="00906BC1">
              <w:t>t</w:t>
            </w:r>
            <w:r w:rsidRPr="00906BC1">
              <w:t>raditional owners.</w:t>
            </w:r>
          </w:p>
        </w:tc>
      </w:tr>
      <w:tr w:rsidTr="0082065A">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BoldandItalics"/>
              </w:rPr>
              <w:t>Communication</w:t>
            </w:r>
            <w:r w:rsidRPr="00906BC1">
              <w:t xml:space="preserve"> may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Bullet"/>
            </w:pPr>
            <w:r w:rsidRPr="00906BC1">
              <w:t>email</w:t>
            </w:r>
          </w:p>
          <w:p w:rsidR="00000000" w:rsidRPr="00906BC1" w:rsidP="00906BC1">
            <w:pPr>
              <w:pStyle w:val="ListBullet"/>
            </w:pPr>
            <w:r w:rsidRPr="00906BC1">
              <w:t>facsimile</w:t>
            </w:r>
          </w:p>
          <w:p w:rsidR="00000000" w:rsidRPr="00906BC1" w:rsidP="00906BC1">
            <w:pPr>
              <w:pStyle w:val="ListBullet"/>
            </w:pPr>
            <w:r w:rsidRPr="00906BC1">
              <w:t>notices</w:t>
            </w:r>
          </w:p>
          <w:p w:rsidR="00000000" w:rsidRPr="00906BC1" w:rsidP="00906BC1">
            <w:pPr>
              <w:pStyle w:val="ListBullet"/>
            </w:pPr>
            <w:r w:rsidRPr="00906BC1">
              <w:t>networks</w:t>
            </w:r>
          </w:p>
          <w:p w:rsidR="00000000" w:rsidRPr="00906BC1" w:rsidP="00906BC1">
            <w:pPr>
              <w:pStyle w:val="ListBullet"/>
            </w:pPr>
            <w:r w:rsidRPr="00906BC1">
              <w:t>posters</w:t>
            </w:r>
          </w:p>
          <w:p w:rsidR="00000000" w:rsidRPr="00906BC1" w:rsidP="00906BC1">
            <w:pPr>
              <w:pStyle w:val="ListBullet"/>
            </w:pPr>
            <w:r w:rsidRPr="00906BC1">
              <w:t>telephone</w:t>
            </w:r>
          </w:p>
          <w:p w:rsidR="00000000" w:rsidP="00906BC1">
            <w:pPr>
              <w:pStyle w:val="ListBullet"/>
              <w:rPr>
                <w:lang w:val="en-NZ"/>
              </w:rPr>
            </w:pPr>
            <w:r w:rsidRPr="00906BC1">
              <w:t>word of mouth.</w:t>
            </w:r>
          </w:p>
        </w:tc>
      </w:tr>
      <w:tr w:rsidTr="0082065A">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BoldandItalics"/>
              </w:rPr>
              <w:t>Special needs</w:t>
            </w:r>
            <w:r w:rsidRPr="00906BC1">
              <w:t xml:space="preserve"> may relate to:</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Bullet"/>
            </w:pPr>
            <w:r w:rsidRPr="00906BC1">
              <w:t>arrangements for people with disabilities</w:t>
            </w:r>
          </w:p>
          <w:p w:rsidR="00000000" w:rsidRPr="00906BC1" w:rsidP="00906BC1">
            <w:pPr>
              <w:pStyle w:val="ListBullet"/>
            </w:pPr>
            <w:r w:rsidRPr="00906BC1">
              <w:t>child care</w:t>
            </w:r>
          </w:p>
          <w:p w:rsidR="00000000" w:rsidRPr="00906BC1" w:rsidP="00906BC1">
            <w:pPr>
              <w:pStyle w:val="ListBullet"/>
            </w:pPr>
            <w:r w:rsidRPr="00906BC1">
              <w:t>cultural brokers</w:t>
            </w:r>
          </w:p>
          <w:p w:rsidR="00000000" w:rsidRPr="00906BC1" w:rsidP="00906BC1">
            <w:pPr>
              <w:pStyle w:val="ListBullet"/>
            </w:pPr>
            <w:r w:rsidRPr="00906BC1">
              <w:t>interpreters</w:t>
            </w:r>
          </w:p>
          <w:p w:rsidR="00000000" w:rsidP="00906BC1">
            <w:pPr>
              <w:pStyle w:val="ListBullet"/>
              <w:rPr>
                <w:lang w:val="en-NZ"/>
              </w:rPr>
            </w:pPr>
            <w:r w:rsidRPr="00906BC1">
              <w:t>transport.</w:t>
            </w:r>
          </w:p>
        </w:tc>
      </w:tr>
      <w:tr w:rsidTr="0082065A">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BoldandItalics"/>
              </w:rPr>
              <w:t>Protocols</w:t>
            </w:r>
            <w:r w:rsidRPr="00906BC1">
              <w:t xml:space="preserve"> may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Bullet"/>
            </w:pPr>
            <w:r w:rsidRPr="00906BC1">
              <w:t>agenda formats</w:t>
            </w:r>
          </w:p>
          <w:p w:rsidR="00000000" w:rsidRPr="00906BC1" w:rsidP="00906BC1">
            <w:pPr>
              <w:pStyle w:val="ListBullet"/>
            </w:pPr>
            <w:r w:rsidRPr="00906BC1">
              <w:t>introductions, welcomes and acknowledgements</w:t>
            </w:r>
          </w:p>
          <w:p w:rsidR="00000000" w:rsidRPr="00906BC1" w:rsidP="00906BC1">
            <w:pPr>
              <w:pStyle w:val="ListBullet"/>
            </w:pPr>
            <w:r w:rsidRPr="00906BC1">
              <w:t>land, gender and clan issues</w:t>
            </w:r>
          </w:p>
          <w:p w:rsidR="00000000" w:rsidRPr="00906BC1" w:rsidP="00906BC1">
            <w:pPr>
              <w:pStyle w:val="ListBullet"/>
            </w:pPr>
            <w:r w:rsidRPr="00906BC1">
              <w:t>meeting procedures</w:t>
            </w:r>
          </w:p>
          <w:p w:rsidR="00000000" w:rsidRPr="00906BC1" w:rsidP="00906BC1">
            <w:pPr>
              <w:pStyle w:val="ListBullet"/>
            </w:pPr>
            <w:r w:rsidRPr="00906BC1">
              <w:t>minute taking</w:t>
            </w:r>
          </w:p>
          <w:p w:rsidR="00000000" w:rsidP="00906BC1">
            <w:pPr>
              <w:pStyle w:val="ListBullet"/>
              <w:rPr>
                <w:lang w:val="en-NZ"/>
              </w:rPr>
            </w:pPr>
            <w:r w:rsidRPr="00906BC1">
              <w:t>order of speakers.</w:t>
            </w:r>
          </w:p>
        </w:tc>
      </w:tr>
      <w:tr w:rsidTr="0082065A">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BoldandItalics"/>
              </w:rPr>
              <w:t>Meeting processes</w:t>
            </w:r>
            <w:r w:rsidRPr="00906BC1">
              <w:t xml:space="preserve"> may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Bullet"/>
            </w:pPr>
            <w:r w:rsidRPr="00906BC1">
              <w:t>decision-making processes</w:t>
            </w:r>
          </w:p>
          <w:p w:rsidR="00000000" w:rsidRPr="00906BC1" w:rsidP="00906BC1">
            <w:pPr>
              <w:pStyle w:val="ListBullet"/>
            </w:pPr>
            <w:r w:rsidRPr="00906BC1">
              <w:t>forms of discussion</w:t>
            </w:r>
          </w:p>
          <w:p w:rsidR="00000000" w:rsidRPr="00906BC1" w:rsidP="00906BC1">
            <w:pPr>
              <w:pStyle w:val="ListBullet"/>
            </w:pPr>
            <w:r w:rsidRPr="00906BC1">
              <w:t>gender groups</w:t>
            </w:r>
          </w:p>
          <w:p w:rsidR="00000000" w:rsidP="00906BC1">
            <w:pPr>
              <w:pStyle w:val="ListBullet"/>
              <w:rPr>
                <w:lang w:val="en-NZ"/>
              </w:rPr>
            </w:pPr>
            <w:r w:rsidRPr="00906BC1">
              <w:t>languag</w:t>
            </w:r>
            <w:r w:rsidRPr="00906BC1">
              <w:t>e.</w:t>
            </w:r>
          </w:p>
        </w:tc>
      </w:tr>
      <w:tr w:rsidTr="0082065A">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BoldandItalics"/>
              </w:rPr>
              <w:t>Difficult situations</w:t>
            </w:r>
            <w:r w:rsidRPr="00906BC1">
              <w:t xml:space="preserve"> may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ListBullet"/>
            </w:pPr>
            <w:r w:rsidRPr="00906BC1">
              <w:t>conflict</w:t>
            </w:r>
          </w:p>
          <w:p w:rsidR="00000000" w:rsidRPr="00906BC1" w:rsidP="00906BC1">
            <w:pPr>
              <w:pStyle w:val="ListBullet"/>
            </w:pPr>
            <w:r w:rsidRPr="00906BC1">
              <w:t>impasse in decision making</w:t>
            </w:r>
          </w:p>
          <w:p w:rsidR="00000000" w:rsidRPr="00906BC1" w:rsidP="00906BC1">
            <w:pPr>
              <w:pStyle w:val="ListBullet"/>
            </w:pPr>
            <w:r w:rsidRPr="00906BC1">
              <w:t>organisational problems.</w:t>
            </w:r>
          </w:p>
        </w:tc>
      </w:tr>
    </w:tbl>
    <w:p w:rsidR="0082065A" w:rsidP="00906BC1">
      <w:pPr>
        <w:pStyle w:val="BodyText"/>
      </w:pPr>
    </w:p>
    <w:p w:rsidR="0082065A" w:rsidP="00906BC1">
      <w:pPr>
        <w:pStyle w:val="BodyText"/>
      </w:pPr>
    </w:p>
    <w:p w:rsidR="00000000" w:rsidRPr="00906BC1" w:rsidP="00906BC1">
      <w:pPr>
        <w:pStyle w:val="Heading1"/>
      </w:pPr>
      <w:bookmarkStart w:id="12" w:name="O_62402"/>
      <w:bookmarkEnd w:id="12"/>
      <w:r w:rsidRPr="00906BC1">
        <w:t>Unit Sector(s)</w:t>
      </w:r>
    </w:p>
    <w:tbl>
      <w:tblPr>
        <w:tblW w:w="0" w:type="auto"/>
        <w:tblLayout w:type="fixed"/>
        <w:tblCellMar>
          <w:left w:w="62" w:type="dxa"/>
          <w:right w:w="62" w:type="dxa"/>
        </w:tblCellMar>
        <w:tblLook w:val="0000"/>
      </w:tblPr>
      <w:tblGrid>
        <w:gridCol w:w="2668"/>
        <w:gridCol w:w="5854"/>
      </w:tblGrid>
      <w:tr w:rsidTr="0082065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p>
        </w:tc>
      </w:tr>
    </w:tbl>
    <w:p w:rsidR="00000000" w:rsidRPr="00906BC1" w:rsidP="00906BC1">
      <w:pPr>
        <w:pStyle w:val="BodyText"/>
      </w:pPr>
    </w:p>
    <w:p w:rsidR="00000000" w:rsidRPr="00906BC1" w:rsidP="00906BC1">
      <w:pPr>
        <w:pStyle w:val="AllowPageBreak"/>
      </w:pPr>
    </w:p>
    <w:p w:rsidR="00000000" w:rsidRPr="00906BC1" w:rsidP="00906BC1">
      <w:pPr>
        <w:pStyle w:val="Heading1"/>
      </w:pPr>
      <w:bookmarkStart w:id="13" w:name="O_153691"/>
      <w:bookmarkEnd w:id="13"/>
      <w:r w:rsidRPr="00906BC1">
        <w:t>Competency field</w:t>
      </w:r>
    </w:p>
    <w:tbl>
      <w:tblPr>
        <w:tblW w:w="0" w:type="auto"/>
        <w:tblLayout w:type="fixed"/>
        <w:tblCellMar>
          <w:left w:w="62" w:type="dxa"/>
          <w:right w:w="62" w:type="dxa"/>
        </w:tblCellMar>
        <w:tblLook w:val="0000"/>
      </w:tblPr>
      <w:tblGrid>
        <w:gridCol w:w="2778"/>
        <w:gridCol w:w="5744"/>
      </w:tblGrid>
      <w:tr w:rsidTr="0082065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r w:rsidRPr="00906BC1">
              <w:t>Regulation, licensing and risk - ATSI governance</w:t>
            </w:r>
          </w:p>
        </w:tc>
      </w:tr>
    </w:tbl>
    <w:p w:rsidR="00000000" w:rsidRPr="00906BC1" w:rsidP="00906BC1">
      <w:pPr>
        <w:pStyle w:val="BodyText"/>
      </w:pPr>
    </w:p>
    <w:p w:rsidR="00000000" w:rsidRPr="00906BC1" w:rsidP="00906BC1">
      <w:pPr>
        <w:pStyle w:val="AllowPageBreak"/>
      </w:pPr>
    </w:p>
    <w:p w:rsidR="00000000" w:rsidRPr="00906BC1" w:rsidP="00906BC1">
      <w:pPr>
        <w:pStyle w:val="Heading1"/>
      </w:pPr>
      <w:bookmarkStart w:id="14" w:name="O_153690"/>
      <w:bookmarkEnd w:id="14"/>
      <w:r w:rsidRPr="00906BC1">
        <w:t>Co-requisite units</w:t>
      </w:r>
    </w:p>
    <w:tbl>
      <w:tblPr>
        <w:tblW w:w="0" w:type="auto"/>
        <w:tblLayout w:type="fixed"/>
        <w:tblCellMar>
          <w:left w:w="62" w:type="dxa"/>
          <w:right w:w="62" w:type="dxa"/>
        </w:tblCellMar>
        <w:tblLook w:val="0000"/>
      </w:tblPr>
      <w:tblGrid>
        <w:gridCol w:w="2657"/>
        <w:gridCol w:w="1337"/>
        <w:gridCol w:w="4528"/>
      </w:tblGrid>
      <w:tr w:rsidTr="0082065A">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r w:rsidRPr="00906BC1">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p>
        </w:tc>
      </w:tr>
      <w:tr w:rsidTr="0082065A">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BC1">
            <w:pPr>
              <w:pStyle w:val="BodyText"/>
              <w:rPr>
                <w:lang w:val="en-NZ"/>
              </w:rPr>
            </w:pPr>
          </w:p>
        </w:tc>
      </w:tr>
      <w:tr w:rsidTr="0082065A">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BC1" w:rsidP="00906BC1">
            <w:pPr>
              <w:pStyle w:val="BodyText"/>
            </w:pPr>
          </w:p>
        </w:tc>
      </w:tr>
    </w:tbl>
    <w:p w:rsidR="00000000" w:rsidRPr="00906BC1" w:rsidP="00906BC1">
      <w:pPr>
        <w:pStyle w:val="BodyText"/>
      </w:pPr>
    </w:p>
    <w:p w:rsidR="00000000" w:rsidRPr="00906BC1" w:rsidP="00906BC1"/>
    <w:sectPr w:rsidSect="00906B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65A" w:rsidP="00820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65A" w:rsidP="00906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065A" w:rsidP="00906B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065A" w:rsidP="00906B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65A" w:rsidP="008206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65A" w:rsidP="00906BC1">
    <w:pPr>
      <w:pStyle w:val="Header"/>
      <w:framePr w:wrap="around"/>
    </w:pPr>
    <w:r>
      <w:fldChar w:fldCharType="begin"/>
    </w:r>
    <w:r>
      <w:instrText xml:space="preserve"> TITLE   \* MERGEFORMAT </w:instrText>
    </w:r>
    <w:r>
      <w:fldChar w:fldCharType="separate"/>
    </w:r>
    <w:r>
      <w:t>BSBATSIC511A Plan and conduct a community meeting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065A" w:rsidP="00906B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4A8E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3271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B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6BC1"/>
    <w:pPr>
      <w:spacing w:before="360" w:after="60"/>
      <w:outlineLvl w:val="0"/>
    </w:pPr>
    <w:rPr>
      <w:sz w:val="32"/>
    </w:rPr>
  </w:style>
  <w:style w:type="paragraph" w:styleId="Heading2">
    <w:name w:val="heading 2"/>
    <w:basedOn w:val="HeadingBase"/>
    <w:next w:val="BodyText"/>
    <w:link w:val="Heading2Char"/>
    <w:qFormat/>
    <w:rsid w:val="00906BC1"/>
    <w:pPr>
      <w:keepLines/>
      <w:spacing w:before="240" w:after="120"/>
      <w:outlineLvl w:val="1"/>
    </w:pPr>
    <w:rPr>
      <w:sz w:val="28"/>
      <w:szCs w:val="40"/>
    </w:rPr>
  </w:style>
  <w:style w:type="paragraph" w:styleId="Heading3">
    <w:name w:val="heading 3"/>
    <w:basedOn w:val="HeadingBase"/>
    <w:next w:val="BodyText"/>
    <w:link w:val="Heading3Char"/>
    <w:qFormat/>
    <w:rsid w:val="00906BC1"/>
    <w:pPr>
      <w:spacing w:before="180" w:after="120"/>
      <w:outlineLvl w:val="2"/>
    </w:pPr>
    <w:rPr>
      <w:spacing w:val="-10"/>
      <w:kern w:val="32"/>
    </w:rPr>
  </w:style>
  <w:style w:type="paragraph" w:styleId="Heading4">
    <w:name w:val="heading 4"/>
    <w:basedOn w:val="HeadingBase"/>
    <w:next w:val="BodyText"/>
    <w:link w:val="Heading4Char"/>
    <w:qFormat/>
    <w:rsid w:val="00906BC1"/>
    <w:pPr>
      <w:spacing w:before="160" w:after="120"/>
      <w:outlineLvl w:val="3"/>
    </w:pPr>
    <w:rPr>
      <w:sz w:val="22"/>
    </w:rPr>
  </w:style>
  <w:style w:type="paragraph" w:styleId="Heading5">
    <w:name w:val="heading 5"/>
    <w:basedOn w:val="HeadingBase"/>
    <w:next w:val="Normal"/>
    <w:link w:val="Heading5Char"/>
    <w:qFormat/>
    <w:rsid w:val="00906BC1"/>
    <w:pPr>
      <w:spacing w:before="80"/>
      <w:outlineLvl w:val="4"/>
    </w:pPr>
    <w:rPr>
      <w:color w:val="918585"/>
      <w:sz w:val="20"/>
    </w:rPr>
  </w:style>
  <w:style w:type="paragraph" w:styleId="Heading6">
    <w:name w:val="heading 6"/>
    <w:basedOn w:val="HeadingBase"/>
    <w:next w:val="Normal"/>
    <w:link w:val="Heading6Char"/>
    <w:qFormat/>
    <w:rsid w:val="00906BC1"/>
    <w:pPr>
      <w:spacing w:before="60"/>
      <w:outlineLvl w:val="5"/>
    </w:pPr>
    <w:rPr>
      <w:color w:val="918585"/>
      <w:sz w:val="20"/>
    </w:rPr>
  </w:style>
  <w:style w:type="paragraph" w:styleId="Heading7">
    <w:name w:val="heading 7"/>
    <w:basedOn w:val="Normal"/>
    <w:next w:val="Normal"/>
    <w:link w:val="Heading7Char"/>
    <w:qFormat/>
    <w:rsid w:val="00906BC1"/>
    <w:pPr>
      <w:ind w:left="720"/>
      <w:outlineLvl w:val="6"/>
    </w:pPr>
    <w:rPr>
      <w:i/>
    </w:rPr>
  </w:style>
  <w:style w:type="paragraph" w:styleId="Heading8">
    <w:name w:val="heading 8"/>
    <w:basedOn w:val="Normal"/>
    <w:next w:val="Normal"/>
    <w:link w:val="Heading8Char"/>
    <w:qFormat/>
    <w:rsid w:val="00906BC1"/>
    <w:pPr>
      <w:ind w:left="720"/>
      <w:outlineLvl w:val="7"/>
    </w:pPr>
    <w:rPr>
      <w:i/>
    </w:rPr>
  </w:style>
  <w:style w:type="paragraph" w:styleId="Heading9">
    <w:name w:val="heading 9"/>
    <w:basedOn w:val="Normal"/>
    <w:next w:val="Normal"/>
    <w:link w:val="Heading9Char"/>
    <w:qFormat/>
    <w:rsid w:val="00906BC1"/>
    <w:pPr>
      <w:ind w:left="720"/>
      <w:outlineLvl w:val="8"/>
    </w:pPr>
    <w:rPr>
      <w:i/>
    </w:rPr>
  </w:style>
  <w:style w:type="character" w:default="1" w:styleId="DefaultParagraphFont">
    <w:name w:val="Default Paragraph Font"/>
    <w:uiPriority w:val="1"/>
    <w:unhideWhenUsed/>
    <w:rsid w:val="00906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BC1"/>
  </w:style>
  <w:style w:type="character" w:customStyle="1" w:styleId="Heading1Char">
    <w:name w:val="Heading 1 Char"/>
    <w:basedOn w:val="DefaultParagraphFont"/>
    <w:link w:val="Heading1"/>
    <w:rsid w:val="00906BC1"/>
    <w:rPr>
      <w:rFonts w:ascii="Times New Roman" w:eastAsia="Times New Roman" w:hAnsi="Times New Roman" w:cs="Times New Roman"/>
      <w:b/>
      <w:sz w:val="32"/>
      <w:szCs w:val="20"/>
      <w:lang w:eastAsia="en-US"/>
    </w:rPr>
  </w:style>
  <w:style w:type="paragraph" w:styleId="BodyText">
    <w:name w:val="Body Text"/>
    <w:basedOn w:val="Normal"/>
    <w:link w:val="BodyTextChar"/>
    <w:rsid w:val="00906B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BC1"/>
    <w:rPr>
      <w:rFonts w:ascii="Times New Roman" w:eastAsia="Times New Roman" w:hAnsi="Times New Roman" w:cs="Times New Roman"/>
      <w:sz w:val="24"/>
      <w:lang w:val="en-US" w:eastAsia="en-US"/>
    </w:rPr>
  </w:style>
  <w:style w:type="paragraph" w:styleId="Footer">
    <w:name w:val="footer"/>
    <w:basedOn w:val="Normal"/>
    <w:link w:val="FooterChar"/>
    <w:rsid w:val="00906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BC1"/>
    <w:rPr>
      <w:rFonts w:ascii="Times New Roman" w:eastAsia="Times New Roman" w:hAnsi="Times New Roman" w:cs="Times New Roman"/>
      <w:sz w:val="16"/>
      <w:lang w:val="en-US" w:eastAsia="en-US"/>
    </w:rPr>
  </w:style>
  <w:style w:type="paragraph" w:styleId="List">
    <w:name w:val="List"/>
    <w:basedOn w:val="BodyText"/>
    <w:next w:val="BodyText"/>
    <w:rsid w:val="00906BC1"/>
    <w:pPr>
      <w:tabs>
        <w:tab w:val="left" w:pos="340"/>
      </w:tabs>
      <w:spacing w:before="60" w:after="60"/>
      <w:ind w:left="340" w:hanging="340"/>
    </w:pPr>
  </w:style>
  <w:style w:type="paragraph" w:styleId="ListBullet">
    <w:name w:val="List Bullet"/>
    <w:basedOn w:val="List"/>
    <w:rsid w:val="00906BC1"/>
    <w:pPr>
      <w:numPr>
        <w:numId w:val="12"/>
      </w:numPr>
      <w:tabs>
        <w:tab w:val="clear" w:pos="340"/>
      </w:tabs>
      <w:spacing w:before="40" w:after="40"/>
    </w:pPr>
  </w:style>
  <w:style w:type="character" w:customStyle="1" w:styleId="SpecialBold">
    <w:name w:val="Special Bold"/>
    <w:basedOn w:val="DefaultParagraphFont"/>
    <w:rsid w:val="00906BC1"/>
    <w:rPr>
      <w:b/>
      <w:spacing w:val="0"/>
    </w:rPr>
  </w:style>
  <w:style w:type="paragraph" w:styleId="Header">
    <w:name w:val="header"/>
    <w:basedOn w:val="Normal"/>
    <w:link w:val="HeaderChar"/>
    <w:rsid w:val="00906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B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6BC1"/>
    <w:pPr>
      <w:spacing w:before="240" w:after="120"/>
      <w:outlineLvl w:val="0"/>
    </w:pPr>
    <w:rPr>
      <w:rFonts w:ascii="Times New Roman" w:hAnsi="Times New Roman"/>
      <w:b/>
      <w:sz w:val="28"/>
    </w:rPr>
  </w:style>
  <w:style w:type="paragraph" w:customStyle="1" w:styleId="AllowPageBreak">
    <w:name w:val="AllowPageBreak"/>
    <w:rsid w:val="00906B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6BC1"/>
    <w:pPr>
      <w:tabs>
        <w:tab w:val="left" w:pos="680"/>
      </w:tabs>
      <w:spacing w:before="60" w:after="60"/>
      <w:ind w:left="680" w:hanging="340"/>
    </w:pPr>
  </w:style>
  <w:style w:type="character" w:customStyle="1" w:styleId="BoldandItalics">
    <w:name w:val="Bold and Italics"/>
    <w:qFormat/>
    <w:rsid w:val="00906BC1"/>
    <w:rPr>
      <w:b/>
      <w:i/>
      <w:u w:val="none"/>
    </w:rPr>
  </w:style>
  <w:style w:type="character" w:customStyle="1" w:styleId="Heading2Char">
    <w:name w:val="Heading 2 Char"/>
    <w:basedOn w:val="DefaultParagraphFont"/>
    <w:link w:val="Heading2"/>
    <w:rsid w:val="00906B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B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B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B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B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6B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6BC1"/>
    <w:rPr>
      <w:rFonts w:ascii="Courier New" w:eastAsia="Times New Roman" w:hAnsi="Courier New" w:cs="Times New Roman"/>
      <w:i/>
      <w:szCs w:val="20"/>
      <w:lang w:val="en-US" w:eastAsia="en-US"/>
    </w:rPr>
  </w:style>
  <w:style w:type="paragraph" w:customStyle="1" w:styleId="HeadingBase">
    <w:name w:val="Heading Base"/>
    <w:rsid w:val="00906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BC1"/>
    <w:pPr>
      <w:tabs>
        <w:tab w:val="right" w:leader="dot" w:pos="9072"/>
      </w:tabs>
      <w:ind w:left="567"/>
    </w:pPr>
    <w:rPr>
      <w:szCs w:val="22"/>
    </w:rPr>
  </w:style>
  <w:style w:type="paragraph" w:customStyle="1" w:styleId="TOCBase">
    <w:name w:val="TOC Base"/>
    <w:rsid w:val="00906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BC1"/>
    <w:pPr>
      <w:tabs>
        <w:tab w:val="right" w:leader="dot" w:pos="9072"/>
      </w:tabs>
      <w:spacing w:before="40" w:after="40"/>
      <w:ind w:left="284"/>
    </w:pPr>
    <w:rPr>
      <w:rFonts w:ascii="Times New Roman" w:hAnsi="Times New Roman"/>
    </w:rPr>
  </w:style>
  <w:style w:type="paragraph" w:styleId="TOC1">
    <w:name w:val="toc 1"/>
    <w:basedOn w:val="TOCBase"/>
    <w:next w:val="Normal"/>
    <w:rsid w:val="00906B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6BC1"/>
    <w:pPr>
      <w:spacing w:before="5040"/>
      <w:jc w:val="center"/>
    </w:pPr>
    <w:rPr>
      <w:sz w:val="48"/>
      <w:szCs w:val="72"/>
      <w:lang w:val="en-US"/>
    </w:rPr>
  </w:style>
  <w:style w:type="character" w:customStyle="1" w:styleId="TitleChar">
    <w:name w:val="Title Char"/>
    <w:basedOn w:val="DefaultParagraphFont"/>
    <w:link w:val="Title"/>
    <w:rsid w:val="00906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BC1"/>
    <w:pPr>
      <w:tabs>
        <w:tab w:val="left" w:pos="3600"/>
        <w:tab w:val="left" w:pos="3958"/>
      </w:tabs>
    </w:pPr>
  </w:style>
  <w:style w:type="paragraph" w:customStyle="1" w:styleId="Note">
    <w:name w:val="Note"/>
    <w:basedOn w:val="BodyText"/>
    <w:rsid w:val="00906B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BC1"/>
    <w:pPr>
      <w:framePr w:wrap="auto" w:hAnchor="text" w:y="6049"/>
    </w:pPr>
    <w:rPr>
      <w:color w:val="000000"/>
      <w:sz w:val="40"/>
    </w:rPr>
  </w:style>
  <w:style w:type="paragraph" w:customStyle="1" w:styleId="TOCTitle">
    <w:name w:val="TOCTitle"/>
    <w:basedOn w:val="Heading1"/>
    <w:rsid w:val="00906BC1"/>
    <w:pPr>
      <w:spacing w:after="240"/>
      <w:jc w:val="center"/>
      <w:outlineLvl w:val="9"/>
    </w:pPr>
    <w:rPr>
      <w:caps/>
    </w:rPr>
  </w:style>
  <w:style w:type="paragraph" w:customStyle="1" w:styleId="Version">
    <w:name w:val="Version"/>
    <w:rsid w:val="00906B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6BC1"/>
    <w:pPr>
      <w:numPr>
        <w:numId w:val="13"/>
      </w:numPr>
      <w:tabs>
        <w:tab w:val="clear" w:pos="680"/>
      </w:tabs>
    </w:pPr>
  </w:style>
  <w:style w:type="paragraph" w:styleId="Index1">
    <w:name w:val="index 1"/>
    <w:basedOn w:val="Normal"/>
    <w:next w:val="Normal"/>
    <w:semiHidden/>
    <w:rsid w:val="00906BC1"/>
    <w:pPr>
      <w:keepNext w:val="0"/>
      <w:tabs>
        <w:tab w:val="right" w:pos="4176"/>
      </w:tabs>
      <w:ind w:left="198" w:hanging="198"/>
    </w:pPr>
    <w:rPr>
      <w:rFonts w:ascii="Garamond" w:hAnsi="Garamond"/>
    </w:rPr>
  </w:style>
  <w:style w:type="paragraph" w:styleId="IndexHeading">
    <w:name w:val="index heading"/>
    <w:basedOn w:val="Normal"/>
    <w:next w:val="Index1"/>
    <w:semiHidden/>
    <w:rsid w:val="00906BC1"/>
    <w:pPr>
      <w:spacing w:before="120" w:after="120"/>
    </w:pPr>
    <w:rPr>
      <w:rFonts w:ascii="Arial" w:hAnsi="Arial"/>
      <w:b/>
      <w:color w:val="918585"/>
      <w:sz w:val="24"/>
    </w:rPr>
  </w:style>
  <w:style w:type="paragraph" w:customStyle="1" w:styleId="Chapter">
    <w:name w:val="Chapter"/>
    <w:basedOn w:val="Normal"/>
    <w:rsid w:val="00906BC1"/>
    <w:pPr>
      <w:spacing w:before="240"/>
    </w:pPr>
    <w:rPr>
      <w:rFonts w:ascii="Times New Roman" w:hAnsi="Times New Roman"/>
      <w:smallCaps/>
      <w:spacing w:val="80"/>
      <w:sz w:val="28"/>
    </w:rPr>
  </w:style>
  <w:style w:type="paragraph" w:customStyle="1" w:styleId="InChapter">
    <w:name w:val="InChapter"/>
    <w:basedOn w:val="Heading3"/>
    <w:rsid w:val="00906BC1"/>
    <w:pPr>
      <w:spacing w:after="240"/>
      <w:outlineLvl w:val="9"/>
    </w:pPr>
    <w:rPr>
      <w:noProof/>
    </w:rPr>
  </w:style>
  <w:style w:type="paragraph" w:styleId="Index2">
    <w:name w:val="index 2"/>
    <w:basedOn w:val="Normal"/>
    <w:next w:val="Normal"/>
    <w:semiHidden/>
    <w:rsid w:val="00906BC1"/>
    <w:pPr>
      <w:tabs>
        <w:tab w:val="right" w:pos="4176"/>
      </w:tabs>
      <w:ind w:left="568" w:hanging="284"/>
    </w:pPr>
    <w:rPr>
      <w:rFonts w:ascii="Garamond" w:hAnsi="Garamond"/>
    </w:rPr>
  </w:style>
  <w:style w:type="paragraph" w:customStyle="1" w:styleId="Byline">
    <w:name w:val="Byline"/>
    <w:rsid w:val="00906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BC1"/>
    <w:pPr>
      <w:tabs>
        <w:tab w:val="clear" w:pos="3600"/>
        <w:tab w:val="clear" w:pos="3958"/>
      </w:tabs>
      <w:jc w:val="right"/>
    </w:pPr>
  </w:style>
  <w:style w:type="character" w:styleId="Emphasis">
    <w:name w:val="Emphasis"/>
    <w:basedOn w:val="DefaultParagraphFont"/>
    <w:qFormat/>
    <w:rsid w:val="00906BC1"/>
    <w:rPr>
      <w:i/>
    </w:rPr>
  </w:style>
  <w:style w:type="paragraph" w:styleId="Caption">
    <w:name w:val="caption"/>
    <w:basedOn w:val="BodyText"/>
    <w:next w:val="Normal"/>
    <w:qFormat/>
    <w:rsid w:val="00906BC1"/>
    <w:pPr>
      <w:framePr w:w="2268" w:hSpace="181" w:vSpace="181" w:wrap="around" w:vAnchor="text" w:hAnchor="page" w:x="1135" w:y="285" w:anchorLock="1"/>
    </w:pPr>
    <w:rPr>
      <w:i/>
    </w:rPr>
  </w:style>
  <w:style w:type="paragraph" w:customStyle="1" w:styleId="MiniTOCTitle">
    <w:name w:val="MiniTOCTitle"/>
    <w:basedOn w:val="Heading4"/>
    <w:rsid w:val="00906BC1"/>
    <w:pPr>
      <w:spacing w:before="240"/>
      <w:outlineLvl w:val="9"/>
    </w:pPr>
    <w:rPr>
      <w:noProof/>
      <w:sz w:val="24"/>
    </w:rPr>
  </w:style>
  <w:style w:type="paragraph" w:customStyle="1" w:styleId="MiniTOCItem">
    <w:name w:val="MiniTOCItem"/>
    <w:basedOn w:val="ListBullet"/>
    <w:rsid w:val="00906BC1"/>
    <w:pPr>
      <w:numPr>
        <w:numId w:val="0"/>
      </w:numPr>
      <w:tabs>
        <w:tab w:val="right" w:leader="dot" w:pos="6521"/>
      </w:tabs>
      <w:spacing w:before="0" w:after="0"/>
    </w:pPr>
  </w:style>
  <w:style w:type="paragraph" w:customStyle="1" w:styleId="TOFTitle">
    <w:name w:val="TOFTitle"/>
    <w:basedOn w:val="TOCTitle"/>
    <w:rsid w:val="00906BC1"/>
  </w:style>
  <w:style w:type="paragraph" w:styleId="TableofFigures">
    <w:name w:val="table of figures"/>
    <w:basedOn w:val="Normal"/>
    <w:next w:val="Normal"/>
    <w:semiHidden/>
    <w:rsid w:val="00906BC1"/>
    <w:pPr>
      <w:tabs>
        <w:tab w:val="right" w:leader="dot" w:pos="9072"/>
      </w:tabs>
      <w:ind w:left="970" w:hanging="403"/>
    </w:pPr>
    <w:rPr>
      <w:rFonts w:ascii="Times New Roman" w:hAnsi="Times New Roman"/>
      <w:b/>
    </w:rPr>
  </w:style>
  <w:style w:type="paragraph" w:styleId="ListNumber">
    <w:name w:val="List Number"/>
    <w:basedOn w:val="List"/>
    <w:rsid w:val="00906BC1"/>
    <w:pPr>
      <w:numPr>
        <w:numId w:val="10"/>
      </w:numPr>
    </w:pPr>
  </w:style>
  <w:style w:type="character" w:customStyle="1" w:styleId="WingdingSymbols">
    <w:name w:val="Wingding Symbols"/>
    <w:rsid w:val="00906BC1"/>
    <w:rPr>
      <w:rFonts w:ascii="Wingdings" w:hAnsi="Wingdings"/>
    </w:rPr>
  </w:style>
  <w:style w:type="paragraph" w:customStyle="1" w:styleId="TableHeading">
    <w:name w:val="Table Heading"/>
    <w:basedOn w:val="HeadingBase"/>
    <w:rsid w:val="00906BC1"/>
    <w:pPr>
      <w:keepLines/>
      <w:pBdr>
        <w:bottom w:val="single" w:sz="6" w:space="1" w:color="918585"/>
      </w:pBdr>
      <w:spacing w:before="240"/>
    </w:pPr>
  </w:style>
  <w:style w:type="character" w:customStyle="1" w:styleId="HotSpot">
    <w:name w:val="HotSpot"/>
    <w:rsid w:val="00906BC1"/>
    <w:rPr>
      <w:color w:val="0033CC"/>
      <w:u w:val="none"/>
    </w:rPr>
  </w:style>
  <w:style w:type="paragraph" w:customStyle="1" w:styleId="BodyTextRight">
    <w:name w:val="Body Text Right"/>
    <w:basedOn w:val="BodyText"/>
    <w:rsid w:val="00906BC1"/>
    <w:pPr>
      <w:spacing w:before="0" w:after="0"/>
      <w:jc w:val="right"/>
    </w:pPr>
  </w:style>
  <w:style w:type="paragraph" w:styleId="Index3">
    <w:name w:val="index 3"/>
    <w:basedOn w:val="ListNumber2"/>
    <w:next w:val="Normal"/>
    <w:semiHidden/>
    <w:rsid w:val="00906BC1"/>
    <w:pPr>
      <w:numPr>
        <w:numId w:val="0"/>
      </w:numPr>
      <w:tabs>
        <w:tab w:val="right" w:leader="dot" w:pos="4176"/>
      </w:tabs>
    </w:pPr>
  </w:style>
  <w:style w:type="paragraph" w:styleId="ListNumber2">
    <w:name w:val="List Number 2"/>
    <w:basedOn w:val="List2"/>
    <w:rsid w:val="00906BC1"/>
    <w:pPr>
      <w:numPr>
        <w:numId w:val="9"/>
      </w:numPr>
      <w:tabs>
        <w:tab w:val="clear" w:pos="1060"/>
      </w:tabs>
    </w:pPr>
  </w:style>
  <w:style w:type="paragraph" w:customStyle="1" w:styleId="MarginNote">
    <w:name w:val="Margin Note"/>
    <w:basedOn w:val="BodyText"/>
    <w:rsid w:val="00906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B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6BC1"/>
    <w:rPr>
      <w:sz w:val="32"/>
    </w:rPr>
  </w:style>
  <w:style w:type="paragraph" w:customStyle="1" w:styleId="HeadingProcedure">
    <w:name w:val="Heading Procedure"/>
    <w:basedOn w:val="HeadingBase"/>
    <w:next w:val="Normal"/>
    <w:rsid w:val="00906BC1"/>
    <w:pPr>
      <w:tabs>
        <w:tab w:val="left" w:pos="0"/>
      </w:tabs>
      <w:spacing w:before="120" w:after="60"/>
    </w:pPr>
    <w:rPr>
      <w:i/>
      <w:color w:val="918585"/>
      <w:sz w:val="22"/>
    </w:rPr>
  </w:style>
  <w:style w:type="paragraph" w:customStyle="1" w:styleId="TableBodyText">
    <w:name w:val="Table Body Text"/>
    <w:basedOn w:val="BodyText"/>
    <w:rsid w:val="00906BC1"/>
    <w:pPr>
      <w:spacing w:before="60" w:after="60"/>
    </w:pPr>
  </w:style>
  <w:style w:type="paragraph" w:styleId="ListContinue">
    <w:name w:val="List Continue"/>
    <w:basedOn w:val="List"/>
    <w:rsid w:val="00906BC1"/>
    <w:pPr>
      <w:ind w:firstLine="0"/>
    </w:pPr>
  </w:style>
  <w:style w:type="paragraph" w:customStyle="1" w:styleId="ListNote">
    <w:name w:val="List Note"/>
    <w:basedOn w:val="List"/>
    <w:rsid w:val="00906BC1"/>
    <w:pPr>
      <w:pBdr>
        <w:top w:val="single" w:sz="6" w:space="2" w:color="918585"/>
        <w:bottom w:val="single" w:sz="6" w:space="2" w:color="918585"/>
      </w:pBdr>
      <w:tabs>
        <w:tab w:val="left" w:pos="1021"/>
      </w:tabs>
      <w:ind w:firstLine="0"/>
    </w:pPr>
  </w:style>
  <w:style w:type="paragraph" w:customStyle="1" w:styleId="Warning">
    <w:name w:val="Warning"/>
    <w:basedOn w:val="BodyText"/>
    <w:rsid w:val="00906BC1"/>
    <w:pPr>
      <w:shd w:val="clear" w:color="auto" w:fill="D9D9D9"/>
      <w:tabs>
        <w:tab w:val="left" w:pos="992"/>
      </w:tabs>
      <w:ind w:left="119" w:right="119"/>
    </w:pPr>
    <w:rPr>
      <w:sz w:val="20"/>
    </w:rPr>
  </w:style>
  <w:style w:type="paragraph" w:customStyle="1" w:styleId="MarginIcons">
    <w:name w:val="Margin Icons"/>
    <w:basedOn w:val="BodyText"/>
    <w:rsid w:val="00906B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BC1"/>
    <w:rPr>
      <w:rFonts w:ascii="Courier New" w:hAnsi="Courier New"/>
    </w:rPr>
  </w:style>
  <w:style w:type="paragraph" w:customStyle="1" w:styleId="NoteBullet">
    <w:name w:val="Note Bullet"/>
    <w:basedOn w:val="Note"/>
    <w:rsid w:val="00906BC1"/>
    <w:pPr>
      <w:tabs>
        <w:tab w:val="clear" w:pos="680"/>
      </w:tabs>
      <w:spacing w:before="60" w:after="60"/>
    </w:pPr>
  </w:style>
  <w:style w:type="paragraph" w:customStyle="1" w:styleId="SubHeading2">
    <w:name w:val="SubHeading2"/>
    <w:basedOn w:val="HeadingBase"/>
    <w:rsid w:val="00906BC1"/>
    <w:pPr>
      <w:spacing w:before="240" w:after="60"/>
    </w:pPr>
    <w:rPr>
      <w:sz w:val="20"/>
    </w:rPr>
  </w:style>
  <w:style w:type="paragraph" w:customStyle="1" w:styleId="SubHeading1">
    <w:name w:val="SubHeading1"/>
    <w:basedOn w:val="HeadingBase"/>
    <w:rsid w:val="00906BC1"/>
    <w:pPr>
      <w:spacing w:before="240" w:after="60"/>
    </w:pPr>
    <w:rPr>
      <w:color w:val="918585"/>
      <w:sz w:val="22"/>
    </w:rPr>
  </w:style>
  <w:style w:type="paragraph" w:customStyle="1" w:styleId="SideHeading">
    <w:name w:val="Side Heading"/>
    <w:basedOn w:val="HeadingBase"/>
    <w:rsid w:val="00906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BC1"/>
    <w:pPr>
      <w:tabs>
        <w:tab w:val="num" w:pos="360"/>
      </w:tabs>
    </w:pPr>
  </w:style>
  <w:style w:type="paragraph" w:styleId="PlainText">
    <w:name w:val="Plain Text"/>
    <w:basedOn w:val="Normal"/>
    <w:link w:val="PlainTextChar"/>
    <w:rsid w:val="00906BC1"/>
    <w:rPr>
      <w:sz w:val="20"/>
    </w:rPr>
  </w:style>
  <w:style w:type="character" w:customStyle="1" w:styleId="PlainTextChar">
    <w:name w:val="Plain Text Char"/>
    <w:basedOn w:val="DefaultParagraphFont"/>
    <w:link w:val="PlainText"/>
    <w:rsid w:val="00906B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6BC1"/>
    <w:rPr>
      <w:b/>
      <w:smallCaps/>
    </w:rPr>
  </w:style>
  <w:style w:type="paragraph" w:customStyle="1" w:styleId="TableListNumber">
    <w:name w:val="Table List Number"/>
    <w:basedOn w:val="ListNumber"/>
    <w:rsid w:val="00906BC1"/>
    <w:pPr>
      <w:numPr>
        <w:numId w:val="0"/>
      </w:numPr>
    </w:pPr>
  </w:style>
  <w:style w:type="paragraph" w:styleId="TOC4">
    <w:name w:val="toc 4"/>
    <w:basedOn w:val="TOCBase"/>
    <w:next w:val="Normal"/>
    <w:semiHidden/>
    <w:rsid w:val="00906BC1"/>
    <w:pPr>
      <w:tabs>
        <w:tab w:val="right" w:leader="dot" w:pos="9071"/>
      </w:tabs>
      <w:ind w:left="1701"/>
    </w:pPr>
  </w:style>
  <w:style w:type="paragraph" w:customStyle="1" w:styleId="ListAlpha">
    <w:name w:val="List Alpha"/>
    <w:basedOn w:val="List"/>
    <w:rsid w:val="00906BC1"/>
    <w:pPr>
      <w:numPr>
        <w:numId w:val="8"/>
      </w:numPr>
    </w:pPr>
  </w:style>
  <w:style w:type="paragraph" w:customStyle="1" w:styleId="ListAlpha2">
    <w:name w:val="List Alpha 2"/>
    <w:basedOn w:val="List2"/>
    <w:rsid w:val="00906BC1"/>
    <w:pPr>
      <w:numPr>
        <w:numId w:val="7"/>
      </w:numPr>
    </w:pPr>
  </w:style>
  <w:style w:type="paragraph" w:styleId="List3">
    <w:name w:val="List 3"/>
    <w:basedOn w:val="BodyText"/>
    <w:rsid w:val="00906BC1"/>
    <w:pPr>
      <w:tabs>
        <w:tab w:val="left" w:pos="1021"/>
      </w:tabs>
      <w:spacing w:before="60" w:after="60"/>
      <w:ind w:left="1020" w:hanging="340"/>
    </w:pPr>
  </w:style>
  <w:style w:type="paragraph" w:styleId="List4">
    <w:name w:val="List 4"/>
    <w:basedOn w:val="BodyText"/>
    <w:rsid w:val="00906BC1"/>
    <w:pPr>
      <w:tabs>
        <w:tab w:val="left" w:pos="1361"/>
      </w:tabs>
      <w:spacing w:before="60" w:after="60"/>
      <w:ind w:left="1361" w:hanging="340"/>
    </w:pPr>
  </w:style>
  <w:style w:type="paragraph" w:styleId="List5">
    <w:name w:val="List 5"/>
    <w:basedOn w:val="BodyText"/>
    <w:rsid w:val="00906BC1"/>
    <w:pPr>
      <w:tabs>
        <w:tab w:val="left" w:pos="1701"/>
      </w:tabs>
      <w:spacing w:before="60" w:after="60"/>
      <w:ind w:left="1701" w:hanging="340"/>
    </w:pPr>
  </w:style>
  <w:style w:type="paragraph" w:styleId="ListBullet3">
    <w:name w:val="List Bullet 3"/>
    <w:basedOn w:val="List3"/>
    <w:rsid w:val="00906BC1"/>
    <w:pPr>
      <w:numPr>
        <w:numId w:val="14"/>
      </w:numPr>
      <w:tabs>
        <w:tab w:val="clear" w:pos="1021"/>
      </w:tabs>
      <w:ind w:left="1037" w:hanging="357"/>
    </w:pPr>
  </w:style>
  <w:style w:type="paragraph" w:styleId="ListBullet4">
    <w:name w:val="List Bullet 4"/>
    <w:basedOn w:val="List4"/>
    <w:rsid w:val="00906BC1"/>
    <w:pPr>
      <w:numPr>
        <w:numId w:val="2"/>
      </w:numPr>
    </w:pPr>
  </w:style>
  <w:style w:type="paragraph" w:styleId="ListBullet5">
    <w:name w:val="List Bullet 5"/>
    <w:basedOn w:val="List5"/>
    <w:rsid w:val="00906BC1"/>
    <w:pPr>
      <w:numPr>
        <w:numId w:val="3"/>
      </w:numPr>
    </w:pPr>
  </w:style>
  <w:style w:type="paragraph" w:styleId="ListContinue2">
    <w:name w:val="List Continue 2"/>
    <w:basedOn w:val="List2"/>
    <w:rsid w:val="00906BC1"/>
    <w:pPr>
      <w:ind w:firstLine="0"/>
    </w:pPr>
  </w:style>
  <w:style w:type="paragraph" w:styleId="ListContinue3">
    <w:name w:val="List Continue 3"/>
    <w:basedOn w:val="List3"/>
    <w:rsid w:val="00906BC1"/>
    <w:pPr>
      <w:ind w:left="1021" w:firstLine="0"/>
    </w:pPr>
  </w:style>
  <w:style w:type="paragraph" w:styleId="ListContinue4">
    <w:name w:val="List Continue 4"/>
    <w:basedOn w:val="List4"/>
    <w:rsid w:val="00906BC1"/>
    <w:pPr>
      <w:ind w:firstLine="0"/>
    </w:pPr>
  </w:style>
  <w:style w:type="paragraph" w:styleId="ListContinue5">
    <w:name w:val="List Continue 5"/>
    <w:basedOn w:val="List5"/>
    <w:rsid w:val="00906BC1"/>
    <w:pPr>
      <w:ind w:firstLine="0"/>
    </w:pPr>
  </w:style>
  <w:style w:type="paragraph" w:styleId="ListNumber3">
    <w:name w:val="List Number 3"/>
    <w:basedOn w:val="List3"/>
    <w:rsid w:val="00906BC1"/>
    <w:pPr>
      <w:numPr>
        <w:numId w:val="4"/>
      </w:numPr>
    </w:pPr>
  </w:style>
  <w:style w:type="paragraph" w:styleId="ListNumber4">
    <w:name w:val="List Number 4"/>
    <w:basedOn w:val="List4"/>
    <w:rsid w:val="00906BC1"/>
    <w:pPr>
      <w:numPr>
        <w:numId w:val="5"/>
      </w:numPr>
    </w:pPr>
  </w:style>
  <w:style w:type="paragraph" w:styleId="ListNumber5">
    <w:name w:val="List Number 5"/>
    <w:basedOn w:val="List5"/>
    <w:rsid w:val="00906BC1"/>
    <w:pPr>
      <w:numPr>
        <w:numId w:val="6"/>
      </w:numPr>
    </w:pPr>
  </w:style>
  <w:style w:type="paragraph" w:styleId="BlockText">
    <w:name w:val="Block Text"/>
    <w:basedOn w:val="Normal"/>
    <w:rsid w:val="00906BC1"/>
    <w:pPr>
      <w:spacing w:after="120"/>
      <w:ind w:left="1440" w:right="1440"/>
    </w:pPr>
  </w:style>
  <w:style w:type="character" w:customStyle="1" w:styleId="Subscript">
    <w:name w:val="Subscript"/>
    <w:basedOn w:val="DefaultParagraphFont"/>
    <w:rsid w:val="00906BC1"/>
    <w:rPr>
      <w:sz w:val="16"/>
      <w:vertAlign w:val="subscript"/>
    </w:rPr>
  </w:style>
  <w:style w:type="character" w:customStyle="1" w:styleId="Superscript">
    <w:name w:val="Superscript"/>
    <w:basedOn w:val="DefaultParagraphFont"/>
    <w:rsid w:val="00906BC1"/>
    <w:rPr>
      <w:sz w:val="16"/>
      <w:vertAlign w:val="superscript"/>
    </w:rPr>
  </w:style>
  <w:style w:type="character" w:customStyle="1" w:styleId="Symbols">
    <w:name w:val="Symbols"/>
    <w:basedOn w:val="DefaultParagraphFont"/>
    <w:rsid w:val="00906BC1"/>
    <w:rPr>
      <w:rFonts w:ascii="Symbol" w:hAnsi="Symbol"/>
    </w:rPr>
  </w:style>
  <w:style w:type="character" w:customStyle="1" w:styleId="MenuOptions">
    <w:name w:val="Menu Options"/>
    <w:basedOn w:val="DefaultParagraphFont"/>
    <w:rsid w:val="00906BC1"/>
    <w:rPr>
      <w:rFonts w:ascii="Arial Narrow" w:hAnsi="Arial Narrow"/>
      <w:smallCaps/>
    </w:rPr>
  </w:style>
  <w:style w:type="character" w:customStyle="1" w:styleId="Buttons">
    <w:name w:val="Buttons"/>
    <w:basedOn w:val="DefaultParagraphFont"/>
    <w:rsid w:val="00906BC1"/>
    <w:rPr>
      <w:b/>
    </w:rPr>
  </w:style>
  <w:style w:type="character" w:customStyle="1" w:styleId="Underlined">
    <w:name w:val="Underlined"/>
    <w:basedOn w:val="DefaultParagraphFont"/>
    <w:rsid w:val="00906BC1"/>
    <w:rPr>
      <w:u w:val="single"/>
    </w:rPr>
  </w:style>
  <w:style w:type="paragraph" w:customStyle="1" w:styleId="TableBodyTextRight">
    <w:name w:val="Table Body Text Right"/>
    <w:basedOn w:val="TableBodyText"/>
    <w:rsid w:val="00906BC1"/>
    <w:pPr>
      <w:widowControl w:val="0"/>
      <w:autoSpaceDE w:val="0"/>
      <w:autoSpaceDN w:val="0"/>
      <w:adjustRightInd w:val="0"/>
      <w:jc w:val="right"/>
    </w:pPr>
    <w:rPr>
      <w:rFonts w:cs="Arial"/>
      <w:szCs w:val="18"/>
    </w:rPr>
  </w:style>
  <w:style w:type="paragraph" w:customStyle="1" w:styleId="CopyrightText">
    <w:name w:val="Copyright Text"/>
    <w:basedOn w:val="BodyText"/>
    <w:rsid w:val="00906BC1"/>
    <w:rPr>
      <w:sz w:val="18"/>
    </w:rPr>
  </w:style>
  <w:style w:type="paragraph" w:customStyle="1" w:styleId="BodySmallRight">
    <w:name w:val="Body Small Right"/>
    <w:basedOn w:val="BodyTextRight"/>
    <w:rsid w:val="00906BC1"/>
    <w:rPr>
      <w:sz w:val="18"/>
      <w:szCs w:val="18"/>
    </w:rPr>
  </w:style>
  <w:style w:type="paragraph" w:customStyle="1" w:styleId="MarginEdition">
    <w:name w:val="Margin Edition"/>
    <w:basedOn w:val="MarginNote"/>
    <w:rsid w:val="00906BC1"/>
    <w:pPr>
      <w:spacing w:before="0" w:after="0"/>
    </w:pPr>
    <w:rPr>
      <w:rFonts w:ascii="Times New Roman" w:hAnsi="Times New Roman"/>
      <w:color w:val="999999"/>
    </w:rPr>
  </w:style>
  <w:style w:type="paragraph" w:customStyle="1" w:styleId="Spacer">
    <w:name w:val="Spacer"/>
    <w:basedOn w:val="Normal"/>
    <w:rsid w:val="00906BC1"/>
    <w:rPr>
      <w:sz w:val="2"/>
      <w:szCs w:val="2"/>
    </w:rPr>
  </w:style>
  <w:style w:type="character" w:customStyle="1" w:styleId="Small">
    <w:name w:val="Small"/>
    <w:basedOn w:val="DefaultParagraphFont"/>
    <w:rsid w:val="00906BC1"/>
    <w:rPr>
      <w:sz w:val="16"/>
    </w:rPr>
  </w:style>
  <w:style w:type="paragraph" w:customStyle="1" w:styleId="WideTable">
    <w:name w:val="Wide Table"/>
    <w:basedOn w:val="Normal"/>
    <w:rsid w:val="00906BC1"/>
    <w:pPr>
      <w:ind w:left="-1418"/>
    </w:pPr>
    <w:rPr>
      <w:sz w:val="2"/>
      <w:szCs w:val="2"/>
    </w:rPr>
  </w:style>
  <w:style w:type="character" w:styleId="PageNumber">
    <w:name w:val="page number"/>
    <w:basedOn w:val="DefaultParagraphFont"/>
    <w:rsid w:val="00906BC1"/>
  </w:style>
  <w:style w:type="paragraph" w:styleId="Quote">
    <w:name w:val="Quote"/>
    <w:basedOn w:val="Heading1"/>
    <w:link w:val="QuoteChar"/>
    <w:qFormat/>
    <w:rsid w:val="00906BC1"/>
    <w:rPr>
      <w:b w:val="0"/>
      <w:sz w:val="72"/>
      <w:szCs w:val="72"/>
      <w:lang w:val="en-NZ"/>
    </w:rPr>
  </w:style>
  <w:style w:type="character" w:customStyle="1" w:styleId="QuoteChar">
    <w:name w:val="Quote Char"/>
    <w:basedOn w:val="DefaultParagraphFont"/>
    <w:link w:val="Quote"/>
    <w:rsid w:val="00906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BC1"/>
    <w:pPr>
      <w:pageBreakBefore/>
    </w:pPr>
  </w:style>
  <w:style w:type="paragraph" w:customStyle="1" w:styleId="Border">
    <w:name w:val="Border"/>
    <w:basedOn w:val="Normal"/>
    <w:qFormat/>
    <w:rsid w:val="00906B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BC1"/>
    <w:rPr>
      <w:b/>
      <w:bCs/>
      <w:i/>
      <w:iCs/>
      <w:color w:val="auto"/>
    </w:rPr>
  </w:style>
  <w:style w:type="paragraph" w:styleId="IntenseQuote">
    <w:name w:val="Intense Quote"/>
    <w:basedOn w:val="Normal"/>
    <w:next w:val="Normal"/>
    <w:link w:val="IntenseQuoteChar"/>
    <w:uiPriority w:val="30"/>
    <w:qFormat/>
    <w:rsid w:val="00906B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B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6BC1"/>
    <w:rPr>
      <w:smallCaps/>
      <w:color w:val="auto"/>
      <w:u w:val="single"/>
    </w:rPr>
  </w:style>
  <w:style w:type="character" w:styleId="IntenseReference">
    <w:name w:val="Intense Reference"/>
    <w:basedOn w:val="DefaultParagraphFont"/>
    <w:uiPriority w:val="32"/>
    <w:qFormat/>
    <w:rsid w:val="00906BC1"/>
    <w:rPr>
      <w:b/>
      <w:bCs/>
      <w:smallCaps/>
      <w:color w:val="auto"/>
      <w:spacing w:val="5"/>
      <w:u w:val="single"/>
    </w:rPr>
  </w:style>
  <w:style w:type="paragraph" w:customStyle="1" w:styleId="2ColumnHeading">
    <w:name w:val="2Column Heading"/>
    <w:basedOn w:val="BodyText"/>
    <w:qFormat/>
    <w:rsid w:val="00906BC1"/>
    <w:pPr>
      <w:spacing w:after="60"/>
      <w:ind w:left="-2268"/>
    </w:pPr>
    <w:rPr>
      <w:b/>
    </w:rPr>
  </w:style>
  <w:style w:type="paragraph" w:customStyle="1" w:styleId="Heading1TOC">
    <w:name w:val="Heading1 TOC"/>
    <w:basedOn w:val="Normal"/>
    <w:qFormat/>
    <w:rsid w:val="00906BC1"/>
    <w:pPr>
      <w:spacing w:before="240" w:after="120"/>
    </w:pPr>
    <w:rPr>
      <w:rFonts w:ascii="Times New Roman" w:hAnsi="Times New Roman"/>
      <w:b/>
      <w:sz w:val="32"/>
    </w:rPr>
  </w:style>
  <w:style w:type="paragraph" w:customStyle="1" w:styleId="Heading2TOC">
    <w:name w:val="Heading2 TOC"/>
    <w:basedOn w:val="Normal"/>
    <w:qFormat/>
    <w:rsid w:val="00906BC1"/>
    <w:pPr>
      <w:spacing w:before="240" w:after="60"/>
    </w:pPr>
    <w:rPr>
      <w:rFonts w:ascii="Times New Roman" w:hAnsi="Times New Roman"/>
      <w:b/>
      <w:sz w:val="28"/>
    </w:rPr>
  </w:style>
  <w:style w:type="character" w:customStyle="1" w:styleId="Underline">
    <w:name w:val="Underline"/>
    <w:basedOn w:val="DefaultParagraphFont"/>
    <w:qFormat/>
    <w:rsid w:val="00906BC1"/>
    <w:rPr>
      <w:u w:val="single"/>
    </w:rPr>
  </w:style>
  <w:style w:type="paragraph" w:styleId="BalloonText">
    <w:name w:val="Balloon Text"/>
    <w:basedOn w:val="Normal"/>
    <w:link w:val="BalloonTextChar"/>
    <w:rsid w:val="00906BC1"/>
    <w:rPr>
      <w:rFonts w:ascii="Tahoma" w:hAnsi="Tahoma" w:cs="Tahoma"/>
      <w:sz w:val="16"/>
      <w:szCs w:val="16"/>
    </w:rPr>
  </w:style>
  <w:style w:type="character" w:customStyle="1" w:styleId="BalloonTextChar">
    <w:name w:val="Balloon Text Char"/>
    <w:basedOn w:val="DefaultParagraphFont"/>
    <w:link w:val="BalloonText"/>
    <w:rsid w:val="00906B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6B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B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1108</Words>
  <Characters>7063</Characters>
  <Application>Microsoft Office Word</Application>
  <DocSecurity>0</DocSecurity>
  <Lines>271</Lines>
  <Paragraphs>152</Paragraphs>
  <ScaleCrop>false</ScaleCrop>
  <Company>Author-it Software Corporation Ltd.</Company>
  <LinksUpToDate>false</LinksUpToDate>
  <CharactersWithSpaces>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BSBATSIC511A Plan and conduct a community meeting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2012-05-26T03:45:00Z</dcterms:created>
  <dcterms:modified xsi:type="dcterms:W3CDTF">2012-05-26T03:45:00Z</dcterms:modified>
</cp:coreProperties>
</file>