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A53" w:rsidP="00013A53">
      <w:pPr>
        <w:pStyle w:val="Title"/>
      </w:pPr>
      <w:r>
        <w:fldChar w:fldCharType="begin"/>
      </w:r>
      <w:r>
        <w:instrText xml:space="preserve"> TITLE   \* MERGEFORMAT </w:instrText>
      </w:r>
      <w:r>
        <w:fldChar w:fldCharType="separate"/>
      </w:r>
      <w:r>
        <w:t>BSBADV604B Execute an advertising campaign</w:t>
      </w:r>
      <w:r>
        <w:fldChar w:fldCharType="end"/>
      </w:r>
    </w:p>
    <w:p w:rsidR="00013A53" w:rsidP="00013A53">
      <w:pPr>
        <w:pStyle w:val="Version"/>
        <w:sectPr w:rsidSect="00593E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93E76" w:rsidP="00593E76">
      <w:pPr>
        <w:pStyle w:val="SuperHeading"/>
      </w:pPr>
      <w:r w:rsidRPr="00593E76">
        <w:t>BSBADV604B Execute an advertising campaign</w:t>
      </w:r>
    </w:p>
    <w:p w:rsidR="00000000" w:rsidRPr="00593E76" w:rsidP="00593E76">
      <w:pPr>
        <w:pStyle w:val="SuperHeading"/>
      </w:pPr>
    </w:p>
    <w:p w:rsidR="00000000" w:rsidRPr="00593E76" w:rsidP="00593E76">
      <w:pPr>
        <w:pStyle w:val="Heading1"/>
      </w:pPr>
      <w:bookmarkStart w:id="1" w:name="O_62343"/>
      <w:bookmarkEnd w:id="1"/>
      <w:r w:rsidRPr="00593E76">
        <w:t>Modification History</w:t>
      </w:r>
    </w:p>
    <w:p w:rsidR="00000000" w:rsidRPr="00593E76" w:rsidP="00593E76">
      <w:pPr>
        <w:pStyle w:val="BodyText"/>
      </w:pPr>
      <w:r w:rsidRPr="00593E76">
        <w:t>Not applicable.</w:t>
      </w:r>
    </w:p>
    <w:p w:rsidR="00000000" w:rsidRPr="00593E76" w:rsidP="00593E76">
      <w:pPr>
        <w:pStyle w:val="AllowPageBreak"/>
      </w:pPr>
    </w:p>
    <w:p w:rsidR="00000000" w:rsidRPr="00593E76" w:rsidP="00593E76">
      <w:pPr>
        <w:pStyle w:val="Heading1"/>
      </w:pPr>
      <w:bookmarkStart w:id="2" w:name="O_62344"/>
      <w:bookmarkEnd w:id="2"/>
      <w:r w:rsidRPr="00593E76">
        <w:t>Unit Descriptor</w:t>
      </w:r>
    </w:p>
    <w:tbl>
      <w:tblPr>
        <w:tblW w:w="0" w:type="auto"/>
        <w:tblLayout w:type="fixed"/>
        <w:tblCellMar>
          <w:left w:w="62" w:type="dxa"/>
          <w:right w:w="62" w:type="dxa"/>
        </w:tblCellMar>
        <w:tblLook w:val="0000"/>
      </w:tblPr>
      <w:tblGrid>
        <w:gridCol w:w="2664"/>
        <w:gridCol w:w="5858"/>
      </w:tblGrid>
      <w:tr w:rsidTr="00013A53">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BodyText"/>
            </w:pPr>
            <w:r w:rsidRPr="00593E76">
              <w:t>This unit describes the performance outcomes, skills and knowledge required to coordinate and monitor the imple</w:t>
            </w:r>
            <w:r w:rsidRPr="00593E76">
              <w:t>mentation of an advertising campaign.</w:t>
            </w:r>
          </w:p>
          <w:p w:rsidR="00000000" w:rsidRPr="00593E76" w:rsidP="00593E76">
            <w:pPr>
              <w:pStyle w:val="BodyText"/>
            </w:pPr>
            <w:r w:rsidRPr="00593E76">
              <w:t>No licensing, legislative, regulatory or certification requirements apply to this unit at the time of endorsement.</w:t>
            </w:r>
          </w:p>
        </w:tc>
      </w:tr>
    </w:tbl>
    <w:p w:rsidR="00000000" w:rsidRPr="00593E76" w:rsidP="00593E76">
      <w:pPr>
        <w:pStyle w:val="BodyText"/>
      </w:pPr>
    </w:p>
    <w:p w:rsidR="00000000" w:rsidRPr="00593E76" w:rsidP="00593E76">
      <w:pPr>
        <w:pStyle w:val="AllowPageBreak"/>
      </w:pPr>
    </w:p>
    <w:p w:rsidR="00000000" w:rsidRPr="00593E76" w:rsidP="00593E76">
      <w:pPr>
        <w:pStyle w:val="Heading1"/>
      </w:pPr>
      <w:bookmarkStart w:id="3" w:name="O_62345"/>
      <w:bookmarkEnd w:id="3"/>
      <w:r w:rsidRPr="00593E76">
        <w:t>Application of the Unit</w:t>
      </w:r>
    </w:p>
    <w:tbl>
      <w:tblPr>
        <w:tblW w:w="0" w:type="auto"/>
        <w:tblLayout w:type="fixed"/>
        <w:tblCellMar>
          <w:left w:w="62" w:type="dxa"/>
          <w:right w:w="62" w:type="dxa"/>
        </w:tblCellMar>
        <w:tblLook w:val="0000"/>
      </w:tblPr>
      <w:tblGrid>
        <w:gridCol w:w="2754"/>
        <w:gridCol w:w="5768"/>
      </w:tblGrid>
      <w:tr w:rsidTr="00013A5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BodyText"/>
            </w:pPr>
            <w:r w:rsidRPr="00593E76">
              <w:t>This unit applies to individuals working in a senior advertising management or account management role within an advertising or media organisation.</w:t>
            </w:r>
          </w:p>
        </w:tc>
      </w:tr>
    </w:tbl>
    <w:p w:rsidR="00000000" w:rsidRPr="00593E76" w:rsidP="00593E76">
      <w:pPr>
        <w:pStyle w:val="BodyText"/>
      </w:pPr>
    </w:p>
    <w:p w:rsidR="00000000" w:rsidRPr="00593E76" w:rsidP="00593E76">
      <w:pPr>
        <w:pStyle w:val="AllowPageBreak"/>
      </w:pPr>
    </w:p>
    <w:p w:rsidR="00000000" w:rsidRPr="00593E76" w:rsidP="00593E76">
      <w:pPr>
        <w:pStyle w:val="Heading1"/>
      </w:pPr>
      <w:bookmarkStart w:id="4" w:name="O_62346"/>
      <w:bookmarkEnd w:id="4"/>
      <w:r w:rsidRPr="00593E76">
        <w:t>Licensing/Regulatory Information</w:t>
      </w:r>
    </w:p>
    <w:p w:rsidR="00000000" w:rsidRPr="00593E76" w:rsidP="00593E76">
      <w:pPr>
        <w:pStyle w:val="BodyText"/>
      </w:pPr>
      <w:r w:rsidRPr="00593E76">
        <w:t>Not applicable.</w:t>
      </w:r>
    </w:p>
    <w:p w:rsidR="00000000" w:rsidRPr="00593E76" w:rsidP="00593E76">
      <w:pPr>
        <w:pStyle w:val="AllowPageBreak"/>
      </w:pPr>
    </w:p>
    <w:p w:rsidR="00000000" w:rsidRPr="00593E76" w:rsidP="00593E76">
      <w:pPr>
        <w:pStyle w:val="Heading1"/>
      </w:pPr>
      <w:bookmarkStart w:id="5" w:name="O_62348"/>
      <w:bookmarkEnd w:id="5"/>
      <w:r w:rsidRPr="00593E76">
        <w:t>Pre-Requisites</w:t>
      </w:r>
    </w:p>
    <w:tbl>
      <w:tblPr>
        <w:tblW w:w="0" w:type="auto"/>
        <w:tblLayout w:type="fixed"/>
        <w:tblCellMar>
          <w:left w:w="62" w:type="dxa"/>
          <w:right w:w="62" w:type="dxa"/>
        </w:tblCellMar>
        <w:tblLook w:val="0000"/>
      </w:tblPr>
      <w:tblGrid>
        <w:gridCol w:w="2775"/>
        <w:gridCol w:w="1295"/>
        <w:gridCol w:w="4452"/>
      </w:tblGrid>
      <w:tr w:rsidTr="00013A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p>
        </w:tc>
      </w:tr>
      <w:tr w:rsidTr="00013A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p>
        </w:tc>
      </w:tr>
      <w:tr w:rsidTr="00013A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BodyText"/>
            </w:pPr>
          </w:p>
        </w:tc>
      </w:tr>
    </w:tbl>
    <w:p w:rsidR="00000000" w:rsidRPr="00593E76" w:rsidP="00593E76">
      <w:pPr>
        <w:pStyle w:val="BodyText"/>
      </w:pPr>
    </w:p>
    <w:p w:rsidR="00000000" w:rsidRPr="00593E76" w:rsidP="00593E76">
      <w:pPr>
        <w:pStyle w:val="AllowPageBreak"/>
      </w:pPr>
    </w:p>
    <w:p w:rsidR="00000000" w:rsidRPr="00593E76" w:rsidP="00593E76">
      <w:pPr>
        <w:pStyle w:val="Heading1"/>
      </w:pPr>
      <w:bookmarkStart w:id="6" w:name="O_62347"/>
      <w:bookmarkEnd w:id="6"/>
      <w:r w:rsidRPr="00593E76">
        <w:t>Employability Skills Information</w:t>
      </w:r>
    </w:p>
    <w:tbl>
      <w:tblPr>
        <w:tblW w:w="0" w:type="auto"/>
        <w:tblLayout w:type="fixed"/>
        <w:tblCellMar>
          <w:left w:w="62" w:type="dxa"/>
          <w:right w:w="62" w:type="dxa"/>
        </w:tblCellMar>
        <w:tblLook w:val="0000"/>
      </w:tblPr>
      <w:tblGrid>
        <w:gridCol w:w="2802"/>
        <w:gridCol w:w="5720"/>
      </w:tblGrid>
      <w:tr w:rsidTr="00013A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BodyText"/>
            </w:pPr>
            <w:r w:rsidRPr="00593E76">
              <w:t>This unit contains employability skills.</w:t>
            </w:r>
          </w:p>
        </w:tc>
      </w:tr>
    </w:tbl>
    <w:p w:rsidR="00000000" w:rsidRPr="00593E76" w:rsidP="00593E76">
      <w:pPr>
        <w:pStyle w:val="BodyText"/>
      </w:pPr>
    </w:p>
    <w:p w:rsidR="00000000" w:rsidRPr="00593E76" w:rsidP="00593E76">
      <w:pPr>
        <w:pStyle w:val="AllowPageBreak"/>
      </w:pPr>
    </w:p>
    <w:p w:rsidR="00000000" w:rsidRPr="00593E76" w:rsidP="00593E76">
      <w:pPr>
        <w:pStyle w:val="Heading1"/>
      </w:pPr>
      <w:bookmarkStart w:id="7" w:name="O_62349"/>
      <w:bookmarkEnd w:id="7"/>
      <w:r w:rsidRPr="00593E76">
        <w:t>Elements and Performance Criteria Pre-Content</w:t>
      </w:r>
    </w:p>
    <w:tbl>
      <w:tblPr>
        <w:tblW w:w="0" w:type="auto"/>
        <w:tblLayout w:type="fixed"/>
        <w:tblCellMar>
          <w:left w:w="62" w:type="dxa"/>
          <w:right w:w="62" w:type="dxa"/>
        </w:tblCellMar>
        <w:tblLook w:val="0000"/>
      </w:tblPr>
      <w:tblGrid>
        <w:gridCol w:w="2600"/>
        <w:gridCol w:w="5922"/>
      </w:tblGrid>
      <w:tr w:rsidTr="00013A5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t>Elements describe the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BodyText"/>
            </w:pPr>
            <w:r w:rsidRPr="00593E76">
              <w:t>Performance criteria describe the performance needed to demonstrate achievement of the element. Where bold italicised text is used, further information is detailed in the required skills and</w:t>
            </w:r>
            <w:r w:rsidRPr="00593E76">
              <w:t xml:space="preserve"> knowledge section and the range statement. Assessment of performance is to be consistent with the evidence guide.</w:t>
            </w:r>
          </w:p>
        </w:tc>
      </w:tr>
    </w:tbl>
    <w:p w:rsidR="00000000" w:rsidRPr="00593E76" w:rsidP="00593E76">
      <w:pPr>
        <w:pStyle w:val="BodyText"/>
      </w:pPr>
    </w:p>
    <w:p w:rsidR="00000000" w:rsidRPr="00593E76" w:rsidP="00593E76">
      <w:pPr>
        <w:pStyle w:val="AllowPageBreak"/>
      </w:pPr>
    </w:p>
    <w:p w:rsidR="00000000" w:rsidRPr="00593E76" w:rsidP="00593E76">
      <w:pPr>
        <w:pStyle w:val="Heading1"/>
      </w:pPr>
      <w:bookmarkStart w:id="8" w:name="O_62350"/>
      <w:bookmarkEnd w:id="8"/>
      <w:r w:rsidRPr="00593E76">
        <w:t>Elements and Performance Criteria</w:t>
      </w:r>
    </w:p>
    <w:tbl>
      <w:tblPr>
        <w:tblW w:w="0" w:type="auto"/>
        <w:tblLayout w:type="fixed"/>
        <w:tblCellMar>
          <w:left w:w="62" w:type="dxa"/>
          <w:right w:w="62" w:type="dxa"/>
        </w:tblCellMar>
        <w:tblLook w:val="0000"/>
      </w:tblPr>
      <w:tblGrid>
        <w:gridCol w:w="2600"/>
        <w:gridCol w:w="5922"/>
      </w:tblGrid>
      <w:tr w:rsidTr="00013A53">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BodyText"/>
            </w:pPr>
            <w:r w:rsidRPr="00593E76">
              <w:rPr>
                <w:rStyle w:val="SpecialBold"/>
              </w:rPr>
              <w:t>ELEMENT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PERFORMANCE CRITERIA</w:t>
            </w:r>
          </w:p>
        </w:tc>
      </w:tr>
      <w:tr w:rsidTr="00013A5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List"/>
              <w:rPr>
                <w:lang w:val="en-NZ"/>
              </w:rPr>
            </w:pPr>
            <w:r w:rsidRPr="00593E76">
              <w:t>1.</w:t>
            </w:r>
            <w:r w:rsidRPr="00593E76">
              <w:tab/>
              <w:t>Develop an implementation strategy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List2"/>
            </w:pPr>
            <w:r w:rsidRPr="00593E76">
              <w:t>1.1.</w:t>
            </w:r>
            <w:r w:rsidRPr="00593E76">
              <w:tab/>
            </w:r>
            <w:r w:rsidRPr="00593E76">
              <w:t>Analyse the creative brief and media plan, and determine factors affecting implementation of the campaign</w:t>
            </w:r>
          </w:p>
          <w:p w:rsidR="00000000" w:rsidP="00593E76">
            <w:pPr>
              <w:pStyle w:val="List2"/>
              <w:rPr>
                <w:lang w:val="en-NZ"/>
              </w:rPr>
            </w:pPr>
            <w:r w:rsidRPr="00593E76">
              <w:t>1.2.</w:t>
            </w:r>
            <w:r w:rsidRPr="00593E76">
              <w:tab/>
              <w:t>Ensure the strategy outlines implementation tasks and timelines, and includes a contingency plan for dealing with omissions and errors</w:t>
            </w:r>
          </w:p>
        </w:tc>
      </w:tr>
      <w:tr w:rsidTr="00013A5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List"/>
              <w:rPr>
                <w:lang w:val="en-NZ"/>
              </w:rPr>
            </w:pPr>
            <w:r w:rsidRPr="00593E76">
              <w:t>2.</w:t>
            </w:r>
            <w:r w:rsidRPr="00593E76">
              <w:tab/>
              <w:t>Negoti</w:t>
            </w:r>
            <w:r w:rsidRPr="00593E76">
              <w:t>ate media contracts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List2"/>
            </w:pPr>
            <w:r w:rsidRPr="00593E76">
              <w:t>2.1.</w:t>
            </w:r>
            <w:r w:rsidRPr="00593E76">
              <w:tab/>
              <w:t>Confirm the media plan and budget for implementation with the client</w:t>
            </w:r>
          </w:p>
          <w:p w:rsidR="00000000" w:rsidRPr="00593E76" w:rsidP="00593E76">
            <w:pPr>
              <w:pStyle w:val="List2"/>
            </w:pPr>
            <w:r w:rsidRPr="00593E76">
              <w:t>2.2.</w:t>
            </w:r>
            <w:r w:rsidRPr="00593E76">
              <w:tab/>
              <w:t xml:space="preserve">Negotiate </w:t>
            </w:r>
            <w:r w:rsidRPr="00593E76">
              <w:rPr>
                <w:rStyle w:val="BoldandItalics"/>
              </w:rPr>
              <w:t>advertisement positions</w:t>
            </w:r>
            <w:r w:rsidRPr="00593E76">
              <w:t xml:space="preserve"> and </w:t>
            </w:r>
            <w:r w:rsidRPr="00593E76">
              <w:rPr>
                <w:rStyle w:val="BoldandItalics"/>
              </w:rPr>
              <w:t>price</w:t>
            </w:r>
            <w:r w:rsidRPr="00593E76">
              <w:t xml:space="preserve"> with each media vehicle in accordance with the client's requirements</w:t>
            </w:r>
          </w:p>
          <w:p w:rsidR="00000000" w:rsidRPr="00593E76" w:rsidP="00593E76">
            <w:pPr>
              <w:pStyle w:val="List2"/>
            </w:pPr>
            <w:r w:rsidRPr="00593E76">
              <w:t>2.3.</w:t>
            </w:r>
            <w:r w:rsidRPr="00593E76">
              <w:tab/>
              <w:t xml:space="preserve">Negotiate and agree on </w:t>
            </w:r>
            <w:r w:rsidRPr="00593E76">
              <w:rPr>
                <w:rStyle w:val="BoldandItalics"/>
              </w:rPr>
              <w:t>contingency fact</w:t>
            </w:r>
            <w:r w:rsidRPr="00593E76">
              <w:rPr>
                <w:rStyle w:val="BoldandItalics"/>
              </w:rPr>
              <w:t>ors</w:t>
            </w:r>
            <w:r w:rsidRPr="00593E76">
              <w:t xml:space="preserve"> and solutions with the media representative</w:t>
            </w:r>
          </w:p>
          <w:p w:rsidR="00000000" w:rsidP="00593E76">
            <w:pPr>
              <w:pStyle w:val="List2"/>
              <w:rPr>
                <w:lang w:val="en-NZ"/>
              </w:rPr>
            </w:pPr>
            <w:r w:rsidRPr="00593E76">
              <w:t>2.4.</w:t>
            </w:r>
            <w:r w:rsidRPr="00593E76">
              <w:tab/>
              <w:t>Establish media contracts that meet legal and ethical requirements, and the requirements of the advertising campaign brief and schedule</w:t>
            </w:r>
          </w:p>
        </w:tc>
      </w:tr>
      <w:tr w:rsidTr="00013A5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List"/>
              <w:rPr>
                <w:lang w:val="en-NZ"/>
              </w:rPr>
            </w:pPr>
            <w:r w:rsidRPr="00593E76">
              <w:t>3.</w:t>
            </w:r>
            <w:r w:rsidRPr="00593E76">
              <w:tab/>
              <w:t>Monitor the advertising campaign</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List2"/>
            </w:pPr>
            <w:r w:rsidRPr="00593E76">
              <w:t>3.1.</w:t>
            </w:r>
            <w:r w:rsidRPr="00593E76">
              <w:tab/>
              <w:t>Evaluate media performanc</w:t>
            </w:r>
            <w:r w:rsidRPr="00593E76">
              <w:t>e against the conditions of the contract, and identify and analyse any variations</w:t>
            </w:r>
          </w:p>
          <w:p w:rsidR="00000000" w:rsidRPr="00593E76" w:rsidP="00593E76">
            <w:pPr>
              <w:pStyle w:val="List2"/>
            </w:pPr>
            <w:r w:rsidRPr="00593E76">
              <w:t>3.2.</w:t>
            </w:r>
            <w:r w:rsidRPr="00593E76">
              <w:tab/>
              <w:t xml:space="preserve">Apply the provisions of media </w:t>
            </w:r>
            <w:r w:rsidRPr="00593E76">
              <w:rPr>
                <w:rStyle w:val="BoldandItalics"/>
              </w:rPr>
              <w:t>guarantees</w:t>
            </w:r>
            <w:r w:rsidRPr="00593E76">
              <w:t xml:space="preserve"> and make adjustments to media schedules if necessary</w:t>
            </w:r>
          </w:p>
          <w:p w:rsidR="00000000" w:rsidRPr="00593E76" w:rsidP="00593E76">
            <w:pPr>
              <w:pStyle w:val="List2"/>
            </w:pPr>
            <w:r w:rsidRPr="00593E76">
              <w:t>3.3.</w:t>
            </w:r>
            <w:r w:rsidRPr="00593E76">
              <w:tab/>
              <w:t>Execute the advertising campaign so that it complies with the advertis</w:t>
            </w:r>
            <w:r w:rsidRPr="00593E76">
              <w:t xml:space="preserve">ing schedule and budget and meets </w:t>
            </w:r>
            <w:r w:rsidRPr="00593E76">
              <w:rPr>
                <w:rStyle w:val="BoldandItalics"/>
              </w:rPr>
              <w:t>legal and ethical requirements</w:t>
            </w:r>
          </w:p>
        </w:tc>
      </w:tr>
    </w:tbl>
    <w:p w:rsidR="00000000" w:rsidRPr="00593E76" w:rsidP="00593E76">
      <w:pPr>
        <w:pStyle w:val="BodyText"/>
      </w:pPr>
    </w:p>
    <w:p w:rsidR="00000000" w:rsidRPr="00593E76" w:rsidP="00593E76">
      <w:pPr>
        <w:pStyle w:val="AllowPageBreak"/>
      </w:pPr>
    </w:p>
    <w:p w:rsidR="00000000" w:rsidRPr="00593E76" w:rsidP="00593E76">
      <w:pPr>
        <w:pStyle w:val="Heading1"/>
      </w:pPr>
      <w:bookmarkStart w:id="9" w:name="O_62351"/>
      <w:bookmarkEnd w:id="9"/>
      <w:r w:rsidRPr="00593E76">
        <w:t>Required Skills and Knowledge</w:t>
      </w:r>
    </w:p>
    <w:tbl>
      <w:tblPr>
        <w:tblW w:w="0" w:type="auto"/>
        <w:tblLayout w:type="fixed"/>
        <w:tblCellMar>
          <w:left w:w="62" w:type="dxa"/>
          <w:right w:w="62" w:type="dxa"/>
        </w:tblCellMar>
        <w:tblLook w:val="0000"/>
      </w:tblPr>
      <w:tblGrid>
        <w:gridCol w:w="8522"/>
      </w:tblGrid>
      <w:tr w:rsidTr="00013A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REQUIRED SKILLS AND KNOWLEDGE</w:t>
            </w:r>
          </w:p>
        </w:tc>
      </w:tr>
      <w:tr w:rsidTr="00013A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t>This section describes the skills and knowledge required for this unit.</w:t>
            </w:r>
          </w:p>
        </w:tc>
      </w:tr>
      <w:tr w:rsidTr="00013A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Required skills</w:t>
            </w:r>
          </w:p>
        </w:tc>
      </w:tr>
      <w:tr w:rsidTr="00013A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ListBullet"/>
            </w:pPr>
            <w:r w:rsidRPr="00593E76">
              <w:t>literacy skills to interpret media requirements and contracts</w:t>
            </w:r>
          </w:p>
          <w:p w:rsidR="00000000" w:rsidRPr="00593E76" w:rsidP="00593E76">
            <w:pPr>
              <w:pStyle w:val="ListBullet"/>
            </w:pPr>
            <w:r w:rsidRPr="00593E76">
              <w:t>negotiation skills to agree on advertising price and positions</w:t>
            </w:r>
          </w:p>
          <w:p w:rsidR="00000000" w:rsidRPr="00593E76" w:rsidP="00593E76">
            <w:pPr>
              <w:pStyle w:val="ListBullet"/>
            </w:pPr>
            <w:r w:rsidRPr="00593E76">
              <w:t>numeracy skills to develop budgets and schedules</w:t>
            </w:r>
          </w:p>
          <w:p w:rsidR="00000000" w:rsidRPr="00593E76" w:rsidP="00593E76">
            <w:pPr>
              <w:pStyle w:val="ListBullet"/>
            </w:pPr>
            <w:r w:rsidRPr="00593E76">
              <w:t>project management skills to manage and monitor contracts</w:t>
            </w:r>
          </w:p>
          <w:p w:rsidR="00000000" w:rsidP="00593E76">
            <w:pPr>
              <w:pStyle w:val="ListBullet"/>
              <w:rPr>
                <w:lang w:val="en-NZ"/>
              </w:rPr>
            </w:pPr>
            <w:r w:rsidRPr="00593E76">
              <w:t xml:space="preserve">communication skills to </w:t>
            </w:r>
            <w:r w:rsidRPr="00593E76">
              <w:t>question, clarify and report when implementing an advertising campaign.</w:t>
            </w:r>
          </w:p>
        </w:tc>
      </w:tr>
      <w:tr w:rsidTr="00013A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Required knowledge</w:t>
            </w:r>
          </w:p>
        </w:tc>
      </w:tr>
      <w:tr w:rsidTr="00013A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ListBullet"/>
            </w:pPr>
            <w:r w:rsidRPr="00593E76">
              <w:t>principles of media pricing policies, guarantees and campaign contingencies</w:t>
            </w:r>
          </w:p>
          <w:p w:rsidR="00000000" w:rsidRPr="00593E76" w:rsidP="00593E76">
            <w:pPr>
              <w:pStyle w:val="ListBullet"/>
            </w:pPr>
            <w:r w:rsidRPr="00593E76">
              <w:t>media vehicles and media options</w:t>
            </w:r>
          </w:p>
          <w:p w:rsidR="00000000" w:rsidRPr="00593E76" w:rsidP="00593E76">
            <w:pPr>
              <w:pStyle w:val="ListBullet"/>
            </w:pPr>
            <w:r w:rsidRPr="00593E76">
              <w:t>organisational budget, product and/or services</w:t>
            </w:r>
          </w:p>
          <w:p w:rsidR="00000000" w:rsidRPr="00593E76" w:rsidP="00593E76">
            <w:pPr>
              <w:pStyle w:val="ListBullet"/>
            </w:pPr>
            <w:r w:rsidRPr="00593E76">
              <w:t>principles of advertising, creative briefs and media plans</w:t>
            </w:r>
          </w:p>
          <w:p w:rsidR="00000000" w:rsidRPr="00593E76" w:rsidP="00593E76">
            <w:pPr>
              <w:pStyle w:val="ListBullet"/>
            </w:pPr>
            <w:r w:rsidRPr="00593E76">
              <w:t>printing, television, film and video production processes</w:t>
            </w:r>
          </w:p>
          <w:p w:rsidR="00000000" w:rsidRPr="00593E76" w:rsidP="00593E76">
            <w:pPr>
              <w:pStyle w:val="ListBullet"/>
            </w:pPr>
            <w:r w:rsidRPr="00593E76">
              <w:t>legal and ethical requirements relating to the advertising industry</w:t>
            </w:r>
          </w:p>
          <w:p w:rsidR="00000000" w:rsidRPr="00593E76" w:rsidP="00593E76">
            <w:pPr>
              <w:pStyle w:val="ListBullet"/>
            </w:pPr>
            <w:r w:rsidRPr="00593E76">
              <w:t>identification and overview knowledge of key provisions of relevant leg</w:t>
            </w:r>
            <w:r w:rsidRPr="00593E76">
              <w:t>islation from all levels of government that affects business operations, codes of practice and national standards, such as:</w:t>
            </w:r>
          </w:p>
          <w:p w:rsidR="00000000" w:rsidRPr="00593E76" w:rsidP="00593E76">
            <w:pPr>
              <w:pStyle w:val="ListBullet2"/>
            </w:pPr>
            <w:r w:rsidRPr="00593E76">
              <w:t>anti-discrimination legislation</w:t>
            </w:r>
          </w:p>
          <w:p w:rsidR="00000000" w:rsidRPr="00593E76" w:rsidP="00593E76">
            <w:pPr>
              <w:pStyle w:val="ListBullet2"/>
            </w:pPr>
            <w:r w:rsidRPr="00593E76">
              <w:t>consumer  protection laws</w:t>
            </w:r>
          </w:p>
          <w:p w:rsidR="00000000" w:rsidRPr="00593E76" w:rsidP="00593E76">
            <w:pPr>
              <w:pStyle w:val="ListBullet2"/>
            </w:pPr>
            <w:r w:rsidRPr="00593E76">
              <w:t xml:space="preserve">copyright legislation </w:t>
            </w:r>
          </w:p>
          <w:p w:rsidR="00000000" w:rsidRPr="00593E76" w:rsidP="00593E76">
            <w:pPr>
              <w:pStyle w:val="ListBullet"/>
            </w:pPr>
            <w:r w:rsidRPr="00593E76">
              <w:t>ethical principles</w:t>
            </w:r>
          </w:p>
          <w:p w:rsidR="00000000" w:rsidRPr="00593E76" w:rsidP="00593E76">
            <w:pPr>
              <w:pStyle w:val="ListBullet"/>
            </w:pPr>
            <w:r w:rsidRPr="00593E76">
              <w:t>fair trading laws</w:t>
            </w:r>
          </w:p>
          <w:p w:rsidR="00000000" w:rsidRPr="00593E76" w:rsidP="00593E76">
            <w:pPr>
              <w:pStyle w:val="ListBullet2"/>
            </w:pPr>
            <w:r w:rsidRPr="00593E76">
              <w:t>privacy laws</w:t>
            </w:r>
          </w:p>
          <w:p w:rsidR="00000000" w:rsidRPr="00593E76" w:rsidP="00593E76">
            <w:pPr>
              <w:pStyle w:val="ListBullet2"/>
            </w:pPr>
            <w:r w:rsidRPr="00593E76">
              <w:t>Trades Practices Act.</w:t>
            </w:r>
          </w:p>
        </w:tc>
      </w:tr>
    </w:tbl>
    <w:p w:rsidR="00000000" w:rsidRPr="00593E76" w:rsidP="00593E76">
      <w:pPr>
        <w:pStyle w:val="BodyText"/>
      </w:pPr>
    </w:p>
    <w:p w:rsidR="00000000" w:rsidRPr="00593E76" w:rsidP="00593E76">
      <w:pPr>
        <w:pStyle w:val="AllowPageBreak"/>
      </w:pPr>
    </w:p>
    <w:p w:rsidR="00000000" w:rsidRPr="00593E76" w:rsidP="00593E76">
      <w:pPr>
        <w:pStyle w:val="Heading1"/>
      </w:pPr>
      <w:bookmarkStart w:id="10" w:name="O_62352"/>
      <w:bookmarkEnd w:id="10"/>
      <w:r w:rsidRPr="00593E76">
        <w:t>Evidence Guide</w:t>
      </w:r>
    </w:p>
    <w:tbl>
      <w:tblPr>
        <w:tblW w:w="9570" w:type="dxa"/>
        <w:tblLayout w:type="fixed"/>
        <w:tblCellMar>
          <w:left w:w="62" w:type="dxa"/>
          <w:right w:w="62" w:type="dxa"/>
        </w:tblCellMar>
        <w:tblLook w:val="0000"/>
      </w:tblPr>
      <w:tblGrid>
        <w:gridCol w:w="3908"/>
        <w:gridCol w:w="5662"/>
      </w:tblGrid>
      <w:tr w:rsidTr="00013A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EVIDENCE GUIDE</w:t>
            </w:r>
          </w:p>
        </w:tc>
      </w:tr>
      <w:tr w:rsidTr="00013A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t xml:space="preserve">The Evidence Guide provides advice on assessment and must be read in conjunction with the performance criteria, required skills and knowledge, </w:t>
            </w:r>
            <w:r w:rsidRPr="00593E76">
              <w:t>range statement and the Assessment Guidelines for the Training Package.</w:t>
            </w:r>
          </w:p>
        </w:tc>
      </w:tr>
      <w:tr w:rsidTr="00013A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p>
        </w:tc>
      </w:tr>
      <w:tr w:rsidTr="00013A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BodyText"/>
            </w:pPr>
            <w:r w:rsidRPr="00593E76">
              <w:t>Evidence of the following is essential:</w:t>
            </w:r>
          </w:p>
          <w:p w:rsidR="00000000" w:rsidRPr="00593E76" w:rsidP="00593E76">
            <w:pPr>
              <w:pStyle w:val="ListBullet"/>
            </w:pPr>
            <w:r w:rsidRPr="00593E76">
              <w:t>development of at least one advertising campaign implementation strategy</w:t>
            </w:r>
          </w:p>
          <w:p w:rsidR="00000000" w:rsidRPr="00593E76" w:rsidP="00593E76">
            <w:pPr>
              <w:pStyle w:val="ListBullet"/>
            </w:pPr>
            <w:r w:rsidRPr="00593E76">
              <w:t>negotiations with media representatives to get price and positions for at least one advertising campaign</w:t>
            </w:r>
          </w:p>
          <w:p w:rsidR="00000000" w:rsidP="00593E76">
            <w:pPr>
              <w:pStyle w:val="ListBullet"/>
              <w:rPr>
                <w:lang w:val="en-NZ"/>
              </w:rPr>
            </w:pPr>
            <w:r w:rsidRPr="00593E76">
              <w:t>evaluation of media performance against contractual obligations for at least o</w:t>
            </w:r>
            <w:r w:rsidRPr="00593E76">
              <w:t>ne advertising campaign.</w:t>
            </w:r>
          </w:p>
        </w:tc>
      </w:tr>
      <w:tr w:rsidTr="00013A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BodyText"/>
            </w:pPr>
            <w:r w:rsidRPr="00593E76">
              <w:t>Assessment must ensure:</w:t>
            </w:r>
          </w:p>
          <w:p w:rsidR="00000000" w:rsidRPr="00593E76" w:rsidP="00593E76">
            <w:pPr>
              <w:pStyle w:val="ListBullet"/>
            </w:pPr>
            <w:r w:rsidRPr="00593E76">
              <w:t>access to an actual or simulated workplace environment</w:t>
            </w:r>
          </w:p>
          <w:p w:rsidR="00000000" w:rsidRPr="00593E76" w:rsidP="00593E76">
            <w:pPr>
              <w:pStyle w:val="ListBullet"/>
            </w:pPr>
            <w:r w:rsidRPr="00593E76">
              <w:t>access to office equipment and resources</w:t>
            </w:r>
          </w:p>
          <w:p w:rsidR="00000000" w:rsidP="00593E76">
            <w:pPr>
              <w:pStyle w:val="ListBullet"/>
              <w:rPr>
                <w:lang w:val="en-NZ"/>
              </w:rPr>
            </w:pPr>
            <w:r w:rsidRPr="00593E76">
              <w:t>access to media and advertising plans, campaign contracts, c</w:t>
            </w:r>
            <w:r w:rsidRPr="00593E76">
              <w:t>reative briefs, campaign briefs.</w:t>
            </w:r>
          </w:p>
        </w:tc>
      </w:tr>
      <w:tr w:rsidTr="00013A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BodyText"/>
            </w:pPr>
            <w:r w:rsidRPr="00593E76">
              <w:t>A range of assessment methods should be used to assess practical skills and knowledge. The following examples are appropriate for this unit:</w:t>
            </w:r>
          </w:p>
          <w:p w:rsidR="00000000" w:rsidRPr="00593E76" w:rsidP="00593E76">
            <w:pPr>
              <w:pStyle w:val="ListBullet"/>
            </w:pPr>
            <w:r w:rsidRPr="00593E76">
              <w:t>analysis of responses to case studies and scenarios</w:t>
            </w:r>
          </w:p>
          <w:p w:rsidR="00000000" w:rsidRPr="00593E76" w:rsidP="00593E76">
            <w:pPr>
              <w:pStyle w:val="ListBullet"/>
            </w:pPr>
            <w:r w:rsidRPr="00593E76">
              <w:t>assessment of reports detailing campaign execution activities</w:t>
            </w:r>
          </w:p>
          <w:p w:rsidR="00000000" w:rsidRPr="00593E76" w:rsidP="00593E76">
            <w:pPr>
              <w:pStyle w:val="ListBullet"/>
            </w:pPr>
            <w:r w:rsidRPr="00593E76">
              <w:t>demonstration of negotiation and monitoring techniques for an advertising campaign</w:t>
            </w:r>
          </w:p>
          <w:p w:rsidR="00000000" w:rsidRPr="00593E76" w:rsidP="00593E76">
            <w:pPr>
              <w:pStyle w:val="ListBullet"/>
            </w:pPr>
            <w:r w:rsidRPr="00593E76">
              <w:t>direct questioning combined with review of portfolios of evidence and third party workplace reports of on-the-j</w:t>
            </w:r>
            <w:r w:rsidRPr="00593E76">
              <w:t>ob performance by the candidate</w:t>
            </w:r>
          </w:p>
          <w:p w:rsidR="00000000" w:rsidRPr="00593E76" w:rsidP="00593E76">
            <w:pPr>
              <w:pStyle w:val="ListBullet"/>
            </w:pPr>
            <w:r w:rsidRPr="00593E76">
              <w:t>observation of presentations of campaign performance</w:t>
            </w:r>
          </w:p>
          <w:p w:rsidR="00000000" w:rsidRPr="00593E76" w:rsidP="00593E76">
            <w:pPr>
              <w:pStyle w:val="ListBullet"/>
            </w:pPr>
            <w:r w:rsidRPr="00593E76">
              <w:t>oral or written questioning to assess knowledge of principles of advertising, creative briefs and media plans</w:t>
            </w:r>
          </w:p>
          <w:p w:rsidR="00000000" w:rsidP="00593E76">
            <w:pPr>
              <w:pStyle w:val="ListBullet"/>
              <w:rPr>
                <w:lang w:val="en-NZ"/>
              </w:rPr>
            </w:pPr>
            <w:r w:rsidRPr="00593E76">
              <w:t>review of media contracts negotiated.</w:t>
            </w:r>
          </w:p>
        </w:tc>
      </w:tr>
      <w:tr w:rsidTr="00013A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Guidance information f</w:t>
            </w:r>
            <w:r w:rsidRPr="00593E76">
              <w:rPr>
                <w:rStyle w:val="SpecialBold"/>
              </w:rPr>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BodyText"/>
            </w:pPr>
            <w:r w:rsidRPr="00593E76">
              <w:t>Holistic assessment with other units relevant to the industry sector, workplace and job role is recommended, for example:</w:t>
            </w:r>
          </w:p>
          <w:p w:rsidR="00000000" w:rsidRPr="00593E76" w:rsidP="00593E76">
            <w:pPr>
              <w:pStyle w:val="ListBullet"/>
            </w:pPr>
            <w:r w:rsidRPr="00593E76">
              <w:t>BSBADV605B Evaluate campaign effectiveness.</w:t>
            </w:r>
          </w:p>
        </w:tc>
      </w:tr>
    </w:tbl>
    <w:p w:rsidR="00000000" w:rsidRPr="00593E76" w:rsidP="00593E76">
      <w:pPr>
        <w:pStyle w:val="BodyText"/>
      </w:pPr>
    </w:p>
    <w:p w:rsidR="00000000" w:rsidRPr="00593E76" w:rsidP="00593E76">
      <w:pPr>
        <w:pStyle w:val="AllowPageBreak"/>
      </w:pPr>
    </w:p>
    <w:p w:rsidR="00000000" w:rsidRPr="00593E76" w:rsidP="00593E76">
      <w:pPr>
        <w:pStyle w:val="Heading1"/>
      </w:pPr>
      <w:bookmarkStart w:id="11" w:name="O_62353"/>
      <w:bookmarkEnd w:id="11"/>
      <w:r w:rsidRPr="00593E76">
        <w:t>Range Statement</w:t>
      </w:r>
    </w:p>
    <w:tbl>
      <w:tblPr>
        <w:tblW w:w="0" w:type="auto"/>
        <w:tblLayout w:type="fixed"/>
        <w:tblCellMar>
          <w:left w:w="62" w:type="dxa"/>
          <w:right w:w="62" w:type="dxa"/>
        </w:tblCellMar>
        <w:tblLook w:val="0000"/>
      </w:tblPr>
      <w:tblGrid>
        <w:gridCol w:w="3485"/>
        <w:gridCol w:w="5037"/>
      </w:tblGrid>
      <w:tr w:rsidTr="00013A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RANGE STATEMENT</w:t>
            </w:r>
          </w:p>
        </w:tc>
      </w:tr>
      <w:tr w:rsidTr="00013A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t>The range statement relates to the unit of competency as a whole. It allows for different work environments and situations that may affect performance. Bold italicised wording, if used in the performance criteria, is detailed below. Essential operating con</w:t>
            </w:r>
            <w:r w:rsidRPr="00593E76">
              <w:t>ditions that may be present with training and assessment (depending on the work situation, needs of the candidate, accessibility of the item, and local industry and regional contexts) may also be included.</w:t>
            </w:r>
          </w:p>
        </w:tc>
      </w:tr>
      <w:tr w:rsidTr="00013A5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BoldandItalics"/>
              </w:rPr>
              <w:t>Advertisement positions</w:t>
            </w:r>
            <w:r w:rsidRPr="00593E76">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ListBullet"/>
            </w:pPr>
            <w:r w:rsidRPr="00593E76">
              <w:t>above or b</w:t>
            </w:r>
            <w:r w:rsidRPr="00593E76">
              <w:t>elow the fold</w:t>
            </w:r>
          </w:p>
          <w:p w:rsidR="00000000" w:rsidRPr="00593E76" w:rsidP="00593E76">
            <w:pPr>
              <w:pStyle w:val="ListBullet"/>
            </w:pPr>
            <w:r w:rsidRPr="00593E76">
              <w:t>EGN</w:t>
            </w:r>
          </w:p>
          <w:p w:rsidR="00000000" w:rsidRPr="00593E76" w:rsidP="00593E76">
            <w:pPr>
              <w:pStyle w:val="ListBullet"/>
            </w:pPr>
            <w:r w:rsidRPr="00593E76">
              <w:t>evenly spread during the time schedule</w:t>
            </w:r>
          </w:p>
          <w:p w:rsidR="00000000" w:rsidRPr="00593E76" w:rsidP="00593E76">
            <w:pPr>
              <w:pStyle w:val="ListBullet"/>
            </w:pPr>
            <w:r w:rsidRPr="00593E76">
              <w:t>fixed position each week in a radio/television or other program</w:t>
            </w:r>
          </w:p>
          <w:p w:rsidR="00000000" w:rsidRPr="00593E76" w:rsidP="00593E76">
            <w:pPr>
              <w:pStyle w:val="ListBullet"/>
            </w:pPr>
            <w:r w:rsidRPr="00593E76">
              <w:t>left or right page</w:t>
            </w:r>
          </w:p>
          <w:p w:rsidR="00000000" w:rsidRPr="00593E76" w:rsidP="00593E76">
            <w:pPr>
              <w:pStyle w:val="ListBullet"/>
            </w:pPr>
            <w:r w:rsidRPr="00593E76">
              <w:t>page number</w:t>
            </w:r>
          </w:p>
          <w:p w:rsidR="00000000" w:rsidP="00593E76">
            <w:pPr>
              <w:pStyle w:val="ListBullet"/>
              <w:rPr>
                <w:lang w:val="en-NZ"/>
              </w:rPr>
            </w:pPr>
            <w:r w:rsidRPr="00593E76">
              <w:t>scatter plan which places an advertisement in different programs or positions each week</w:t>
            </w:r>
          </w:p>
        </w:tc>
      </w:tr>
      <w:tr w:rsidTr="00013A5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BoldandItalics"/>
              </w:rPr>
              <w:t>Price</w:t>
            </w:r>
            <w:r w:rsidRPr="00593E76">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ListBullet"/>
            </w:pPr>
            <w:r w:rsidRPr="00593E76">
              <w:t>buying incentives</w:t>
            </w:r>
          </w:p>
          <w:p w:rsidR="00000000" w:rsidRPr="00593E76" w:rsidP="00593E76">
            <w:pPr>
              <w:pStyle w:val="ListBullet"/>
            </w:pPr>
            <w:r w:rsidRPr="00593E76">
              <w:t>concessions</w:t>
            </w:r>
          </w:p>
          <w:p w:rsidR="00000000" w:rsidRPr="00593E76" w:rsidP="00593E76">
            <w:pPr>
              <w:pStyle w:val="ListBullet"/>
            </w:pPr>
            <w:r w:rsidRPr="00593E76">
              <w:t>discounts</w:t>
            </w:r>
          </w:p>
          <w:p w:rsidR="00000000" w:rsidRPr="00593E76" w:rsidP="00593E76">
            <w:pPr>
              <w:pStyle w:val="ListBullet"/>
            </w:pPr>
            <w:r w:rsidRPr="00593E76">
              <w:t>guarantees</w:t>
            </w:r>
          </w:p>
          <w:p w:rsidR="00000000" w:rsidP="00593E76">
            <w:pPr>
              <w:pStyle w:val="ListBullet"/>
              <w:rPr>
                <w:lang w:val="en-NZ"/>
              </w:rPr>
            </w:pPr>
            <w:r w:rsidRPr="00593E76">
              <w:t>negotiation</w:t>
            </w:r>
          </w:p>
        </w:tc>
      </w:tr>
      <w:tr w:rsidTr="00013A5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BoldandItalics"/>
              </w:rPr>
              <w:t>Contingency factors</w:t>
            </w:r>
            <w:r w:rsidRPr="00593E76">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ListBullet"/>
            </w:pPr>
            <w:r w:rsidRPr="00593E76">
              <w:t xml:space="preserve">programming errors </w:t>
            </w:r>
          </w:p>
          <w:p w:rsidR="00000000" w:rsidP="00593E76">
            <w:pPr>
              <w:pStyle w:val="ListBullet"/>
              <w:rPr>
                <w:lang w:val="en-NZ"/>
              </w:rPr>
            </w:pPr>
            <w:r w:rsidRPr="00593E76">
              <w:t>technical errors</w:t>
            </w:r>
          </w:p>
        </w:tc>
      </w:tr>
      <w:tr w:rsidTr="00013A5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BoldandItalics"/>
              </w:rPr>
              <w:t>Guarantees</w:t>
            </w:r>
            <w:r w:rsidRPr="00593E76">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ListBullet"/>
            </w:pPr>
            <w:r w:rsidRPr="00593E76">
              <w:t>frequency</w:t>
            </w:r>
          </w:p>
          <w:p w:rsidR="00000000" w:rsidRPr="00593E76" w:rsidP="00593E76">
            <w:pPr>
              <w:pStyle w:val="ListBullet"/>
            </w:pPr>
            <w:r w:rsidRPr="00593E76">
              <w:t>position</w:t>
            </w:r>
          </w:p>
          <w:p w:rsidR="00000000" w:rsidP="00593E76">
            <w:pPr>
              <w:pStyle w:val="ListBullet"/>
              <w:rPr>
                <w:lang w:val="en-NZ"/>
              </w:rPr>
            </w:pPr>
            <w:r w:rsidRPr="00593E76">
              <w:t>price</w:t>
            </w:r>
          </w:p>
        </w:tc>
      </w:tr>
      <w:tr w:rsidTr="00013A5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BoldandItalics"/>
              </w:rPr>
              <w:t>Legal and ethical requirements</w:t>
            </w:r>
            <w:r w:rsidRPr="00593E76">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ListBullet"/>
            </w:pPr>
            <w:r w:rsidRPr="00593E76">
              <w:t>codes of practice such as those issued by:</w:t>
            </w:r>
          </w:p>
          <w:p w:rsidR="00000000" w:rsidRPr="00593E76" w:rsidP="00593E76">
            <w:pPr>
              <w:pStyle w:val="ListBullet2"/>
            </w:pPr>
            <w:r w:rsidRPr="00593E76">
              <w:t>Advertising Federation of Australia</w:t>
            </w:r>
          </w:p>
          <w:p w:rsidR="00000000" w:rsidRPr="00593E76" w:rsidP="00593E76">
            <w:pPr>
              <w:pStyle w:val="ListBullet2"/>
            </w:pPr>
            <w:r w:rsidRPr="00593E76">
              <w:t>Australian Communications and Media Authority</w:t>
            </w:r>
          </w:p>
          <w:p w:rsidR="00000000" w:rsidRPr="00593E76" w:rsidP="00593E76">
            <w:pPr>
              <w:pStyle w:val="ListBullet2"/>
            </w:pPr>
            <w:r w:rsidRPr="00593E76">
              <w:t>Australian Competition and Consumer Commission</w:t>
            </w:r>
          </w:p>
          <w:p w:rsidR="00000000" w:rsidRPr="00593E76" w:rsidP="00593E76">
            <w:pPr>
              <w:pStyle w:val="ListBullet2"/>
            </w:pPr>
            <w:r w:rsidRPr="00593E76">
              <w:t>Australian Performing Right Association</w:t>
            </w:r>
          </w:p>
          <w:p w:rsidR="00000000" w:rsidRPr="00593E76" w:rsidP="00593E76">
            <w:pPr>
              <w:pStyle w:val="ListBullet2"/>
            </w:pPr>
            <w:r w:rsidRPr="00593E76">
              <w:t>Commercial Radio Australia</w:t>
            </w:r>
          </w:p>
          <w:p w:rsidR="00000000" w:rsidRPr="00593E76" w:rsidP="00593E76">
            <w:pPr>
              <w:pStyle w:val="ListBullet2"/>
            </w:pPr>
            <w:r w:rsidRPr="00593E76">
              <w:t>Free TV Australia</w:t>
            </w:r>
          </w:p>
          <w:p w:rsidR="00000000" w:rsidRPr="00593E76" w:rsidP="00593E76">
            <w:pPr>
              <w:pStyle w:val="ListBullet"/>
            </w:pPr>
            <w:r w:rsidRPr="00593E76">
              <w:t>cultural expectations and influences</w:t>
            </w:r>
          </w:p>
          <w:p w:rsidR="00000000" w:rsidRPr="00593E76" w:rsidP="00593E76">
            <w:pPr>
              <w:pStyle w:val="ListBullet"/>
            </w:pPr>
            <w:r w:rsidRPr="00593E76">
              <w:t>ethical principles</w:t>
            </w:r>
          </w:p>
          <w:p w:rsidR="00000000" w:rsidRPr="00593E76" w:rsidP="00593E76">
            <w:pPr>
              <w:pStyle w:val="ListBullet"/>
            </w:pPr>
            <w:r w:rsidRPr="00593E76">
              <w:t>legislation</w:t>
            </w:r>
          </w:p>
          <w:p w:rsidR="00000000" w:rsidRPr="00593E76" w:rsidP="00593E76">
            <w:pPr>
              <w:pStyle w:val="ListBullet"/>
            </w:pPr>
            <w:r w:rsidRPr="00593E76">
              <w:t>policies and guidelines</w:t>
            </w:r>
          </w:p>
          <w:p w:rsidR="00000000" w:rsidRPr="00593E76" w:rsidP="00593E76">
            <w:pPr>
              <w:pStyle w:val="ListBullet"/>
            </w:pPr>
            <w:r w:rsidRPr="00593E76">
              <w:t>regulations</w:t>
            </w:r>
          </w:p>
          <w:p w:rsidR="00000000" w:rsidRPr="00593E76" w:rsidP="00593E76">
            <w:pPr>
              <w:pStyle w:val="ListBullet"/>
            </w:pPr>
            <w:r w:rsidRPr="00593E76">
              <w:t>social responsibilities such as protection of children, environmental issues</w:t>
            </w:r>
          </w:p>
          <w:p w:rsidR="00000000" w:rsidRPr="00593E76" w:rsidP="00593E76">
            <w:pPr>
              <w:pStyle w:val="ListBullet"/>
            </w:pPr>
            <w:r w:rsidRPr="00593E76">
              <w:t>societal expectations</w:t>
            </w:r>
          </w:p>
        </w:tc>
      </w:tr>
    </w:tbl>
    <w:p w:rsidR="00013A53" w:rsidP="00593E76">
      <w:pPr>
        <w:pStyle w:val="BodyText"/>
      </w:pPr>
    </w:p>
    <w:p w:rsidR="00013A53" w:rsidP="00593E76">
      <w:pPr>
        <w:pStyle w:val="BodyText"/>
      </w:pPr>
    </w:p>
    <w:p w:rsidR="00000000" w:rsidRPr="00593E76" w:rsidP="00593E76">
      <w:pPr>
        <w:pStyle w:val="Heading1"/>
      </w:pPr>
      <w:bookmarkStart w:id="12" w:name="O_62354"/>
      <w:bookmarkEnd w:id="12"/>
      <w:r w:rsidRPr="00593E76">
        <w:t>Unit Sector(s)</w:t>
      </w:r>
    </w:p>
    <w:tbl>
      <w:tblPr>
        <w:tblW w:w="0" w:type="auto"/>
        <w:tblLayout w:type="fixed"/>
        <w:tblCellMar>
          <w:left w:w="62" w:type="dxa"/>
          <w:right w:w="62" w:type="dxa"/>
        </w:tblCellMar>
        <w:tblLook w:val="0000"/>
      </w:tblPr>
      <w:tblGrid>
        <w:gridCol w:w="2654"/>
        <w:gridCol w:w="5868"/>
      </w:tblGrid>
      <w:tr w:rsidTr="00013A5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BodyText"/>
            </w:pPr>
          </w:p>
        </w:tc>
      </w:tr>
    </w:tbl>
    <w:p w:rsidR="00000000" w:rsidRPr="00593E76" w:rsidP="00593E76">
      <w:pPr>
        <w:pStyle w:val="BodyText"/>
      </w:pPr>
    </w:p>
    <w:p w:rsidR="00000000" w:rsidRPr="00593E76" w:rsidP="00593E76">
      <w:pPr>
        <w:pStyle w:val="AllowPageBreak"/>
      </w:pPr>
    </w:p>
    <w:p w:rsidR="00000000" w:rsidRPr="00593E76" w:rsidP="00593E76">
      <w:pPr>
        <w:pStyle w:val="Heading1"/>
      </w:pPr>
      <w:bookmarkStart w:id="13" w:name="O_153683"/>
      <w:bookmarkEnd w:id="13"/>
      <w:r w:rsidRPr="00593E76">
        <w:t>Competency field</w:t>
      </w:r>
    </w:p>
    <w:tbl>
      <w:tblPr>
        <w:tblW w:w="0" w:type="auto"/>
        <w:tblLayout w:type="fixed"/>
        <w:tblCellMar>
          <w:left w:w="62" w:type="dxa"/>
          <w:right w:w="62" w:type="dxa"/>
        </w:tblCellMar>
        <w:tblLook w:val="0000"/>
      </w:tblPr>
      <w:tblGrid>
        <w:gridCol w:w="2777"/>
        <w:gridCol w:w="5745"/>
      </w:tblGrid>
      <w:tr w:rsidTr="00013A53">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BodyText"/>
            </w:pPr>
            <w:r w:rsidRPr="00593E76">
              <w:t>Business Development - Advertising</w:t>
            </w:r>
          </w:p>
        </w:tc>
      </w:tr>
    </w:tbl>
    <w:p w:rsidR="00000000" w:rsidRPr="00593E76" w:rsidP="00593E76">
      <w:pPr>
        <w:pStyle w:val="BodyText"/>
      </w:pPr>
    </w:p>
    <w:p w:rsidR="00000000" w:rsidRPr="00593E76" w:rsidP="00593E76">
      <w:pPr>
        <w:pStyle w:val="AllowPageBreak"/>
      </w:pPr>
    </w:p>
    <w:p w:rsidR="00000000" w:rsidRPr="00593E76" w:rsidP="00593E76">
      <w:pPr>
        <w:pStyle w:val="Heading1"/>
      </w:pPr>
      <w:bookmarkStart w:id="14" w:name="O_153682"/>
      <w:bookmarkEnd w:id="14"/>
      <w:r w:rsidRPr="00593E76">
        <w:t>Co-requisite units</w:t>
      </w:r>
    </w:p>
    <w:tbl>
      <w:tblPr>
        <w:tblW w:w="0" w:type="auto"/>
        <w:tblLayout w:type="fixed"/>
        <w:tblCellMar>
          <w:left w:w="62" w:type="dxa"/>
          <w:right w:w="62" w:type="dxa"/>
        </w:tblCellMar>
        <w:tblLook w:val="0000"/>
      </w:tblPr>
      <w:tblGrid>
        <w:gridCol w:w="2641"/>
        <w:gridCol w:w="1322"/>
        <w:gridCol w:w="4559"/>
      </w:tblGrid>
      <w:tr w:rsidTr="00013A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r w:rsidRPr="00593E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p>
        </w:tc>
      </w:tr>
      <w:tr w:rsidTr="00013A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76">
            <w:pPr>
              <w:pStyle w:val="BodyText"/>
              <w:rPr>
                <w:lang w:val="en-NZ"/>
              </w:rPr>
            </w:pPr>
          </w:p>
        </w:tc>
      </w:tr>
      <w:tr w:rsidTr="00013A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76" w:rsidP="00593E76">
            <w:pPr>
              <w:pStyle w:val="BodyText"/>
            </w:pPr>
          </w:p>
        </w:tc>
      </w:tr>
    </w:tbl>
    <w:p w:rsidR="00000000" w:rsidRPr="00593E76" w:rsidP="00593E76">
      <w:pPr>
        <w:pStyle w:val="BodyText"/>
      </w:pPr>
    </w:p>
    <w:p w:rsidR="00000000" w:rsidRPr="00593E76" w:rsidP="00593E76"/>
    <w:sectPr w:rsidSect="00593E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A53" w:rsidP="00013A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A53" w:rsidP="00593E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3A53" w:rsidP="00593E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3A53" w:rsidP="00593E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A53" w:rsidP="00013A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A53" w:rsidP="00593E76">
    <w:pPr>
      <w:pStyle w:val="Header"/>
      <w:framePr w:wrap="around"/>
    </w:pPr>
    <w:r>
      <w:fldChar w:fldCharType="begin"/>
    </w:r>
    <w:r>
      <w:instrText xml:space="preserve"> TITLE   \* MERGEFORMAT </w:instrText>
    </w:r>
    <w:r>
      <w:fldChar w:fldCharType="separate"/>
    </w:r>
    <w:r>
      <w:t>BSBADV604B Execute an advertising campaign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3A53" w:rsidP="00593E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F49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7C9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6A32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E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3E76"/>
    <w:pPr>
      <w:spacing w:before="360" w:after="60"/>
      <w:outlineLvl w:val="0"/>
    </w:pPr>
    <w:rPr>
      <w:sz w:val="32"/>
    </w:rPr>
  </w:style>
  <w:style w:type="paragraph" w:styleId="Heading2">
    <w:name w:val="heading 2"/>
    <w:basedOn w:val="HeadingBase"/>
    <w:next w:val="BodyText"/>
    <w:link w:val="Heading2Char"/>
    <w:qFormat/>
    <w:rsid w:val="00593E76"/>
    <w:pPr>
      <w:keepLines/>
      <w:spacing w:before="240" w:after="120"/>
      <w:outlineLvl w:val="1"/>
    </w:pPr>
    <w:rPr>
      <w:sz w:val="28"/>
      <w:szCs w:val="40"/>
    </w:rPr>
  </w:style>
  <w:style w:type="paragraph" w:styleId="Heading3">
    <w:name w:val="heading 3"/>
    <w:basedOn w:val="HeadingBase"/>
    <w:next w:val="BodyText"/>
    <w:link w:val="Heading3Char"/>
    <w:qFormat/>
    <w:rsid w:val="00593E76"/>
    <w:pPr>
      <w:spacing w:before="180" w:after="120"/>
      <w:outlineLvl w:val="2"/>
    </w:pPr>
    <w:rPr>
      <w:spacing w:val="-10"/>
      <w:kern w:val="32"/>
    </w:rPr>
  </w:style>
  <w:style w:type="paragraph" w:styleId="Heading4">
    <w:name w:val="heading 4"/>
    <w:basedOn w:val="HeadingBase"/>
    <w:next w:val="BodyText"/>
    <w:link w:val="Heading4Char"/>
    <w:qFormat/>
    <w:rsid w:val="00593E76"/>
    <w:pPr>
      <w:spacing w:before="160" w:after="120"/>
      <w:outlineLvl w:val="3"/>
    </w:pPr>
    <w:rPr>
      <w:sz w:val="22"/>
    </w:rPr>
  </w:style>
  <w:style w:type="paragraph" w:styleId="Heading5">
    <w:name w:val="heading 5"/>
    <w:basedOn w:val="HeadingBase"/>
    <w:next w:val="Normal"/>
    <w:link w:val="Heading5Char"/>
    <w:qFormat/>
    <w:rsid w:val="00593E76"/>
    <w:pPr>
      <w:spacing w:before="80"/>
      <w:outlineLvl w:val="4"/>
    </w:pPr>
    <w:rPr>
      <w:color w:val="918585"/>
      <w:sz w:val="20"/>
    </w:rPr>
  </w:style>
  <w:style w:type="paragraph" w:styleId="Heading6">
    <w:name w:val="heading 6"/>
    <w:basedOn w:val="HeadingBase"/>
    <w:next w:val="Normal"/>
    <w:link w:val="Heading6Char"/>
    <w:qFormat/>
    <w:rsid w:val="00593E76"/>
    <w:pPr>
      <w:spacing w:before="60"/>
      <w:outlineLvl w:val="5"/>
    </w:pPr>
    <w:rPr>
      <w:color w:val="918585"/>
      <w:sz w:val="20"/>
    </w:rPr>
  </w:style>
  <w:style w:type="paragraph" w:styleId="Heading7">
    <w:name w:val="heading 7"/>
    <w:basedOn w:val="Normal"/>
    <w:next w:val="Normal"/>
    <w:link w:val="Heading7Char"/>
    <w:qFormat/>
    <w:rsid w:val="00593E76"/>
    <w:pPr>
      <w:ind w:left="720"/>
      <w:outlineLvl w:val="6"/>
    </w:pPr>
    <w:rPr>
      <w:i/>
    </w:rPr>
  </w:style>
  <w:style w:type="paragraph" w:styleId="Heading8">
    <w:name w:val="heading 8"/>
    <w:basedOn w:val="Normal"/>
    <w:next w:val="Normal"/>
    <w:link w:val="Heading8Char"/>
    <w:qFormat/>
    <w:rsid w:val="00593E76"/>
    <w:pPr>
      <w:ind w:left="720"/>
      <w:outlineLvl w:val="7"/>
    </w:pPr>
    <w:rPr>
      <w:i/>
    </w:rPr>
  </w:style>
  <w:style w:type="paragraph" w:styleId="Heading9">
    <w:name w:val="heading 9"/>
    <w:basedOn w:val="Normal"/>
    <w:next w:val="Normal"/>
    <w:link w:val="Heading9Char"/>
    <w:qFormat/>
    <w:rsid w:val="00593E76"/>
    <w:pPr>
      <w:ind w:left="720"/>
      <w:outlineLvl w:val="8"/>
    </w:pPr>
    <w:rPr>
      <w:i/>
    </w:rPr>
  </w:style>
  <w:style w:type="character" w:default="1" w:styleId="DefaultParagraphFont">
    <w:name w:val="Default Paragraph Font"/>
    <w:uiPriority w:val="1"/>
    <w:unhideWhenUsed/>
    <w:rsid w:val="00593E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E76"/>
  </w:style>
  <w:style w:type="character" w:customStyle="1" w:styleId="Heading1Char">
    <w:name w:val="Heading 1 Char"/>
    <w:basedOn w:val="DefaultParagraphFont"/>
    <w:link w:val="Heading1"/>
    <w:rsid w:val="00593E76"/>
    <w:rPr>
      <w:rFonts w:ascii="Times New Roman" w:eastAsia="Times New Roman" w:hAnsi="Times New Roman" w:cs="Times New Roman"/>
      <w:b/>
      <w:sz w:val="32"/>
      <w:szCs w:val="20"/>
      <w:lang w:eastAsia="en-US"/>
    </w:rPr>
  </w:style>
  <w:style w:type="paragraph" w:styleId="BodyText">
    <w:name w:val="Body Text"/>
    <w:basedOn w:val="Normal"/>
    <w:link w:val="BodyTextChar"/>
    <w:rsid w:val="00593E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3E76"/>
    <w:rPr>
      <w:rFonts w:ascii="Times New Roman" w:eastAsia="Times New Roman" w:hAnsi="Times New Roman" w:cs="Times New Roman"/>
      <w:sz w:val="24"/>
      <w:lang w:val="en-US" w:eastAsia="en-US"/>
    </w:rPr>
  </w:style>
  <w:style w:type="paragraph" w:styleId="Footer">
    <w:name w:val="footer"/>
    <w:basedOn w:val="Normal"/>
    <w:link w:val="FooterChar"/>
    <w:rsid w:val="00593E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E76"/>
    <w:rPr>
      <w:rFonts w:ascii="Times New Roman" w:eastAsia="Times New Roman" w:hAnsi="Times New Roman" w:cs="Times New Roman"/>
      <w:sz w:val="16"/>
      <w:lang w:val="en-US" w:eastAsia="en-US"/>
    </w:rPr>
  </w:style>
  <w:style w:type="paragraph" w:styleId="List">
    <w:name w:val="List"/>
    <w:basedOn w:val="BodyText"/>
    <w:next w:val="BodyText"/>
    <w:rsid w:val="00593E76"/>
    <w:pPr>
      <w:tabs>
        <w:tab w:val="left" w:pos="340"/>
      </w:tabs>
      <w:spacing w:before="60" w:after="60"/>
      <w:ind w:left="340" w:hanging="340"/>
    </w:pPr>
  </w:style>
  <w:style w:type="paragraph" w:styleId="ListBullet">
    <w:name w:val="List Bullet"/>
    <w:basedOn w:val="List"/>
    <w:rsid w:val="00593E76"/>
    <w:pPr>
      <w:numPr>
        <w:numId w:val="13"/>
      </w:numPr>
      <w:tabs>
        <w:tab w:val="clear" w:pos="340"/>
      </w:tabs>
      <w:spacing w:before="40" w:after="40"/>
    </w:pPr>
  </w:style>
  <w:style w:type="character" w:customStyle="1" w:styleId="SpecialBold">
    <w:name w:val="Special Bold"/>
    <w:basedOn w:val="DefaultParagraphFont"/>
    <w:rsid w:val="00593E76"/>
    <w:rPr>
      <w:b/>
      <w:spacing w:val="0"/>
    </w:rPr>
  </w:style>
  <w:style w:type="paragraph" w:styleId="ListBullet2">
    <w:name w:val="List Bullet 2"/>
    <w:basedOn w:val="List2"/>
    <w:rsid w:val="00593E76"/>
    <w:pPr>
      <w:numPr>
        <w:numId w:val="14"/>
      </w:numPr>
      <w:tabs>
        <w:tab w:val="clear" w:pos="680"/>
      </w:tabs>
    </w:pPr>
  </w:style>
  <w:style w:type="paragraph" w:styleId="Header">
    <w:name w:val="header"/>
    <w:basedOn w:val="Normal"/>
    <w:link w:val="HeaderChar"/>
    <w:rsid w:val="00593E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E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3E76"/>
    <w:pPr>
      <w:spacing w:before="240" w:after="120"/>
      <w:outlineLvl w:val="0"/>
    </w:pPr>
    <w:rPr>
      <w:rFonts w:ascii="Times New Roman" w:hAnsi="Times New Roman"/>
      <w:b/>
      <w:sz w:val="28"/>
    </w:rPr>
  </w:style>
  <w:style w:type="paragraph" w:customStyle="1" w:styleId="AllowPageBreak">
    <w:name w:val="AllowPageBreak"/>
    <w:rsid w:val="00593E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3E76"/>
    <w:pPr>
      <w:tabs>
        <w:tab w:val="left" w:pos="680"/>
      </w:tabs>
      <w:spacing w:before="60" w:after="60"/>
      <w:ind w:left="680" w:hanging="340"/>
    </w:pPr>
  </w:style>
  <w:style w:type="character" w:customStyle="1" w:styleId="BoldandItalics">
    <w:name w:val="Bold and Italics"/>
    <w:qFormat/>
    <w:rsid w:val="00593E76"/>
    <w:rPr>
      <w:b/>
      <w:i/>
      <w:u w:val="none"/>
    </w:rPr>
  </w:style>
  <w:style w:type="character" w:customStyle="1" w:styleId="Heading2Char">
    <w:name w:val="Heading 2 Char"/>
    <w:basedOn w:val="DefaultParagraphFont"/>
    <w:link w:val="Heading2"/>
    <w:rsid w:val="00593E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E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3E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3E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E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E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3E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3E76"/>
    <w:rPr>
      <w:rFonts w:ascii="Courier New" w:eastAsia="Times New Roman" w:hAnsi="Courier New" w:cs="Times New Roman"/>
      <w:i/>
      <w:szCs w:val="20"/>
      <w:lang w:val="en-US" w:eastAsia="en-US"/>
    </w:rPr>
  </w:style>
  <w:style w:type="paragraph" w:customStyle="1" w:styleId="HeadingBase">
    <w:name w:val="Heading Base"/>
    <w:rsid w:val="00593E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E76"/>
    <w:pPr>
      <w:tabs>
        <w:tab w:val="right" w:leader="dot" w:pos="9072"/>
      </w:tabs>
      <w:ind w:left="567"/>
    </w:pPr>
    <w:rPr>
      <w:szCs w:val="22"/>
    </w:rPr>
  </w:style>
  <w:style w:type="paragraph" w:customStyle="1" w:styleId="TOCBase">
    <w:name w:val="TOC Base"/>
    <w:rsid w:val="00593E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E76"/>
    <w:pPr>
      <w:tabs>
        <w:tab w:val="right" w:leader="dot" w:pos="9072"/>
      </w:tabs>
      <w:spacing w:before="40" w:after="40"/>
      <w:ind w:left="284"/>
    </w:pPr>
    <w:rPr>
      <w:rFonts w:ascii="Times New Roman" w:hAnsi="Times New Roman"/>
    </w:rPr>
  </w:style>
  <w:style w:type="paragraph" w:styleId="TOC1">
    <w:name w:val="toc 1"/>
    <w:basedOn w:val="TOCBase"/>
    <w:next w:val="Normal"/>
    <w:rsid w:val="00593E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3E76"/>
    <w:pPr>
      <w:spacing w:before="5040"/>
      <w:jc w:val="center"/>
    </w:pPr>
    <w:rPr>
      <w:sz w:val="48"/>
      <w:szCs w:val="72"/>
      <w:lang w:val="en-US"/>
    </w:rPr>
  </w:style>
  <w:style w:type="character" w:customStyle="1" w:styleId="TitleChar">
    <w:name w:val="Title Char"/>
    <w:basedOn w:val="DefaultParagraphFont"/>
    <w:link w:val="Title"/>
    <w:rsid w:val="00593E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E76"/>
    <w:pPr>
      <w:tabs>
        <w:tab w:val="left" w:pos="3600"/>
        <w:tab w:val="left" w:pos="3958"/>
      </w:tabs>
    </w:pPr>
  </w:style>
  <w:style w:type="paragraph" w:customStyle="1" w:styleId="Note">
    <w:name w:val="Note"/>
    <w:basedOn w:val="BodyText"/>
    <w:rsid w:val="00593E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E76"/>
    <w:pPr>
      <w:framePr w:wrap="auto" w:hAnchor="text" w:y="6049"/>
    </w:pPr>
    <w:rPr>
      <w:color w:val="000000"/>
      <w:sz w:val="40"/>
    </w:rPr>
  </w:style>
  <w:style w:type="paragraph" w:customStyle="1" w:styleId="TOCTitle">
    <w:name w:val="TOCTitle"/>
    <w:basedOn w:val="Heading1"/>
    <w:rsid w:val="00593E76"/>
    <w:pPr>
      <w:spacing w:after="240"/>
      <w:jc w:val="center"/>
      <w:outlineLvl w:val="9"/>
    </w:pPr>
    <w:rPr>
      <w:caps/>
    </w:rPr>
  </w:style>
  <w:style w:type="paragraph" w:customStyle="1" w:styleId="Version">
    <w:name w:val="Version"/>
    <w:rsid w:val="00593E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3E76"/>
    <w:pPr>
      <w:keepNext w:val="0"/>
      <w:tabs>
        <w:tab w:val="right" w:pos="4176"/>
      </w:tabs>
      <w:ind w:left="198" w:hanging="198"/>
    </w:pPr>
    <w:rPr>
      <w:rFonts w:ascii="Garamond" w:hAnsi="Garamond"/>
    </w:rPr>
  </w:style>
  <w:style w:type="paragraph" w:styleId="IndexHeading">
    <w:name w:val="index heading"/>
    <w:basedOn w:val="Normal"/>
    <w:next w:val="Index1"/>
    <w:semiHidden/>
    <w:rsid w:val="00593E76"/>
    <w:pPr>
      <w:spacing w:before="120" w:after="120"/>
    </w:pPr>
    <w:rPr>
      <w:rFonts w:ascii="Arial" w:hAnsi="Arial"/>
      <w:b/>
      <w:color w:val="918585"/>
      <w:sz w:val="24"/>
    </w:rPr>
  </w:style>
  <w:style w:type="paragraph" w:customStyle="1" w:styleId="Chapter">
    <w:name w:val="Chapter"/>
    <w:basedOn w:val="Normal"/>
    <w:rsid w:val="00593E76"/>
    <w:pPr>
      <w:spacing w:before="240"/>
    </w:pPr>
    <w:rPr>
      <w:rFonts w:ascii="Times New Roman" w:hAnsi="Times New Roman"/>
      <w:smallCaps/>
      <w:spacing w:val="80"/>
      <w:sz w:val="28"/>
    </w:rPr>
  </w:style>
  <w:style w:type="paragraph" w:customStyle="1" w:styleId="InChapter">
    <w:name w:val="InChapter"/>
    <w:basedOn w:val="Heading3"/>
    <w:rsid w:val="00593E76"/>
    <w:pPr>
      <w:spacing w:after="240"/>
      <w:outlineLvl w:val="9"/>
    </w:pPr>
    <w:rPr>
      <w:noProof/>
    </w:rPr>
  </w:style>
  <w:style w:type="paragraph" w:styleId="Index2">
    <w:name w:val="index 2"/>
    <w:basedOn w:val="Normal"/>
    <w:next w:val="Normal"/>
    <w:semiHidden/>
    <w:rsid w:val="00593E76"/>
    <w:pPr>
      <w:tabs>
        <w:tab w:val="right" w:pos="4176"/>
      </w:tabs>
      <w:ind w:left="568" w:hanging="284"/>
    </w:pPr>
    <w:rPr>
      <w:rFonts w:ascii="Garamond" w:hAnsi="Garamond"/>
    </w:rPr>
  </w:style>
  <w:style w:type="paragraph" w:customStyle="1" w:styleId="Byline">
    <w:name w:val="Byline"/>
    <w:rsid w:val="00593E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E76"/>
    <w:pPr>
      <w:tabs>
        <w:tab w:val="clear" w:pos="3600"/>
        <w:tab w:val="clear" w:pos="3958"/>
      </w:tabs>
      <w:jc w:val="right"/>
    </w:pPr>
  </w:style>
  <w:style w:type="character" w:styleId="Emphasis">
    <w:name w:val="Emphasis"/>
    <w:basedOn w:val="DefaultParagraphFont"/>
    <w:qFormat/>
    <w:rsid w:val="00593E76"/>
    <w:rPr>
      <w:i/>
    </w:rPr>
  </w:style>
  <w:style w:type="paragraph" w:styleId="Caption">
    <w:name w:val="caption"/>
    <w:basedOn w:val="BodyText"/>
    <w:next w:val="Normal"/>
    <w:qFormat/>
    <w:rsid w:val="00593E76"/>
    <w:pPr>
      <w:framePr w:w="2268" w:hSpace="181" w:vSpace="181" w:wrap="around" w:vAnchor="text" w:hAnchor="page" w:x="1135" w:y="285" w:anchorLock="1"/>
    </w:pPr>
    <w:rPr>
      <w:i/>
    </w:rPr>
  </w:style>
  <w:style w:type="paragraph" w:customStyle="1" w:styleId="MiniTOCTitle">
    <w:name w:val="MiniTOCTitle"/>
    <w:basedOn w:val="Heading4"/>
    <w:rsid w:val="00593E76"/>
    <w:pPr>
      <w:spacing w:before="240"/>
      <w:outlineLvl w:val="9"/>
    </w:pPr>
    <w:rPr>
      <w:noProof/>
      <w:sz w:val="24"/>
    </w:rPr>
  </w:style>
  <w:style w:type="paragraph" w:customStyle="1" w:styleId="MiniTOCItem">
    <w:name w:val="MiniTOCItem"/>
    <w:basedOn w:val="ListBullet"/>
    <w:rsid w:val="00593E76"/>
    <w:pPr>
      <w:numPr>
        <w:numId w:val="0"/>
      </w:numPr>
      <w:tabs>
        <w:tab w:val="right" w:leader="dot" w:pos="6521"/>
      </w:tabs>
      <w:spacing w:before="0" w:after="0"/>
    </w:pPr>
  </w:style>
  <w:style w:type="paragraph" w:customStyle="1" w:styleId="TOFTitle">
    <w:name w:val="TOFTitle"/>
    <w:basedOn w:val="TOCTitle"/>
    <w:rsid w:val="00593E76"/>
  </w:style>
  <w:style w:type="paragraph" w:styleId="TableofFigures">
    <w:name w:val="table of figures"/>
    <w:basedOn w:val="Normal"/>
    <w:next w:val="Normal"/>
    <w:semiHidden/>
    <w:rsid w:val="00593E76"/>
    <w:pPr>
      <w:tabs>
        <w:tab w:val="right" w:leader="dot" w:pos="9072"/>
      </w:tabs>
      <w:ind w:left="970" w:hanging="403"/>
    </w:pPr>
    <w:rPr>
      <w:rFonts w:ascii="Times New Roman" w:hAnsi="Times New Roman"/>
      <w:b/>
    </w:rPr>
  </w:style>
  <w:style w:type="paragraph" w:styleId="ListNumber">
    <w:name w:val="List Number"/>
    <w:basedOn w:val="List"/>
    <w:rsid w:val="00593E76"/>
    <w:pPr>
      <w:numPr>
        <w:numId w:val="11"/>
      </w:numPr>
    </w:pPr>
  </w:style>
  <w:style w:type="character" w:customStyle="1" w:styleId="WingdingSymbols">
    <w:name w:val="Wingding Symbols"/>
    <w:rsid w:val="00593E76"/>
    <w:rPr>
      <w:rFonts w:ascii="Wingdings" w:hAnsi="Wingdings"/>
    </w:rPr>
  </w:style>
  <w:style w:type="paragraph" w:customStyle="1" w:styleId="TableHeading">
    <w:name w:val="Table Heading"/>
    <w:basedOn w:val="HeadingBase"/>
    <w:rsid w:val="00593E76"/>
    <w:pPr>
      <w:keepLines/>
      <w:pBdr>
        <w:bottom w:val="single" w:sz="6" w:space="1" w:color="918585"/>
      </w:pBdr>
      <w:spacing w:before="240"/>
    </w:pPr>
  </w:style>
  <w:style w:type="character" w:customStyle="1" w:styleId="HotSpot">
    <w:name w:val="HotSpot"/>
    <w:rsid w:val="00593E76"/>
    <w:rPr>
      <w:color w:val="0033CC"/>
      <w:u w:val="none"/>
    </w:rPr>
  </w:style>
  <w:style w:type="paragraph" w:customStyle="1" w:styleId="BodyTextRight">
    <w:name w:val="Body Text Right"/>
    <w:basedOn w:val="BodyText"/>
    <w:rsid w:val="00593E76"/>
    <w:pPr>
      <w:spacing w:before="0" w:after="0"/>
      <w:jc w:val="right"/>
    </w:pPr>
  </w:style>
  <w:style w:type="paragraph" w:styleId="Index3">
    <w:name w:val="index 3"/>
    <w:basedOn w:val="ListNumber2"/>
    <w:next w:val="Normal"/>
    <w:semiHidden/>
    <w:rsid w:val="00593E76"/>
    <w:pPr>
      <w:numPr>
        <w:numId w:val="0"/>
      </w:numPr>
      <w:tabs>
        <w:tab w:val="right" w:leader="dot" w:pos="4176"/>
      </w:tabs>
    </w:pPr>
  </w:style>
  <w:style w:type="paragraph" w:styleId="ListNumber2">
    <w:name w:val="List Number 2"/>
    <w:basedOn w:val="List2"/>
    <w:rsid w:val="00593E76"/>
    <w:pPr>
      <w:numPr>
        <w:numId w:val="10"/>
      </w:numPr>
      <w:tabs>
        <w:tab w:val="clear" w:pos="1060"/>
      </w:tabs>
    </w:pPr>
  </w:style>
  <w:style w:type="paragraph" w:customStyle="1" w:styleId="MarginNote">
    <w:name w:val="Margin Note"/>
    <w:basedOn w:val="BodyText"/>
    <w:rsid w:val="00593E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E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E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3E76"/>
    <w:rPr>
      <w:sz w:val="32"/>
    </w:rPr>
  </w:style>
  <w:style w:type="paragraph" w:customStyle="1" w:styleId="HeadingProcedure">
    <w:name w:val="Heading Procedure"/>
    <w:basedOn w:val="HeadingBase"/>
    <w:next w:val="Normal"/>
    <w:rsid w:val="00593E76"/>
    <w:pPr>
      <w:tabs>
        <w:tab w:val="left" w:pos="0"/>
      </w:tabs>
      <w:spacing w:before="120" w:after="60"/>
    </w:pPr>
    <w:rPr>
      <w:i/>
      <w:color w:val="918585"/>
      <w:sz w:val="22"/>
    </w:rPr>
  </w:style>
  <w:style w:type="paragraph" w:customStyle="1" w:styleId="TableBodyText">
    <w:name w:val="Table Body Text"/>
    <w:basedOn w:val="BodyText"/>
    <w:rsid w:val="00593E76"/>
    <w:pPr>
      <w:spacing w:before="60" w:after="60"/>
    </w:pPr>
  </w:style>
  <w:style w:type="paragraph" w:styleId="ListContinue">
    <w:name w:val="List Continue"/>
    <w:basedOn w:val="List"/>
    <w:rsid w:val="00593E76"/>
    <w:pPr>
      <w:ind w:firstLine="0"/>
    </w:pPr>
  </w:style>
  <w:style w:type="paragraph" w:customStyle="1" w:styleId="ListNote">
    <w:name w:val="List Note"/>
    <w:basedOn w:val="List"/>
    <w:rsid w:val="00593E76"/>
    <w:pPr>
      <w:pBdr>
        <w:top w:val="single" w:sz="6" w:space="2" w:color="918585"/>
        <w:bottom w:val="single" w:sz="6" w:space="2" w:color="918585"/>
      </w:pBdr>
      <w:tabs>
        <w:tab w:val="left" w:pos="1021"/>
      </w:tabs>
      <w:ind w:firstLine="0"/>
    </w:pPr>
  </w:style>
  <w:style w:type="paragraph" w:customStyle="1" w:styleId="Warning">
    <w:name w:val="Warning"/>
    <w:basedOn w:val="BodyText"/>
    <w:rsid w:val="00593E76"/>
    <w:pPr>
      <w:shd w:val="clear" w:color="auto" w:fill="D9D9D9"/>
      <w:tabs>
        <w:tab w:val="left" w:pos="992"/>
      </w:tabs>
      <w:ind w:left="119" w:right="119"/>
    </w:pPr>
    <w:rPr>
      <w:sz w:val="20"/>
    </w:rPr>
  </w:style>
  <w:style w:type="paragraph" w:customStyle="1" w:styleId="MarginIcons">
    <w:name w:val="Margin Icons"/>
    <w:basedOn w:val="BodyText"/>
    <w:rsid w:val="00593E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E76"/>
    <w:rPr>
      <w:rFonts w:ascii="Courier New" w:hAnsi="Courier New"/>
    </w:rPr>
  </w:style>
  <w:style w:type="paragraph" w:customStyle="1" w:styleId="NoteBullet">
    <w:name w:val="Note Bullet"/>
    <w:basedOn w:val="Note"/>
    <w:rsid w:val="00593E76"/>
    <w:pPr>
      <w:tabs>
        <w:tab w:val="clear" w:pos="680"/>
      </w:tabs>
      <w:spacing w:before="60" w:after="60"/>
    </w:pPr>
  </w:style>
  <w:style w:type="paragraph" w:customStyle="1" w:styleId="SubHeading2">
    <w:name w:val="SubHeading2"/>
    <w:basedOn w:val="HeadingBase"/>
    <w:rsid w:val="00593E76"/>
    <w:pPr>
      <w:spacing w:before="240" w:after="60"/>
    </w:pPr>
    <w:rPr>
      <w:sz w:val="20"/>
    </w:rPr>
  </w:style>
  <w:style w:type="paragraph" w:customStyle="1" w:styleId="SubHeading1">
    <w:name w:val="SubHeading1"/>
    <w:basedOn w:val="HeadingBase"/>
    <w:rsid w:val="00593E76"/>
    <w:pPr>
      <w:spacing w:before="240" w:after="60"/>
    </w:pPr>
    <w:rPr>
      <w:color w:val="918585"/>
      <w:sz w:val="22"/>
    </w:rPr>
  </w:style>
  <w:style w:type="paragraph" w:customStyle="1" w:styleId="SideHeading">
    <w:name w:val="Side Heading"/>
    <w:basedOn w:val="HeadingBase"/>
    <w:rsid w:val="00593E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E76"/>
    <w:pPr>
      <w:numPr>
        <w:numId w:val="12"/>
      </w:numPr>
    </w:pPr>
  </w:style>
  <w:style w:type="paragraph" w:styleId="PlainText">
    <w:name w:val="Plain Text"/>
    <w:basedOn w:val="Normal"/>
    <w:link w:val="PlainTextChar"/>
    <w:rsid w:val="00593E76"/>
    <w:rPr>
      <w:sz w:val="20"/>
    </w:rPr>
  </w:style>
  <w:style w:type="character" w:customStyle="1" w:styleId="PlainTextChar">
    <w:name w:val="Plain Text Char"/>
    <w:basedOn w:val="DefaultParagraphFont"/>
    <w:link w:val="PlainText"/>
    <w:rsid w:val="00593E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3E76"/>
    <w:rPr>
      <w:b/>
      <w:smallCaps/>
    </w:rPr>
  </w:style>
  <w:style w:type="paragraph" w:customStyle="1" w:styleId="TableListNumber">
    <w:name w:val="Table List Number"/>
    <w:basedOn w:val="ListNumber"/>
    <w:rsid w:val="00593E76"/>
    <w:pPr>
      <w:numPr>
        <w:numId w:val="0"/>
      </w:numPr>
    </w:pPr>
  </w:style>
  <w:style w:type="paragraph" w:styleId="TOC4">
    <w:name w:val="toc 4"/>
    <w:basedOn w:val="TOCBase"/>
    <w:next w:val="Normal"/>
    <w:semiHidden/>
    <w:rsid w:val="00593E76"/>
    <w:pPr>
      <w:tabs>
        <w:tab w:val="right" w:leader="dot" w:pos="9071"/>
      </w:tabs>
      <w:ind w:left="1701"/>
    </w:pPr>
  </w:style>
  <w:style w:type="paragraph" w:customStyle="1" w:styleId="ListAlpha">
    <w:name w:val="List Alpha"/>
    <w:basedOn w:val="List"/>
    <w:rsid w:val="00593E76"/>
    <w:pPr>
      <w:numPr>
        <w:numId w:val="9"/>
      </w:numPr>
    </w:pPr>
  </w:style>
  <w:style w:type="paragraph" w:customStyle="1" w:styleId="ListAlpha2">
    <w:name w:val="List Alpha 2"/>
    <w:basedOn w:val="List2"/>
    <w:rsid w:val="00593E76"/>
    <w:pPr>
      <w:numPr>
        <w:numId w:val="8"/>
      </w:numPr>
    </w:pPr>
  </w:style>
  <w:style w:type="paragraph" w:styleId="List3">
    <w:name w:val="List 3"/>
    <w:basedOn w:val="BodyText"/>
    <w:rsid w:val="00593E76"/>
    <w:pPr>
      <w:tabs>
        <w:tab w:val="left" w:pos="1021"/>
      </w:tabs>
      <w:spacing w:before="60" w:after="60"/>
      <w:ind w:left="1020" w:hanging="340"/>
    </w:pPr>
  </w:style>
  <w:style w:type="paragraph" w:styleId="List4">
    <w:name w:val="List 4"/>
    <w:basedOn w:val="BodyText"/>
    <w:rsid w:val="00593E76"/>
    <w:pPr>
      <w:tabs>
        <w:tab w:val="left" w:pos="1361"/>
      </w:tabs>
      <w:spacing w:before="60" w:after="60"/>
      <w:ind w:left="1361" w:hanging="340"/>
    </w:pPr>
  </w:style>
  <w:style w:type="paragraph" w:styleId="List5">
    <w:name w:val="List 5"/>
    <w:basedOn w:val="BodyText"/>
    <w:rsid w:val="00593E76"/>
    <w:pPr>
      <w:tabs>
        <w:tab w:val="left" w:pos="1701"/>
      </w:tabs>
      <w:spacing w:before="60" w:after="60"/>
      <w:ind w:left="1701" w:hanging="340"/>
    </w:pPr>
  </w:style>
  <w:style w:type="paragraph" w:styleId="ListBullet3">
    <w:name w:val="List Bullet 3"/>
    <w:basedOn w:val="List3"/>
    <w:rsid w:val="00593E76"/>
    <w:pPr>
      <w:numPr>
        <w:numId w:val="15"/>
      </w:numPr>
      <w:tabs>
        <w:tab w:val="clear" w:pos="1021"/>
      </w:tabs>
      <w:ind w:left="1037" w:hanging="357"/>
    </w:pPr>
  </w:style>
  <w:style w:type="paragraph" w:styleId="ListBullet4">
    <w:name w:val="List Bullet 4"/>
    <w:basedOn w:val="List4"/>
    <w:rsid w:val="00593E76"/>
    <w:pPr>
      <w:numPr>
        <w:numId w:val="3"/>
      </w:numPr>
    </w:pPr>
  </w:style>
  <w:style w:type="paragraph" w:styleId="ListBullet5">
    <w:name w:val="List Bullet 5"/>
    <w:basedOn w:val="List5"/>
    <w:rsid w:val="00593E76"/>
    <w:pPr>
      <w:numPr>
        <w:numId w:val="4"/>
      </w:numPr>
    </w:pPr>
  </w:style>
  <w:style w:type="paragraph" w:styleId="ListContinue2">
    <w:name w:val="List Continue 2"/>
    <w:basedOn w:val="List2"/>
    <w:rsid w:val="00593E76"/>
    <w:pPr>
      <w:ind w:firstLine="0"/>
    </w:pPr>
  </w:style>
  <w:style w:type="paragraph" w:styleId="ListContinue3">
    <w:name w:val="List Continue 3"/>
    <w:basedOn w:val="List3"/>
    <w:rsid w:val="00593E76"/>
    <w:pPr>
      <w:ind w:left="1021" w:firstLine="0"/>
    </w:pPr>
  </w:style>
  <w:style w:type="paragraph" w:styleId="ListContinue4">
    <w:name w:val="List Continue 4"/>
    <w:basedOn w:val="List4"/>
    <w:rsid w:val="00593E76"/>
    <w:pPr>
      <w:ind w:firstLine="0"/>
    </w:pPr>
  </w:style>
  <w:style w:type="paragraph" w:styleId="ListContinue5">
    <w:name w:val="List Continue 5"/>
    <w:basedOn w:val="List5"/>
    <w:rsid w:val="00593E76"/>
    <w:pPr>
      <w:ind w:firstLine="0"/>
    </w:pPr>
  </w:style>
  <w:style w:type="paragraph" w:styleId="ListNumber3">
    <w:name w:val="List Number 3"/>
    <w:basedOn w:val="List3"/>
    <w:rsid w:val="00593E76"/>
    <w:pPr>
      <w:numPr>
        <w:numId w:val="5"/>
      </w:numPr>
    </w:pPr>
  </w:style>
  <w:style w:type="paragraph" w:styleId="ListNumber4">
    <w:name w:val="List Number 4"/>
    <w:basedOn w:val="List4"/>
    <w:rsid w:val="00593E76"/>
    <w:pPr>
      <w:numPr>
        <w:numId w:val="6"/>
      </w:numPr>
    </w:pPr>
  </w:style>
  <w:style w:type="paragraph" w:styleId="ListNumber5">
    <w:name w:val="List Number 5"/>
    <w:basedOn w:val="List5"/>
    <w:rsid w:val="00593E76"/>
    <w:pPr>
      <w:numPr>
        <w:numId w:val="7"/>
      </w:numPr>
    </w:pPr>
  </w:style>
  <w:style w:type="paragraph" w:styleId="BlockText">
    <w:name w:val="Block Text"/>
    <w:basedOn w:val="Normal"/>
    <w:rsid w:val="00593E76"/>
    <w:pPr>
      <w:spacing w:after="120"/>
      <w:ind w:left="1440" w:right="1440"/>
    </w:pPr>
  </w:style>
  <w:style w:type="character" w:customStyle="1" w:styleId="Subscript">
    <w:name w:val="Subscript"/>
    <w:basedOn w:val="DefaultParagraphFont"/>
    <w:rsid w:val="00593E76"/>
    <w:rPr>
      <w:sz w:val="16"/>
      <w:vertAlign w:val="subscript"/>
    </w:rPr>
  </w:style>
  <w:style w:type="character" w:customStyle="1" w:styleId="Superscript">
    <w:name w:val="Superscript"/>
    <w:basedOn w:val="DefaultParagraphFont"/>
    <w:rsid w:val="00593E76"/>
    <w:rPr>
      <w:sz w:val="16"/>
      <w:vertAlign w:val="superscript"/>
    </w:rPr>
  </w:style>
  <w:style w:type="character" w:customStyle="1" w:styleId="Symbols">
    <w:name w:val="Symbols"/>
    <w:basedOn w:val="DefaultParagraphFont"/>
    <w:rsid w:val="00593E76"/>
    <w:rPr>
      <w:rFonts w:ascii="Symbol" w:hAnsi="Symbol"/>
    </w:rPr>
  </w:style>
  <w:style w:type="character" w:customStyle="1" w:styleId="MenuOptions">
    <w:name w:val="Menu Options"/>
    <w:basedOn w:val="DefaultParagraphFont"/>
    <w:rsid w:val="00593E76"/>
    <w:rPr>
      <w:rFonts w:ascii="Arial Narrow" w:hAnsi="Arial Narrow"/>
      <w:smallCaps/>
    </w:rPr>
  </w:style>
  <w:style w:type="character" w:customStyle="1" w:styleId="Buttons">
    <w:name w:val="Buttons"/>
    <w:basedOn w:val="DefaultParagraphFont"/>
    <w:rsid w:val="00593E76"/>
    <w:rPr>
      <w:b/>
    </w:rPr>
  </w:style>
  <w:style w:type="character" w:customStyle="1" w:styleId="Underlined">
    <w:name w:val="Underlined"/>
    <w:basedOn w:val="DefaultParagraphFont"/>
    <w:rsid w:val="00593E76"/>
    <w:rPr>
      <w:u w:val="single"/>
    </w:rPr>
  </w:style>
  <w:style w:type="paragraph" w:customStyle="1" w:styleId="TableBodyTextRight">
    <w:name w:val="Table Body Text Right"/>
    <w:basedOn w:val="TableBodyText"/>
    <w:rsid w:val="00593E76"/>
    <w:pPr>
      <w:widowControl w:val="0"/>
      <w:autoSpaceDE w:val="0"/>
      <w:autoSpaceDN w:val="0"/>
      <w:adjustRightInd w:val="0"/>
      <w:jc w:val="right"/>
    </w:pPr>
    <w:rPr>
      <w:rFonts w:cs="Arial"/>
      <w:szCs w:val="18"/>
    </w:rPr>
  </w:style>
  <w:style w:type="paragraph" w:customStyle="1" w:styleId="CopyrightText">
    <w:name w:val="Copyright Text"/>
    <w:basedOn w:val="BodyText"/>
    <w:rsid w:val="00593E76"/>
    <w:rPr>
      <w:sz w:val="18"/>
    </w:rPr>
  </w:style>
  <w:style w:type="paragraph" w:customStyle="1" w:styleId="BodySmallRight">
    <w:name w:val="Body Small Right"/>
    <w:basedOn w:val="BodyTextRight"/>
    <w:rsid w:val="00593E76"/>
    <w:rPr>
      <w:sz w:val="18"/>
      <w:szCs w:val="18"/>
    </w:rPr>
  </w:style>
  <w:style w:type="paragraph" w:customStyle="1" w:styleId="MarginEdition">
    <w:name w:val="Margin Edition"/>
    <w:basedOn w:val="MarginNote"/>
    <w:rsid w:val="00593E76"/>
    <w:pPr>
      <w:spacing w:before="0" w:after="0"/>
    </w:pPr>
    <w:rPr>
      <w:rFonts w:ascii="Times New Roman" w:hAnsi="Times New Roman"/>
      <w:color w:val="999999"/>
    </w:rPr>
  </w:style>
  <w:style w:type="paragraph" w:customStyle="1" w:styleId="Spacer">
    <w:name w:val="Spacer"/>
    <w:basedOn w:val="Normal"/>
    <w:rsid w:val="00593E76"/>
    <w:rPr>
      <w:sz w:val="2"/>
      <w:szCs w:val="2"/>
    </w:rPr>
  </w:style>
  <w:style w:type="character" w:customStyle="1" w:styleId="Small">
    <w:name w:val="Small"/>
    <w:basedOn w:val="DefaultParagraphFont"/>
    <w:rsid w:val="00593E76"/>
    <w:rPr>
      <w:sz w:val="16"/>
    </w:rPr>
  </w:style>
  <w:style w:type="paragraph" w:customStyle="1" w:styleId="WideTable">
    <w:name w:val="Wide Table"/>
    <w:basedOn w:val="Normal"/>
    <w:rsid w:val="00593E76"/>
    <w:pPr>
      <w:ind w:left="-1418"/>
    </w:pPr>
    <w:rPr>
      <w:sz w:val="2"/>
      <w:szCs w:val="2"/>
    </w:rPr>
  </w:style>
  <w:style w:type="character" w:styleId="PageNumber">
    <w:name w:val="page number"/>
    <w:basedOn w:val="DefaultParagraphFont"/>
    <w:rsid w:val="00593E76"/>
  </w:style>
  <w:style w:type="paragraph" w:styleId="Quote">
    <w:name w:val="Quote"/>
    <w:basedOn w:val="Heading1"/>
    <w:link w:val="QuoteChar"/>
    <w:qFormat/>
    <w:rsid w:val="00593E76"/>
    <w:rPr>
      <w:b w:val="0"/>
      <w:sz w:val="72"/>
      <w:szCs w:val="72"/>
      <w:lang w:val="en-NZ"/>
    </w:rPr>
  </w:style>
  <w:style w:type="character" w:customStyle="1" w:styleId="QuoteChar">
    <w:name w:val="Quote Char"/>
    <w:basedOn w:val="DefaultParagraphFont"/>
    <w:link w:val="Quote"/>
    <w:rsid w:val="00593E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E76"/>
    <w:pPr>
      <w:pageBreakBefore/>
    </w:pPr>
  </w:style>
  <w:style w:type="paragraph" w:customStyle="1" w:styleId="Border">
    <w:name w:val="Border"/>
    <w:basedOn w:val="Normal"/>
    <w:qFormat/>
    <w:rsid w:val="00593E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E76"/>
    <w:rPr>
      <w:b/>
      <w:bCs/>
      <w:i/>
      <w:iCs/>
      <w:color w:val="auto"/>
    </w:rPr>
  </w:style>
  <w:style w:type="paragraph" w:styleId="IntenseQuote">
    <w:name w:val="Intense Quote"/>
    <w:basedOn w:val="Normal"/>
    <w:next w:val="Normal"/>
    <w:link w:val="IntenseQuoteChar"/>
    <w:uiPriority w:val="30"/>
    <w:qFormat/>
    <w:rsid w:val="00593E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E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3E76"/>
    <w:rPr>
      <w:smallCaps/>
      <w:color w:val="auto"/>
      <w:u w:val="single"/>
    </w:rPr>
  </w:style>
  <w:style w:type="character" w:styleId="IntenseReference">
    <w:name w:val="Intense Reference"/>
    <w:basedOn w:val="DefaultParagraphFont"/>
    <w:uiPriority w:val="32"/>
    <w:qFormat/>
    <w:rsid w:val="00593E76"/>
    <w:rPr>
      <w:b/>
      <w:bCs/>
      <w:smallCaps/>
      <w:color w:val="auto"/>
      <w:spacing w:val="5"/>
      <w:u w:val="single"/>
    </w:rPr>
  </w:style>
  <w:style w:type="paragraph" w:customStyle="1" w:styleId="2ColumnHeading">
    <w:name w:val="2Column Heading"/>
    <w:basedOn w:val="BodyText"/>
    <w:qFormat/>
    <w:rsid w:val="00593E76"/>
    <w:pPr>
      <w:spacing w:after="60"/>
      <w:ind w:left="-2268"/>
    </w:pPr>
    <w:rPr>
      <w:b/>
    </w:rPr>
  </w:style>
  <w:style w:type="paragraph" w:customStyle="1" w:styleId="Heading1TOC">
    <w:name w:val="Heading1 TOC"/>
    <w:basedOn w:val="Normal"/>
    <w:qFormat/>
    <w:rsid w:val="00593E76"/>
    <w:pPr>
      <w:spacing w:before="240" w:after="120"/>
    </w:pPr>
    <w:rPr>
      <w:rFonts w:ascii="Times New Roman" w:hAnsi="Times New Roman"/>
      <w:b/>
      <w:sz w:val="32"/>
    </w:rPr>
  </w:style>
  <w:style w:type="paragraph" w:customStyle="1" w:styleId="Heading2TOC">
    <w:name w:val="Heading2 TOC"/>
    <w:basedOn w:val="Normal"/>
    <w:qFormat/>
    <w:rsid w:val="00593E76"/>
    <w:pPr>
      <w:spacing w:before="240" w:after="60"/>
    </w:pPr>
    <w:rPr>
      <w:rFonts w:ascii="Times New Roman" w:hAnsi="Times New Roman"/>
      <w:b/>
      <w:sz w:val="28"/>
    </w:rPr>
  </w:style>
  <w:style w:type="character" w:customStyle="1" w:styleId="Underline">
    <w:name w:val="Underline"/>
    <w:basedOn w:val="DefaultParagraphFont"/>
    <w:qFormat/>
    <w:rsid w:val="00593E76"/>
    <w:rPr>
      <w:u w:val="single"/>
    </w:rPr>
  </w:style>
  <w:style w:type="paragraph" w:styleId="BalloonText">
    <w:name w:val="Balloon Text"/>
    <w:basedOn w:val="Normal"/>
    <w:link w:val="BalloonTextChar"/>
    <w:rsid w:val="00593E76"/>
    <w:rPr>
      <w:rFonts w:ascii="Tahoma" w:hAnsi="Tahoma" w:cs="Tahoma"/>
      <w:sz w:val="16"/>
      <w:szCs w:val="16"/>
    </w:rPr>
  </w:style>
  <w:style w:type="character" w:customStyle="1" w:styleId="BalloonTextChar">
    <w:name w:val="Balloon Text Char"/>
    <w:basedOn w:val="DefaultParagraphFont"/>
    <w:link w:val="BalloonText"/>
    <w:rsid w:val="00593E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3E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3E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957</Words>
  <Characters>6179</Characters>
  <Application>Microsoft Office Word</Application>
  <DocSecurity>0</DocSecurity>
  <Lines>245</Lines>
  <Paragraphs>133</Paragraphs>
  <ScaleCrop>false</ScaleCrop>
  <Company>Author-it Software Corporation Ltd.</Company>
  <LinksUpToDate>false</LinksUpToDate>
  <CharactersWithSpaces>7070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BSBADV604B Execute an advertising campaign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2012-05-26T13:35:00Z</dcterms:created>
  <dcterms:modified xsi:type="dcterms:W3CDTF">2012-05-26T13:35:00Z</dcterms:modified>
</cp:coreProperties>
</file>