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65D" w:rsidP="0067565D">
      <w:pPr>
        <w:pStyle w:val="Title"/>
      </w:pPr>
      <w:r>
        <w:fldChar w:fldCharType="begin"/>
      </w:r>
      <w:r>
        <w:instrText xml:space="preserve"> TITLE   \* MERGEFORMAT </w:instrText>
      </w:r>
      <w:r>
        <w:fldChar w:fldCharType="separate"/>
      </w:r>
      <w:r>
        <w:t>BSBADV408A Review advertising media options</w:t>
      </w:r>
      <w:r>
        <w:fldChar w:fldCharType="end"/>
      </w:r>
    </w:p>
    <w:p w:rsidR="0067565D" w:rsidP="0067565D">
      <w:pPr>
        <w:pStyle w:val="Version"/>
        <w:sectPr w:rsidSect="00E76E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76E1F" w:rsidP="00E76E1F">
      <w:pPr>
        <w:pStyle w:val="SuperHeading"/>
      </w:pPr>
      <w:r w:rsidRPr="00E76E1F">
        <w:t>BSBADV408A Review advertising media options</w:t>
      </w:r>
    </w:p>
    <w:p w:rsidR="00000000" w:rsidRPr="00E76E1F" w:rsidP="00E76E1F">
      <w:pPr>
        <w:pStyle w:val="SuperHeading"/>
      </w:pPr>
    </w:p>
    <w:p w:rsidR="00000000" w:rsidRPr="00E76E1F" w:rsidP="00E76E1F">
      <w:pPr>
        <w:pStyle w:val="Heading1"/>
      </w:pPr>
      <w:bookmarkStart w:id="1" w:name="O_62259"/>
      <w:bookmarkEnd w:id="1"/>
      <w:r w:rsidRPr="00E76E1F">
        <w:t>Modification History</w:t>
      </w:r>
    </w:p>
    <w:p w:rsidR="00000000" w:rsidRPr="00E76E1F" w:rsidP="00E76E1F">
      <w:pPr>
        <w:pStyle w:val="BodyText"/>
      </w:pPr>
      <w:r w:rsidRPr="00E76E1F">
        <w:t>Not applicable.</w:t>
      </w:r>
    </w:p>
    <w:p w:rsidR="00000000" w:rsidRPr="00E76E1F" w:rsidP="00E76E1F">
      <w:pPr>
        <w:pStyle w:val="AllowPageBreak"/>
      </w:pPr>
    </w:p>
    <w:p w:rsidR="00000000" w:rsidRPr="00E76E1F" w:rsidP="00E76E1F">
      <w:pPr>
        <w:pStyle w:val="Heading1"/>
      </w:pPr>
      <w:bookmarkStart w:id="2" w:name="O_62260"/>
      <w:bookmarkEnd w:id="2"/>
      <w:r w:rsidRPr="00E76E1F">
        <w:t>Unit Descriptor</w:t>
      </w:r>
    </w:p>
    <w:tbl>
      <w:tblPr>
        <w:tblW w:w="0" w:type="auto"/>
        <w:tblLayout w:type="fixed"/>
        <w:tblCellMar>
          <w:left w:w="62" w:type="dxa"/>
          <w:right w:w="62" w:type="dxa"/>
        </w:tblCellMar>
        <w:tblLook w:val="0000"/>
      </w:tblPr>
      <w:tblGrid>
        <w:gridCol w:w="2668"/>
        <w:gridCol w:w="5854"/>
      </w:tblGrid>
      <w:tr w:rsidTr="0067565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1F" w:rsidP="00E76E1F">
            <w:pPr>
              <w:pStyle w:val="BodyText"/>
            </w:pPr>
            <w:r w:rsidRPr="00E76E1F">
              <w:t>This unit describes the performance outcomes, skills and knowledge required to undertake research that supports</w:t>
            </w:r>
            <w:r w:rsidRPr="00E76E1F">
              <w:t xml:space="preserve"> work with a range of advertising media.</w:t>
            </w:r>
          </w:p>
          <w:p w:rsidR="00000000" w:rsidRPr="00E76E1F" w:rsidP="00E76E1F">
            <w:pPr>
              <w:pStyle w:val="BodyText"/>
            </w:pPr>
            <w:r w:rsidRPr="00E76E1F">
              <w:t>No licensing, legislative, regulatory or certification requirements apply to this unit at the time of endorsement.</w:t>
            </w:r>
          </w:p>
        </w:tc>
      </w:tr>
    </w:tbl>
    <w:p w:rsidR="00000000" w:rsidRPr="00E76E1F" w:rsidP="00E76E1F">
      <w:pPr>
        <w:pStyle w:val="BodyText"/>
      </w:pPr>
    </w:p>
    <w:p w:rsidR="00000000" w:rsidRPr="00E76E1F" w:rsidP="00E76E1F">
      <w:pPr>
        <w:pStyle w:val="AllowPageBreak"/>
      </w:pPr>
    </w:p>
    <w:p w:rsidR="00000000" w:rsidRPr="00E76E1F" w:rsidP="00E76E1F">
      <w:pPr>
        <w:pStyle w:val="Heading1"/>
      </w:pPr>
      <w:bookmarkStart w:id="3" w:name="O_62261"/>
      <w:bookmarkEnd w:id="3"/>
      <w:r w:rsidRPr="00E76E1F">
        <w:t>Application of the Unit</w:t>
      </w:r>
    </w:p>
    <w:tbl>
      <w:tblPr>
        <w:tblW w:w="0" w:type="auto"/>
        <w:tblLayout w:type="fixed"/>
        <w:tblCellMar>
          <w:left w:w="62" w:type="dxa"/>
          <w:right w:w="62" w:type="dxa"/>
        </w:tblCellMar>
        <w:tblLook w:val="0000"/>
      </w:tblPr>
      <w:tblGrid>
        <w:gridCol w:w="2754"/>
        <w:gridCol w:w="5768"/>
      </w:tblGrid>
      <w:tr w:rsidTr="0067565D">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1F" w:rsidP="00E76E1F">
            <w:pPr>
              <w:pStyle w:val="BodyText"/>
            </w:pPr>
            <w:r w:rsidRPr="00E76E1F">
              <w:t xml:space="preserve">This unit applies to individuals requiring a broad knowledge of advertising media, particularly people new to the advertising field. It is not assumed that individuals at this level would have responsibility for supervising the work of others. However, it </w:t>
            </w:r>
            <w:r w:rsidRPr="00E76E1F">
              <w:t>is assumed that their work will support effective work practices across the organisation.</w:t>
            </w:r>
          </w:p>
        </w:tc>
      </w:tr>
    </w:tbl>
    <w:p w:rsidR="00000000" w:rsidRPr="00E76E1F" w:rsidP="00E76E1F">
      <w:pPr>
        <w:pStyle w:val="BodyText"/>
      </w:pPr>
    </w:p>
    <w:p w:rsidR="00000000" w:rsidRPr="00E76E1F" w:rsidP="00E76E1F">
      <w:pPr>
        <w:pStyle w:val="AllowPageBreak"/>
      </w:pPr>
    </w:p>
    <w:p w:rsidR="00000000" w:rsidRPr="00E76E1F" w:rsidP="00E76E1F">
      <w:pPr>
        <w:pStyle w:val="Heading1"/>
      </w:pPr>
      <w:bookmarkStart w:id="4" w:name="O_62262"/>
      <w:bookmarkEnd w:id="4"/>
      <w:r w:rsidRPr="00E76E1F">
        <w:t>Licensing/Regulatory Information</w:t>
      </w:r>
    </w:p>
    <w:p w:rsidR="00000000" w:rsidRPr="00E76E1F" w:rsidP="00E76E1F">
      <w:pPr>
        <w:pStyle w:val="BodyText"/>
      </w:pPr>
      <w:r w:rsidRPr="00E76E1F">
        <w:t>Not applicable.</w:t>
      </w:r>
    </w:p>
    <w:p w:rsidR="00000000" w:rsidRPr="00E76E1F" w:rsidP="00E76E1F">
      <w:pPr>
        <w:pStyle w:val="AllowPageBreak"/>
      </w:pPr>
    </w:p>
    <w:p w:rsidR="00000000" w:rsidRPr="00E76E1F" w:rsidP="00E76E1F">
      <w:pPr>
        <w:pStyle w:val="Heading1"/>
      </w:pPr>
      <w:bookmarkStart w:id="5" w:name="O_62264"/>
      <w:bookmarkEnd w:id="5"/>
      <w:r w:rsidRPr="00E76E1F">
        <w:t>Pre-Requisites</w:t>
      </w:r>
    </w:p>
    <w:tbl>
      <w:tblPr>
        <w:tblW w:w="0" w:type="auto"/>
        <w:tblLayout w:type="fixed"/>
        <w:tblCellMar>
          <w:left w:w="62" w:type="dxa"/>
          <w:right w:w="62" w:type="dxa"/>
        </w:tblCellMar>
        <w:tblLook w:val="0000"/>
      </w:tblPr>
      <w:tblGrid>
        <w:gridCol w:w="2775"/>
        <w:gridCol w:w="1295"/>
        <w:gridCol w:w="4452"/>
      </w:tblGrid>
      <w:tr w:rsidTr="0067565D">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p>
        </w:tc>
      </w:tr>
      <w:tr w:rsidTr="0067565D">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p>
        </w:tc>
      </w:tr>
      <w:tr w:rsidTr="0067565D">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1F" w:rsidP="00E76E1F">
            <w:pPr>
              <w:pStyle w:val="BodyText"/>
            </w:pPr>
          </w:p>
        </w:tc>
      </w:tr>
    </w:tbl>
    <w:p w:rsidR="00000000" w:rsidRPr="00E76E1F" w:rsidP="00E76E1F">
      <w:pPr>
        <w:pStyle w:val="BodyText"/>
      </w:pPr>
    </w:p>
    <w:p w:rsidR="00000000" w:rsidRPr="00E76E1F" w:rsidP="00E76E1F">
      <w:pPr>
        <w:pStyle w:val="AllowPageBreak"/>
      </w:pPr>
    </w:p>
    <w:p w:rsidR="00000000" w:rsidRPr="00E76E1F" w:rsidP="00E76E1F">
      <w:pPr>
        <w:pStyle w:val="Heading1"/>
      </w:pPr>
      <w:bookmarkStart w:id="6" w:name="O_62263"/>
      <w:bookmarkEnd w:id="6"/>
      <w:r w:rsidRPr="00E76E1F">
        <w:t>Employability Skills Information</w:t>
      </w:r>
    </w:p>
    <w:tbl>
      <w:tblPr>
        <w:tblW w:w="0" w:type="auto"/>
        <w:tblLayout w:type="fixed"/>
        <w:tblCellMar>
          <w:left w:w="62" w:type="dxa"/>
          <w:right w:w="62" w:type="dxa"/>
        </w:tblCellMar>
        <w:tblLook w:val="0000"/>
      </w:tblPr>
      <w:tblGrid>
        <w:gridCol w:w="2802"/>
        <w:gridCol w:w="5720"/>
      </w:tblGrid>
      <w:tr w:rsidTr="0067565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1F" w:rsidP="00E76E1F">
            <w:pPr>
              <w:pStyle w:val="BodyText"/>
            </w:pPr>
            <w:r w:rsidRPr="00E76E1F">
              <w:t>This unit contains employability skills.</w:t>
            </w:r>
          </w:p>
        </w:tc>
      </w:tr>
    </w:tbl>
    <w:p w:rsidR="00000000" w:rsidRPr="00E76E1F" w:rsidP="00E76E1F">
      <w:pPr>
        <w:pStyle w:val="BodyText"/>
      </w:pPr>
    </w:p>
    <w:p w:rsidR="00000000" w:rsidRPr="00E76E1F" w:rsidP="00E76E1F">
      <w:pPr>
        <w:pStyle w:val="AllowPageBreak"/>
      </w:pPr>
    </w:p>
    <w:p w:rsidR="00000000" w:rsidRPr="00E76E1F" w:rsidP="00E76E1F">
      <w:pPr>
        <w:pStyle w:val="Heading1"/>
      </w:pPr>
      <w:bookmarkStart w:id="7" w:name="O_62265"/>
      <w:bookmarkEnd w:id="7"/>
      <w:r w:rsidRPr="00E76E1F">
        <w:t>Elements and Performance Criteria Pre-Content</w:t>
      </w:r>
    </w:p>
    <w:tbl>
      <w:tblPr>
        <w:tblW w:w="0" w:type="auto"/>
        <w:tblLayout w:type="fixed"/>
        <w:tblCellMar>
          <w:left w:w="62" w:type="dxa"/>
          <w:right w:w="62" w:type="dxa"/>
        </w:tblCellMar>
        <w:tblLook w:val="0000"/>
      </w:tblPr>
      <w:tblGrid>
        <w:gridCol w:w="2581"/>
        <w:gridCol w:w="5941"/>
      </w:tblGrid>
      <w:tr w:rsidTr="0067565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1F" w:rsidP="00E76E1F">
            <w:pPr>
              <w:pStyle w:val="BodyText"/>
            </w:pPr>
            <w:r w:rsidRPr="00E76E1F">
              <w:t>Performance criteria describe the performance needed to demonstrate achievement of the element. Where bold italicised text is used, further information is detailed in the required skills and knowledge section and the range statement. Assessment of performa</w:t>
            </w:r>
            <w:r w:rsidRPr="00E76E1F">
              <w:t>nce is to be consistent with the evidence guide.</w:t>
            </w:r>
          </w:p>
        </w:tc>
      </w:tr>
    </w:tbl>
    <w:p w:rsidR="00000000" w:rsidRPr="00E76E1F" w:rsidP="00E76E1F">
      <w:pPr>
        <w:pStyle w:val="BodyText"/>
      </w:pPr>
    </w:p>
    <w:p w:rsidR="00000000" w:rsidRPr="00E76E1F" w:rsidP="00E76E1F">
      <w:pPr>
        <w:pStyle w:val="AllowPageBreak"/>
      </w:pPr>
    </w:p>
    <w:p w:rsidR="00000000" w:rsidRPr="00E76E1F" w:rsidP="00E76E1F">
      <w:pPr>
        <w:pStyle w:val="Heading1"/>
      </w:pPr>
      <w:bookmarkStart w:id="8" w:name="O_62266"/>
      <w:bookmarkEnd w:id="8"/>
      <w:r w:rsidRPr="00E76E1F">
        <w:t>Elements and Performance Criteria</w:t>
      </w:r>
    </w:p>
    <w:tbl>
      <w:tblPr>
        <w:tblW w:w="0" w:type="auto"/>
        <w:tblLayout w:type="fixed"/>
        <w:tblCellMar>
          <w:left w:w="62" w:type="dxa"/>
          <w:right w:w="62" w:type="dxa"/>
        </w:tblCellMar>
        <w:tblLook w:val="0000"/>
      </w:tblPr>
      <w:tblGrid>
        <w:gridCol w:w="2581"/>
        <w:gridCol w:w="5941"/>
      </w:tblGrid>
      <w:tr w:rsidTr="0067565D">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1F" w:rsidP="00E76E1F">
            <w:pPr>
              <w:pStyle w:val="BodyText"/>
            </w:pPr>
            <w:r w:rsidRPr="00E76E1F">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rPr>
                <w:rStyle w:val="SpecialBold"/>
              </w:rPr>
              <w:t>PERFORMANCE CRITERIA</w:t>
            </w:r>
          </w:p>
        </w:tc>
      </w:tr>
      <w:tr w:rsidTr="0067565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List"/>
              <w:rPr>
                <w:lang w:val="en-NZ"/>
              </w:rPr>
            </w:pPr>
            <w:r w:rsidRPr="00E76E1F">
              <w:t>1.</w:t>
            </w:r>
            <w:r w:rsidRPr="00E76E1F">
              <w:tab/>
              <w:t>Research advertising media options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1F" w:rsidP="00E76E1F">
            <w:pPr>
              <w:pStyle w:val="List2"/>
            </w:pPr>
            <w:r w:rsidRPr="00E76E1F">
              <w:t>1.1.</w:t>
            </w:r>
            <w:r w:rsidRPr="00E76E1F">
              <w:tab/>
              <w:t xml:space="preserve">Clarify </w:t>
            </w:r>
            <w:r w:rsidRPr="00E76E1F">
              <w:rPr>
                <w:rStyle w:val="BoldandItalics"/>
              </w:rPr>
              <w:t>advertising media options</w:t>
            </w:r>
            <w:r w:rsidRPr="00E76E1F">
              <w:t xml:space="preserve"> for review, and record scope of review</w:t>
            </w:r>
          </w:p>
          <w:p w:rsidR="00000000" w:rsidRPr="00E76E1F" w:rsidP="00E76E1F">
            <w:pPr>
              <w:pStyle w:val="List2"/>
            </w:pPr>
            <w:r w:rsidRPr="00E76E1F">
              <w:t>1.2.</w:t>
            </w:r>
            <w:r w:rsidRPr="00E76E1F">
              <w:tab/>
            </w:r>
            <w:r w:rsidRPr="00E76E1F">
              <w:t>Identify local, state or territory, national and international networks for advertising professionals</w:t>
            </w:r>
          </w:p>
          <w:p w:rsidR="00000000" w:rsidRPr="00E76E1F" w:rsidP="00E76E1F">
            <w:pPr>
              <w:pStyle w:val="List2"/>
            </w:pPr>
            <w:r w:rsidRPr="00E76E1F">
              <w:t>1.3.</w:t>
            </w:r>
            <w:r w:rsidRPr="00E76E1F">
              <w:tab/>
              <w:t>Identify other sources of information about advertising media options</w:t>
            </w:r>
          </w:p>
          <w:p w:rsidR="00000000" w:rsidRPr="00E76E1F" w:rsidP="00E76E1F">
            <w:pPr>
              <w:pStyle w:val="List2"/>
            </w:pPr>
            <w:r w:rsidRPr="00E76E1F">
              <w:t>1.4.</w:t>
            </w:r>
            <w:r w:rsidRPr="00E76E1F">
              <w:tab/>
              <w:t xml:space="preserve">Select </w:t>
            </w:r>
            <w:r w:rsidRPr="00E76E1F">
              <w:rPr>
                <w:rStyle w:val="BoldandItalics"/>
              </w:rPr>
              <w:t>research strategy</w:t>
            </w:r>
            <w:r w:rsidRPr="00E76E1F">
              <w:t xml:space="preserve"> suitable to the topic</w:t>
            </w:r>
          </w:p>
          <w:p w:rsidR="00000000" w:rsidRPr="00E76E1F" w:rsidP="00E76E1F">
            <w:pPr>
              <w:pStyle w:val="List2"/>
            </w:pPr>
            <w:r w:rsidRPr="00E76E1F">
              <w:t>1.5.</w:t>
            </w:r>
            <w:r w:rsidRPr="00E76E1F">
              <w:tab/>
              <w:t xml:space="preserve">Consult with </w:t>
            </w:r>
            <w:r w:rsidRPr="00E76E1F">
              <w:rPr>
                <w:rStyle w:val="BoldandItalics"/>
              </w:rPr>
              <w:t xml:space="preserve">relevant </w:t>
            </w:r>
            <w:r w:rsidRPr="00E76E1F">
              <w:rPr>
                <w:rStyle w:val="BoldandItalics"/>
              </w:rPr>
              <w:t>personnel</w:t>
            </w:r>
          </w:p>
          <w:p w:rsidR="00000000" w:rsidRPr="00E76E1F" w:rsidP="00E76E1F">
            <w:pPr>
              <w:pStyle w:val="List2"/>
            </w:pPr>
            <w:r w:rsidRPr="00E76E1F">
              <w:t>1.6.</w:t>
            </w:r>
            <w:r w:rsidRPr="00E76E1F">
              <w:tab/>
              <w:t>Undertake research into a range of advertising media options for a particular product or service</w:t>
            </w:r>
          </w:p>
          <w:p w:rsidR="00000000" w:rsidP="00E76E1F">
            <w:pPr>
              <w:pStyle w:val="List2"/>
              <w:rPr>
                <w:lang w:val="en-NZ"/>
              </w:rPr>
            </w:pPr>
            <w:r w:rsidRPr="00E76E1F">
              <w:t>1.7.</w:t>
            </w:r>
            <w:r w:rsidRPr="00E76E1F">
              <w:tab/>
              <w:t>Critically analyse strengths and weaknesses of each option</w:t>
            </w:r>
          </w:p>
        </w:tc>
      </w:tr>
      <w:tr w:rsidTr="0067565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List"/>
              <w:rPr>
                <w:lang w:val="en-NZ"/>
              </w:rPr>
            </w:pPr>
            <w:r w:rsidRPr="00E76E1F">
              <w:t>2.</w:t>
            </w:r>
            <w:r w:rsidRPr="00E76E1F">
              <w:tab/>
              <w:t>Review policy and procedures frameworks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1F" w:rsidP="00E76E1F">
            <w:pPr>
              <w:pStyle w:val="List2"/>
            </w:pPr>
            <w:r w:rsidRPr="00E76E1F">
              <w:t>2.1.</w:t>
            </w:r>
            <w:r w:rsidRPr="00E76E1F">
              <w:tab/>
              <w:t xml:space="preserve">Locate and review policies and </w:t>
            </w:r>
            <w:r w:rsidRPr="00E76E1F">
              <w:t>procedures relevant to the advertising media options being researched</w:t>
            </w:r>
          </w:p>
          <w:p w:rsidR="00000000" w:rsidP="00E76E1F">
            <w:pPr>
              <w:pStyle w:val="List2"/>
              <w:rPr>
                <w:lang w:val="en-NZ"/>
              </w:rPr>
            </w:pPr>
            <w:r w:rsidRPr="00E76E1F">
              <w:t>2.2.</w:t>
            </w:r>
            <w:r w:rsidRPr="00E76E1F">
              <w:tab/>
              <w:t xml:space="preserve">Review </w:t>
            </w:r>
            <w:r w:rsidRPr="00E76E1F">
              <w:rPr>
                <w:rStyle w:val="BoldandItalics"/>
              </w:rPr>
              <w:t>legislation</w:t>
            </w:r>
            <w:r w:rsidRPr="00E76E1F">
              <w:t xml:space="preserve">, </w:t>
            </w:r>
            <w:r w:rsidRPr="00E76E1F">
              <w:rPr>
                <w:rStyle w:val="BoldandItalics"/>
              </w:rPr>
              <w:t>regulations</w:t>
            </w:r>
            <w:r w:rsidRPr="00E76E1F">
              <w:t xml:space="preserve">, </w:t>
            </w:r>
            <w:r w:rsidRPr="00E76E1F">
              <w:rPr>
                <w:rStyle w:val="BoldandItalics"/>
              </w:rPr>
              <w:t>standards and ethical requirements</w:t>
            </w:r>
            <w:r w:rsidRPr="00E76E1F">
              <w:t xml:space="preserve"> that apply to the advertising media options</w:t>
            </w:r>
          </w:p>
        </w:tc>
      </w:tr>
      <w:tr w:rsidTr="0067565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List"/>
              <w:rPr>
                <w:lang w:val="en-NZ"/>
              </w:rPr>
            </w:pPr>
            <w:r w:rsidRPr="00E76E1F">
              <w:t>3.</w:t>
            </w:r>
            <w:r w:rsidRPr="00E76E1F">
              <w:tab/>
              <w:t>Report on research outcomes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1F" w:rsidP="00E76E1F">
            <w:pPr>
              <w:pStyle w:val="List2"/>
            </w:pPr>
            <w:r w:rsidRPr="00E76E1F">
              <w:t>3.1.</w:t>
            </w:r>
            <w:r w:rsidRPr="00E76E1F">
              <w:tab/>
            </w:r>
            <w:r w:rsidRPr="00E76E1F">
              <w:t>Collate, analyse and record key findings of the review as they relate to advertising</w:t>
            </w:r>
          </w:p>
          <w:p w:rsidR="00000000" w:rsidRPr="00E76E1F" w:rsidP="00E76E1F">
            <w:pPr>
              <w:pStyle w:val="List2"/>
            </w:pPr>
            <w:r w:rsidRPr="00E76E1F">
              <w:t>3.2.</w:t>
            </w:r>
            <w:r w:rsidRPr="00E76E1F">
              <w:tab/>
              <w:t>Compile a report on research outcomes</w:t>
            </w:r>
          </w:p>
          <w:p w:rsidR="00000000" w:rsidRPr="00E76E1F" w:rsidP="00E76E1F">
            <w:pPr>
              <w:pStyle w:val="List2"/>
            </w:pPr>
            <w:r w:rsidRPr="00E76E1F">
              <w:t>3.3.</w:t>
            </w:r>
            <w:r w:rsidRPr="00E76E1F">
              <w:tab/>
              <w:t>Develop recommendations for advertising media options suitable for a particular product or service</w:t>
            </w:r>
          </w:p>
          <w:p w:rsidR="00000000" w:rsidRPr="00E76E1F" w:rsidP="00E76E1F">
            <w:pPr>
              <w:pStyle w:val="List2"/>
            </w:pPr>
            <w:r w:rsidRPr="00E76E1F">
              <w:t>3.4.</w:t>
            </w:r>
            <w:r w:rsidRPr="00E76E1F">
              <w:tab/>
              <w:t>Present report in a</w:t>
            </w:r>
            <w:r w:rsidRPr="00E76E1F">
              <w:t>greed format to relevant personnel</w:t>
            </w:r>
          </w:p>
        </w:tc>
      </w:tr>
    </w:tbl>
    <w:p w:rsidR="00000000" w:rsidRPr="00E76E1F" w:rsidP="00E76E1F">
      <w:pPr>
        <w:pStyle w:val="BodyText"/>
      </w:pPr>
    </w:p>
    <w:p w:rsidR="00000000" w:rsidRPr="00E76E1F" w:rsidP="00E76E1F">
      <w:pPr>
        <w:pStyle w:val="AllowPageBreak"/>
      </w:pPr>
    </w:p>
    <w:p w:rsidR="00000000" w:rsidRPr="00E76E1F" w:rsidP="00E76E1F">
      <w:pPr>
        <w:pStyle w:val="Heading1"/>
      </w:pPr>
      <w:bookmarkStart w:id="9" w:name="O_62267"/>
      <w:bookmarkEnd w:id="9"/>
      <w:r w:rsidRPr="00E76E1F">
        <w:t>Required Skills and Knowledge</w:t>
      </w:r>
    </w:p>
    <w:tbl>
      <w:tblPr>
        <w:tblW w:w="0" w:type="auto"/>
        <w:tblLayout w:type="fixed"/>
        <w:tblCellMar>
          <w:left w:w="62" w:type="dxa"/>
          <w:right w:w="62" w:type="dxa"/>
        </w:tblCellMar>
        <w:tblLook w:val="0000"/>
      </w:tblPr>
      <w:tblGrid>
        <w:gridCol w:w="8522"/>
      </w:tblGrid>
      <w:tr w:rsidTr="006756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6E1F">
            <w:pPr>
              <w:pStyle w:val="BodyText"/>
              <w:rPr>
                <w:lang w:val="en-NZ"/>
              </w:rPr>
            </w:pPr>
            <w:r w:rsidRPr="00E76E1F">
              <w:rPr>
                <w:rStyle w:val="SpecialBold"/>
              </w:rPr>
              <w:t>REQUIRED SKILLS AND KNOWLEDGE</w:t>
            </w:r>
          </w:p>
        </w:tc>
      </w:tr>
      <w:tr w:rsidTr="006756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t>This section describes the skills and knowledge required for this unit.</w:t>
            </w:r>
          </w:p>
        </w:tc>
      </w:tr>
      <w:tr w:rsidTr="006756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rPr>
                <w:rStyle w:val="SpecialBold"/>
              </w:rPr>
              <w:t>Required skills</w:t>
            </w:r>
          </w:p>
        </w:tc>
      </w:tr>
      <w:tr w:rsidTr="006756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1F" w:rsidP="00E76E1F">
            <w:pPr>
              <w:pStyle w:val="ListBullet"/>
            </w:pPr>
            <w:r w:rsidRPr="00E76E1F">
              <w:t>initiative and enterprise skills to select and use a range of research strategies</w:t>
            </w:r>
          </w:p>
          <w:p w:rsidR="00000000" w:rsidRPr="00E76E1F" w:rsidP="00E76E1F">
            <w:pPr>
              <w:pStyle w:val="ListBullet"/>
            </w:pPr>
            <w:r w:rsidRPr="00E76E1F">
              <w:t>judgement and decision-making skills to review ethical and policy frameworks and recommend suitable advertising media options</w:t>
            </w:r>
          </w:p>
          <w:p w:rsidR="00000000" w:rsidRPr="00E76E1F" w:rsidP="00E76E1F">
            <w:pPr>
              <w:pStyle w:val="ListBullet"/>
            </w:pPr>
            <w:r w:rsidRPr="00E76E1F">
              <w:t>learning skills to select and use an appropriate research strategy</w:t>
            </w:r>
          </w:p>
          <w:p w:rsidR="00000000" w:rsidP="00E76E1F">
            <w:pPr>
              <w:pStyle w:val="ListBullet"/>
              <w:rPr>
                <w:lang w:val="en-NZ"/>
              </w:rPr>
            </w:pPr>
            <w:r w:rsidRPr="00E76E1F">
              <w:t>literacy skills to research an issue and produce a clear and legible report that documents key issues</w:t>
            </w:r>
          </w:p>
        </w:tc>
      </w:tr>
      <w:tr w:rsidTr="006756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rPr>
                <w:rStyle w:val="SpecialBold"/>
              </w:rPr>
              <w:t>Required knowledge</w:t>
            </w:r>
          </w:p>
        </w:tc>
      </w:tr>
      <w:tr w:rsidTr="006756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1F" w:rsidP="00E76E1F">
            <w:pPr>
              <w:pStyle w:val="ListBullet"/>
            </w:pPr>
            <w:r w:rsidRPr="00E76E1F">
              <w:t>legal and ethical requirements for working with advertising media</w:t>
            </w:r>
          </w:p>
          <w:p w:rsidR="00000000" w:rsidRPr="00E76E1F" w:rsidP="00E76E1F">
            <w:pPr>
              <w:pStyle w:val="ListBullet"/>
            </w:pPr>
            <w:r w:rsidRPr="00E76E1F">
              <w:t>range of advertising media options</w:t>
            </w:r>
          </w:p>
          <w:p w:rsidR="00000000" w:rsidRPr="00E76E1F" w:rsidP="00E76E1F">
            <w:pPr>
              <w:pStyle w:val="ListBullet"/>
            </w:pPr>
            <w:r w:rsidRPr="00E76E1F">
              <w:t>range of research strategies and their suitability for different purposes</w:t>
            </w:r>
          </w:p>
          <w:p w:rsidR="00000000" w:rsidRPr="00E76E1F" w:rsidP="00E76E1F">
            <w:pPr>
              <w:pStyle w:val="ListBullet"/>
            </w:pPr>
            <w:r w:rsidRPr="00E76E1F">
              <w:t>sources of information and networks on advertising media</w:t>
            </w:r>
          </w:p>
        </w:tc>
      </w:tr>
    </w:tbl>
    <w:p w:rsidR="00000000" w:rsidRPr="00E76E1F" w:rsidP="00E76E1F">
      <w:pPr>
        <w:pStyle w:val="BodyText"/>
      </w:pPr>
    </w:p>
    <w:p w:rsidR="00000000" w:rsidRPr="00E76E1F" w:rsidP="00E76E1F">
      <w:pPr>
        <w:pStyle w:val="AllowPageBreak"/>
      </w:pPr>
    </w:p>
    <w:p w:rsidR="00000000" w:rsidRPr="00E76E1F" w:rsidP="00E76E1F">
      <w:pPr>
        <w:pStyle w:val="Heading1"/>
      </w:pPr>
      <w:bookmarkStart w:id="10" w:name="O_62268"/>
      <w:bookmarkEnd w:id="10"/>
      <w:r w:rsidRPr="00E76E1F">
        <w:t>Evidence Guide</w:t>
      </w:r>
    </w:p>
    <w:tbl>
      <w:tblPr>
        <w:tblW w:w="9570" w:type="dxa"/>
        <w:tblLayout w:type="fixed"/>
        <w:tblCellMar>
          <w:left w:w="62" w:type="dxa"/>
          <w:right w:w="62" w:type="dxa"/>
        </w:tblCellMar>
        <w:tblLook w:val="0000"/>
      </w:tblPr>
      <w:tblGrid>
        <w:gridCol w:w="2808"/>
        <w:gridCol w:w="6762"/>
      </w:tblGrid>
      <w:tr w:rsidTr="006756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rPr>
                <w:rStyle w:val="SpecialBold"/>
              </w:rPr>
              <w:t>EVIDENCE GUIDE</w:t>
            </w:r>
          </w:p>
        </w:tc>
      </w:tr>
      <w:tr w:rsidTr="006756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t>The Evidence Guide provides advice on assessment and must be read in conjunction with the performance criteria, required skills and knowledge, range statement and the Assessment Guidelines for the Training Package.</w:t>
            </w:r>
          </w:p>
        </w:tc>
      </w:tr>
      <w:tr w:rsidTr="0067565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p>
        </w:tc>
      </w:tr>
      <w:tr w:rsidTr="0067565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rPr>
                <w:rStyle w:val="SpecialBold"/>
              </w:rPr>
              <w:t>Critical aspec</w:t>
            </w:r>
            <w:r w:rsidRPr="00E76E1F">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1F" w:rsidP="00E76E1F">
            <w:pPr>
              <w:pStyle w:val="BodyText"/>
            </w:pPr>
            <w:r w:rsidRPr="00E76E1F">
              <w:t>Evidence of the following is essential:</w:t>
            </w:r>
          </w:p>
          <w:p w:rsidR="00000000" w:rsidRPr="00E76E1F" w:rsidP="00E76E1F">
            <w:pPr>
              <w:pStyle w:val="ListBullet"/>
            </w:pPr>
            <w:r w:rsidRPr="00E76E1F">
              <w:t>research report that reviews a range of advertising media options and which includes:</w:t>
            </w:r>
          </w:p>
          <w:p w:rsidR="00000000" w:rsidRPr="00E76E1F" w:rsidP="00E76E1F">
            <w:pPr>
              <w:pStyle w:val="ListBullet2"/>
            </w:pPr>
            <w:r w:rsidRPr="00E76E1F">
              <w:t>research methodology and sources of information used</w:t>
            </w:r>
          </w:p>
          <w:p w:rsidR="00000000" w:rsidRPr="00E76E1F" w:rsidP="00E76E1F">
            <w:pPr>
              <w:pStyle w:val="ListBullet2"/>
            </w:pPr>
            <w:r w:rsidRPr="00E76E1F">
              <w:t>description of chosen advertising media options</w:t>
            </w:r>
          </w:p>
          <w:p w:rsidR="00000000" w:rsidRPr="00E76E1F" w:rsidP="00E76E1F">
            <w:pPr>
              <w:pStyle w:val="ListBullet2"/>
            </w:pPr>
            <w:r w:rsidRPr="00E76E1F">
              <w:t>strengths and weaknesses of each option</w:t>
            </w:r>
          </w:p>
          <w:p w:rsidR="00000000" w:rsidP="00E76E1F">
            <w:pPr>
              <w:pStyle w:val="ListBullet2"/>
              <w:rPr>
                <w:lang w:val="en-NZ"/>
              </w:rPr>
            </w:pPr>
            <w:r w:rsidRPr="00E76E1F">
              <w:t>recommendations for use of selected advertising media options for a particular product or service.</w:t>
            </w:r>
          </w:p>
        </w:tc>
      </w:tr>
      <w:tr w:rsidTr="0067565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rPr>
                <w:rStyle w:val="SpecialBold"/>
              </w:rPr>
              <w:t>Context o</w:t>
            </w:r>
            <w:r w:rsidRPr="00E76E1F">
              <w:rPr>
                <w:rStyle w:val="SpecialBold"/>
              </w:rPr>
              <w:t>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1F" w:rsidP="00E76E1F">
            <w:pPr>
              <w:pStyle w:val="BodyText"/>
            </w:pPr>
            <w:r w:rsidRPr="00E76E1F">
              <w:t>Assessment must ensure access to:</w:t>
            </w:r>
          </w:p>
          <w:p w:rsidR="00000000" w:rsidRPr="00E76E1F" w:rsidP="00E76E1F">
            <w:pPr>
              <w:pStyle w:val="ListBullet"/>
            </w:pPr>
            <w:r w:rsidRPr="00E76E1F">
              <w:t>a workplace or simulated work environment</w:t>
            </w:r>
          </w:p>
          <w:p w:rsidR="00000000" w:rsidRPr="00E76E1F" w:rsidP="00E76E1F">
            <w:pPr>
              <w:pStyle w:val="ListBullet"/>
            </w:pPr>
            <w:r w:rsidRPr="00E76E1F">
              <w:t>relevant workplace documents and personnel</w:t>
            </w:r>
          </w:p>
          <w:p w:rsidR="00000000" w:rsidP="00E76E1F">
            <w:pPr>
              <w:pStyle w:val="ListBullet"/>
              <w:rPr>
                <w:lang w:val="en-NZ"/>
              </w:rPr>
            </w:pPr>
            <w:r w:rsidRPr="00E76E1F">
              <w:t>office equipment and research resources.</w:t>
            </w:r>
          </w:p>
        </w:tc>
      </w:tr>
      <w:tr w:rsidTr="0067565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1F" w:rsidP="00E76E1F">
            <w:pPr>
              <w:pStyle w:val="BodyText"/>
            </w:pPr>
            <w:r w:rsidRPr="00E76E1F">
              <w:t>The following assessment methodsa</w:t>
            </w:r>
            <w:r w:rsidRPr="00E76E1F">
              <w:t xml:space="preserve">re appropriate for this unit: </w:t>
            </w:r>
          </w:p>
          <w:p w:rsidR="00000000" w:rsidRPr="00E76E1F" w:rsidP="00E76E1F">
            <w:pPr>
              <w:pStyle w:val="ListBullet"/>
            </w:pPr>
            <w:r w:rsidRPr="00E76E1F">
              <w:t>assessment of report on outcomes of research</w:t>
            </w:r>
          </w:p>
          <w:p w:rsidR="00000000" w:rsidRPr="00E76E1F" w:rsidP="00E76E1F">
            <w:pPr>
              <w:pStyle w:val="ListBullet"/>
            </w:pPr>
            <w:r w:rsidRPr="00E76E1F">
              <w:t>evaluation of research undertaken</w:t>
            </w:r>
          </w:p>
          <w:p w:rsidR="00000000" w:rsidRPr="00E76E1F" w:rsidP="00E76E1F">
            <w:pPr>
              <w:pStyle w:val="ListBullet"/>
            </w:pPr>
            <w:r w:rsidRPr="00E76E1F">
              <w:t>oral or written questioning to assess knowledge of a range of advertising media options, and their strengths and weaknesses</w:t>
            </w:r>
          </w:p>
          <w:p w:rsidR="00000000" w:rsidP="00E76E1F">
            <w:pPr>
              <w:pStyle w:val="ListBullet"/>
              <w:rPr>
                <w:lang w:val="en-NZ"/>
              </w:rPr>
            </w:pPr>
            <w:r w:rsidRPr="00E76E1F">
              <w:t>review of portfolio o</w:t>
            </w:r>
            <w:r w:rsidRPr="00E76E1F">
              <w:t>f evidence showing the research process and the information gathered about advertising media options.</w:t>
            </w:r>
          </w:p>
        </w:tc>
      </w:tr>
      <w:tr w:rsidTr="0067565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1F" w:rsidP="00E76E1F">
            <w:pPr>
              <w:pStyle w:val="BodyText"/>
            </w:pPr>
            <w:r w:rsidRPr="00E76E1F">
              <w:t>Holistic assessment with other units relevant to the industry sector, workplace and job role is recommended.</w:t>
            </w:r>
          </w:p>
        </w:tc>
      </w:tr>
    </w:tbl>
    <w:p w:rsidR="00000000" w:rsidRPr="00E76E1F" w:rsidP="00E76E1F">
      <w:pPr>
        <w:pStyle w:val="BodyText"/>
      </w:pPr>
    </w:p>
    <w:p w:rsidR="00000000" w:rsidRPr="00E76E1F" w:rsidP="00E76E1F">
      <w:pPr>
        <w:pStyle w:val="AllowPageBreak"/>
      </w:pPr>
    </w:p>
    <w:p w:rsidR="00000000" w:rsidRPr="00E76E1F" w:rsidP="00E76E1F">
      <w:pPr>
        <w:pStyle w:val="Heading1"/>
      </w:pPr>
      <w:bookmarkStart w:id="11" w:name="O_62269"/>
      <w:bookmarkEnd w:id="11"/>
      <w:r w:rsidRPr="00E76E1F">
        <w:t>Range Statement</w:t>
      </w:r>
    </w:p>
    <w:tbl>
      <w:tblPr>
        <w:tblW w:w="0" w:type="auto"/>
        <w:tblLayout w:type="fixed"/>
        <w:tblCellMar>
          <w:left w:w="62" w:type="dxa"/>
          <w:right w:w="62" w:type="dxa"/>
        </w:tblCellMar>
        <w:tblLook w:val="0000"/>
      </w:tblPr>
      <w:tblGrid>
        <w:gridCol w:w="2589"/>
        <w:gridCol w:w="5933"/>
      </w:tblGrid>
      <w:tr w:rsidTr="006756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rPr>
                <w:rStyle w:val="SpecialBold"/>
              </w:rPr>
              <w:t>RANGE STATEMENT</w:t>
            </w:r>
          </w:p>
        </w:tc>
      </w:tr>
      <w:tr w:rsidTr="006756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t>The range statement relates to the unit of competency as a whole. It allows for different work environments and situations that may affect performance. Bold italicised wording, if used in the performance crit</w:t>
            </w:r>
            <w:r w:rsidRPr="00E76E1F">
              <w:t>eria, is detailed below. Essential operating conditions that may be present with training and assessment (depending on the work situation, needs of the candidate, accessibility of the item, and local industry and regional contexts) may also be included.</w:t>
            </w:r>
          </w:p>
        </w:tc>
      </w:tr>
      <w:tr w:rsidTr="0067565D">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rPr>
                <w:rStyle w:val="BoldandItalics"/>
              </w:rPr>
              <w:t>Advertising media options</w:t>
            </w:r>
            <w:r w:rsidRPr="00E76E1F">
              <w:t xml:space="preserve"> could include:</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1F" w:rsidP="00E76E1F">
            <w:pPr>
              <w:pStyle w:val="ListBullet"/>
            </w:pPr>
            <w:r w:rsidRPr="00E76E1F">
              <w:t>aerial advertising</w:t>
            </w:r>
          </w:p>
          <w:p w:rsidR="00000000" w:rsidRPr="00E76E1F" w:rsidP="00E76E1F">
            <w:pPr>
              <w:pStyle w:val="ListBullet"/>
            </w:pPr>
            <w:r w:rsidRPr="00E76E1F">
              <w:t>billboards and posters</w:t>
            </w:r>
          </w:p>
          <w:p w:rsidR="00000000" w:rsidRPr="00E76E1F" w:rsidP="00E76E1F">
            <w:pPr>
              <w:pStyle w:val="ListBullet"/>
            </w:pPr>
            <w:r w:rsidRPr="00E76E1F">
              <w:t>cable and satellite television</w:t>
            </w:r>
          </w:p>
          <w:p w:rsidR="00000000" w:rsidRPr="00E76E1F" w:rsidP="00E76E1F">
            <w:pPr>
              <w:pStyle w:val="ListBullet"/>
            </w:pPr>
            <w:r w:rsidRPr="00E76E1F">
              <w:t>cinema</w:t>
            </w:r>
          </w:p>
          <w:p w:rsidR="00000000" w:rsidRPr="00E76E1F" w:rsidP="00E76E1F">
            <w:pPr>
              <w:pStyle w:val="ListBullet"/>
            </w:pPr>
            <w:r w:rsidRPr="00E76E1F">
              <w:t>digital video discs</w:t>
            </w:r>
          </w:p>
          <w:p w:rsidR="00000000" w:rsidRPr="00E76E1F" w:rsidP="00E76E1F">
            <w:pPr>
              <w:pStyle w:val="ListBullet"/>
            </w:pPr>
            <w:r w:rsidRPr="00E76E1F">
              <w:t>direct mail</w:t>
            </w:r>
          </w:p>
          <w:p w:rsidR="00000000" w:rsidRPr="00E76E1F" w:rsidP="00E76E1F">
            <w:pPr>
              <w:pStyle w:val="ListBullet"/>
            </w:pPr>
            <w:r w:rsidRPr="00E76E1F">
              <w:t xml:space="preserve">direct response </w:t>
            </w:r>
          </w:p>
          <w:p w:rsidR="00000000" w:rsidRPr="00E76E1F" w:rsidP="00E76E1F">
            <w:pPr>
              <w:pStyle w:val="ListBullet"/>
            </w:pPr>
            <w:r w:rsidRPr="00E76E1F">
              <w:t>email marketing</w:t>
            </w:r>
          </w:p>
          <w:p w:rsidR="00000000" w:rsidRPr="00E76E1F" w:rsidP="00E76E1F">
            <w:pPr>
              <w:pStyle w:val="ListBullet"/>
            </w:pPr>
            <w:r w:rsidRPr="00E76E1F">
              <w:t>free to air television</w:t>
            </w:r>
          </w:p>
          <w:p w:rsidR="00000000" w:rsidRPr="00E76E1F" w:rsidP="00E76E1F">
            <w:pPr>
              <w:pStyle w:val="ListBullet"/>
            </w:pPr>
            <w:r w:rsidRPr="00E76E1F">
              <w:t>internet</w:t>
            </w:r>
          </w:p>
          <w:p w:rsidR="00000000" w:rsidRPr="00E76E1F" w:rsidP="00E76E1F">
            <w:pPr>
              <w:pStyle w:val="ListBullet"/>
            </w:pPr>
            <w:r w:rsidRPr="00E76E1F">
              <w:t>magazines</w:t>
            </w:r>
          </w:p>
          <w:p w:rsidR="00000000" w:rsidRPr="00E76E1F" w:rsidP="00E76E1F">
            <w:pPr>
              <w:pStyle w:val="ListBullet"/>
            </w:pPr>
            <w:r w:rsidRPr="00E76E1F">
              <w:t>new media, including multim</w:t>
            </w:r>
            <w:r w:rsidRPr="00E76E1F">
              <w:t xml:space="preserve">edia and hypermedia </w:t>
            </w:r>
          </w:p>
          <w:p w:rsidR="00000000" w:rsidRPr="00E76E1F" w:rsidP="00E76E1F">
            <w:pPr>
              <w:pStyle w:val="ListBullet"/>
            </w:pPr>
            <w:r w:rsidRPr="00E76E1F">
              <w:t>newspapers</w:t>
            </w:r>
          </w:p>
          <w:p w:rsidR="00000000" w:rsidRPr="00E76E1F" w:rsidP="00E76E1F">
            <w:pPr>
              <w:pStyle w:val="ListBullet"/>
            </w:pPr>
            <w:r w:rsidRPr="00E76E1F">
              <w:t>outdoor</w:t>
            </w:r>
          </w:p>
          <w:p w:rsidR="00000000" w:rsidRPr="00E76E1F" w:rsidP="00E76E1F">
            <w:pPr>
              <w:pStyle w:val="ListBullet"/>
            </w:pPr>
            <w:r w:rsidRPr="00E76E1F">
              <w:t>personal selling</w:t>
            </w:r>
          </w:p>
          <w:p w:rsidR="00000000" w:rsidRPr="00E76E1F" w:rsidP="00E76E1F">
            <w:pPr>
              <w:pStyle w:val="ListBullet"/>
            </w:pPr>
            <w:r w:rsidRPr="00E76E1F">
              <w:t>podcasting</w:t>
            </w:r>
          </w:p>
          <w:p w:rsidR="00000000" w:rsidRPr="00E76E1F" w:rsidP="00E76E1F">
            <w:pPr>
              <w:pStyle w:val="ListBullet"/>
            </w:pPr>
            <w:r w:rsidRPr="00E76E1F">
              <w:t>point of sale</w:t>
            </w:r>
          </w:p>
          <w:p w:rsidR="00000000" w:rsidRPr="00E76E1F" w:rsidP="00E76E1F">
            <w:pPr>
              <w:pStyle w:val="ListBullet"/>
            </w:pPr>
            <w:r w:rsidRPr="00E76E1F">
              <w:t>radio</w:t>
            </w:r>
          </w:p>
          <w:p w:rsidR="00000000" w:rsidRPr="00E76E1F" w:rsidP="00E76E1F">
            <w:pPr>
              <w:pStyle w:val="ListBullet"/>
            </w:pPr>
            <w:r w:rsidRPr="00E76E1F">
              <w:t xml:space="preserve">sponsorship </w:t>
            </w:r>
          </w:p>
          <w:p w:rsidR="00000000" w:rsidRPr="00E76E1F" w:rsidP="00E76E1F">
            <w:pPr>
              <w:pStyle w:val="ListBullet"/>
            </w:pPr>
            <w:r w:rsidRPr="00E76E1F">
              <w:t>telemarketing</w:t>
            </w:r>
          </w:p>
          <w:p w:rsidR="00000000" w:rsidRPr="00E76E1F" w:rsidP="00E76E1F">
            <w:pPr>
              <w:pStyle w:val="ListBullet"/>
            </w:pPr>
            <w:r w:rsidRPr="00E76E1F">
              <w:t>transit media</w:t>
            </w:r>
          </w:p>
          <w:p w:rsidR="00000000" w:rsidRPr="00E76E1F" w:rsidP="00E76E1F">
            <w:pPr>
              <w:pStyle w:val="ListBullet"/>
            </w:pPr>
            <w:r w:rsidRPr="00E76E1F">
              <w:t>video</w:t>
            </w:r>
          </w:p>
          <w:p w:rsidR="00000000" w:rsidRPr="00E76E1F" w:rsidP="00E76E1F">
            <w:pPr>
              <w:pStyle w:val="ListBullet"/>
            </w:pPr>
            <w:r w:rsidRPr="00E76E1F">
              <w:t>video games</w:t>
            </w:r>
          </w:p>
          <w:p w:rsidR="00000000" w:rsidP="00E76E1F">
            <w:pPr>
              <w:pStyle w:val="ListBullet"/>
              <w:rPr>
                <w:lang w:val="en-NZ"/>
              </w:rPr>
            </w:pPr>
            <w:r w:rsidRPr="00E76E1F">
              <w:t>videotext.</w:t>
            </w:r>
          </w:p>
        </w:tc>
      </w:tr>
      <w:tr w:rsidTr="0067565D">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rPr>
                <w:rStyle w:val="BoldandItalics"/>
              </w:rPr>
              <w:t>Research strategy</w:t>
            </w:r>
            <w:r w:rsidRPr="00E76E1F">
              <w:t xml:space="preserve"> may include:</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1F" w:rsidP="00E76E1F">
            <w:pPr>
              <w:pStyle w:val="ListBullet"/>
            </w:pPr>
            <w:r w:rsidRPr="00E76E1F">
              <w:t>interviews</w:t>
            </w:r>
          </w:p>
          <w:p w:rsidR="00000000" w:rsidRPr="00E76E1F" w:rsidP="00E76E1F">
            <w:pPr>
              <w:pStyle w:val="ListBullet"/>
            </w:pPr>
            <w:r w:rsidRPr="00E76E1F">
              <w:t>literature searches of print and online resources</w:t>
            </w:r>
          </w:p>
          <w:p w:rsidR="00000000" w:rsidRPr="00E76E1F" w:rsidP="00E76E1F">
            <w:pPr>
              <w:pStyle w:val="ListBullet"/>
            </w:pPr>
            <w:r w:rsidRPr="00E76E1F">
              <w:t>statistical analyses</w:t>
            </w:r>
          </w:p>
          <w:p w:rsidR="00000000" w:rsidRPr="00E76E1F" w:rsidP="00E76E1F">
            <w:pPr>
              <w:pStyle w:val="ListBullet"/>
            </w:pPr>
            <w:r w:rsidRPr="00E76E1F">
              <w:t>surveys</w:t>
            </w:r>
          </w:p>
          <w:p w:rsidR="00000000" w:rsidP="00E76E1F">
            <w:pPr>
              <w:pStyle w:val="ListBullet"/>
              <w:rPr>
                <w:lang w:val="en-NZ"/>
              </w:rPr>
            </w:pPr>
            <w:r w:rsidRPr="00E76E1F">
              <w:t>websites.</w:t>
            </w:r>
          </w:p>
        </w:tc>
      </w:tr>
      <w:tr w:rsidTr="0067565D">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rPr>
                <w:rStyle w:val="BoldandItalics"/>
              </w:rPr>
              <w:t>Relevant personnel</w:t>
            </w:r>
            <w:r w:rsidRPr="00E76E1F">
              <w:t xml:space="preserve"> may include:</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1F" w:rsidP="00E76E1F">
            <w:pPr>
              <w:pStyle w:val="ListBullet"/>
            </w:pPr>
            <w:r w:rsidRPr="00E76E1F">
              <w:t>experienced marketing and advertising practitioners</w:t>
            </w:r>
          </w:p>
          <w:p w:rsidR="00000000" w:rsidRPr="00E76E1F" w:rsidP="00E76E1F">
            <w:pPr>
              <w:pStyle w:val="ListBullet"/>
            </w:pPr>
            <w:r w:rsidRPr="00E76E1F">
              <w:t>industry experts and spokespersons</w:t>
            </w:r>
          </w:p>
          <w:p w:rsidR="00000000" w:rsidRPr="00E76E1F" w:rsidP="00E76E1F">
            <w:pPr>
              <w:pStyle w:val="ListBullet"/>
            </w:pPr>
            <w:r w:rsidRPr="00E76E1F">
              <w:t>managers and team leaders</w:t>
            </w:r>
          </w:p>
          <w:p w:rsidR="00000000" w:rsidP="00E76E1F">
            <w:pPr>
              <w:pStyle w:val="ListBullet"/>
              <w:rPr>
                <w:lang w:val="en-NZ"/>
              </w:rPr>
            </w:pPr>
            <w:r w:rsidRPr="00E76E1F">
              <w:t>training and development staff.</w:t>
            </w:r>
          </w:p>
        </w:tc>
      </w:tr>
      <w:tr w:rsidTr="0067565D">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rPr>
                <w:rStyle w:val="BoldandItalics"/>
              </w:rPr>
              <w:t>Legislation</w:t>
            </w:r>
            <w:r w:rsidRPr="00E76E1F">
              <w:t xml:space="preserve">, </w:t>
            </w:r>
            <w:r w:rsidRPr="00E76E1F">
              <w:rPr>
                <w:rStyle w:val="BoldandItalics"/>
              </w:rPr>
              <w:t>regulations</w:t>
            </w:r>
            <w:r w:rsidRPr="00E76E1F">
              <w:t xml:space="preserve">, </w:t>
            </w:r>
            <w:r w:rsidRPr="00E76E1F">
              <w:rPr>
                <w:rStyle w:val="BoldandItalics"/>
              </w:rPr>
              <w:t>standards a</w:t>
            </w:r>
            <w:r w:rsidRPr="00E76E1F">
              <w:rPr>
                <w:rStyle w:val="BoldandItalics"/>
              </w:rPr>
              <w:t>nd ethical requirements</w:t>
            </w:r>
            <w:r w:rsidRPr="00E76E1F">
              <w:t xml:space="preserve"> may include:</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1F" w:rsidP="00E76E1F">
            <w:pPr>
              <w:pStyle w:val="ListBullet"/>
            </w:pPr>
            <w:r w:rsidRPr="00E76E1F">
              <w:t>legislation, including:</w:t>
            </w:r>
          </w:p>
          <w:p w:rsidR="00000000" w:rsidRPr="00E76E1F" w:rsidP="00E76E1F">
            <w:pPr>
              <w:pStyle w:val="ListBullet2"/>
            </w:pPr>
            <w:r w:rsidRPr="00E76E1F">
              <w:t>anti-discrimination legislation</w:t>
            </w:r>
          </w:p>
          <w:p w:rsidR="00000000" w:rsidRPr="00E76E1F" w:rsidP="00E76E1F">
            <w:pPr>
              <w:pStyle w:val="ListBullet2"/>
            </w:pPr>
            <w:r w:rsidRPr="00E76E1F">
              <w:t>consumer protection laws</w:t>
            </w:r>
          </w:p>
          <w:p w:rsidR="00000000" w:rsidRPr="00E76E1F" w:rsidP="00E76E1F">
            <w:pPr>
              <w:pStyle w:val="ListBullet2"/>
            </w:pPr>
            <w:r w:rsidRPr="00E76E1F">
              <w:t>copyright legislation</w:t>
            </w:r>
          </w:p>
          <w:p w:rsidR="00000000" w:rsidRPr="00E76E1F" w:rsidP="00E76E1F">
            <w:pPr>
              <w:pStyle w:val="ListBullet2"/>
            </w:pPr>
            <w:r w:rsidRPr="00E76E1F">
              <w:t>fair trading laws</w:t>
            </w:r>
          </w:p>
          <w:p w:rsidR="00000000" w:rsidRPr="00E76E1F" w:rsidP="00E76E1F">
            <w:pPr>
              <w:pStyle w:val="ListBullet2"/>
            </w:pPr>
            <w:r w:rsidRPr="00E76E1F">
              <w:t>OHS legislation</w:t>
            </w:r>
          </w:p>
          <w:p w:rsidR="00000000" w:rsidRPr="00E76E1F" w:rsidP="00E76E1F">
            <w:pPr>
              <w:pStyle w:val="ListBullet2"/>
            </w:pPr>
            <w:r w:rsidRPr="00E76E1F">
              <w:t>privacy laws</w:t>
            </w:r>
          </w:p>
          <w:p w:rsidR="00000000" w:rsidRPr="00E76E1F" w:rsidP="00E76E1F">
            <w:pPr>
              <w:pStyle w:val="ListBullet2"/>
            </w:pPr>
            <w:r w:rsidRPr="00E76E1F">
              <w:t>Trade Practices Act</w:t>
            </w:r>
          </w:p>
          <w:p w:rsidR="00000000" w:rsidRPr="00E76E1F" w:rsidP="00E76E1F">
            <w:pPr>
              <w:pStyle w:val="ListBullet"/>
            </w:pPr>
            <w:r w:rsidRPr="00E76E1F">
              <w:t>codes of practice, such as those issued by:</w:t>
            </w:r>
          </w:p>
          <w:p w:rsidR="00000000" w:rsidRPr="00E76E1F" w:rsidP="00E76E1F">
            <w:pPr>
              <w:pStyle w:val="ListBullet2"/>
            </w:pPr>
            <w:r w:rsidRPr="00E76E1F">
              <w:t>Advertising Federation of Australia</w:t>
            </w:r>
          </w:p>
          <w:p w:rsidR="00000000" w:rsidRPr="00E76E1F" w:rsidP="00E76E1F">
            <w:pPr>
              <w:pStyle w:val="ListBullet2"/>
            </w:pPr>
            <w:r w:rsidRPr="00E76E1F">
              <w:t>Australian Communications and Media Authority</w:t>
            </w:r>
          </w:p>
          <w:p w:rsidR="00000000" w:rsidRPr="00E76E1F" w:rsidP="00E76E1F">
            <w:pPr>
              <w:pStyle w:val="ListBullet2"/>
            </w:pPr>
            <w:r w:rsidRPr="00E76E1F">
              <w:t>Australian Competition and Consumer Commission</w:t>
            </w:r>
          </w:p>
          <w:p w:rsidR="00000000" w:rsidRPr="00E76E1F" w:rsidP="00E76E1F">
            <w:pPr>
              <w:pStyle w:val="ListBullet2"/>
            </w:pPr>
            <w:r w:rsidRPr="00E76E1F">
              <w:t>Australasian Performing Right Association</w:t>
            </w:r>
          </w:p>
          <w:p w:rsidR="00000000" w:rsidRPr="00E76E1F" w:rsidP="00E76E1F">
            <w:pPr>
              <w:pStyle w:val="ListBullet2"/>
            </w:pPr>
            <w:r w:rsidRPr="00E76E1F">
              <w:t>Commercial Radio Australia</w:t>
            </w:r>
          </w:p>
          <w:p w:rsidR="00000000" w:rsidRPr="00E76E1F" w:rsidP="00E76E1F">
            <w:pPr>
              <w:pStyle w:val="ListBullet2"/>
            </w:pPr>
            <w:r w:rsidRPr="00E76E1F">
              <w:t>Free TV Australia</w:t>
            </w:r>
          </w:p>
          <w:p w:rsidR="00000000" w:rsidRPr="00E76E1F" w:rsidP="00E76E1F">
            <w:pPr>
              <w:pStyle w:val="ListBullet"/>
            </w:pPr>
            <w:r w:rsidRPr="00E76E1F">
              <w:t>cultural expectations and influences</w:t>
            </w:r>
          </w:p>
          <w:p w:rsidR="00000000" w:rsidRPr="00E76E1F" w:rsidP="00E76E1F">
            <w:pPr>
              <w:pStyle w:val="ListBullet"/>
            </w:pPr>
            <w:r w:rsidRPr="00E76E1F">
              <w:t>ethical principles</w:t>
            </w:r>
          </w:p>
          <w:p w:rsidR="00000000" w:rsidRPr="00E76E1F" w:rsidP="00E76E1F">
            <w:pPr>
              <w:pStyle w:val="ListBullet"/>
            </w:pPr>
            <w:r w:rsidRPr="00E76E1F">
              <w:t>social responsibilities, such as protection of children and environmentally sustainable practices</w:t>
            </w:r>
          </w:p>
          <w:p w:rsidR="00000000" w:rsidRPr="00E76E1F" w:rsidP="00E76E1F">
            <w:pPr>
              <w:pStyle w:val="ListBullet"/>
            </w:pPr>
            <w:r w:rsidRPr="00E76E1F">
              <w:t>societal expectations.</w:t>
            </w:r>
          </w:p>
        </w:tc>
      </w:tr>
    </w:tbl>
    <w:p w:rsidR="0067565D" w:rsidP="00E76E1F">
      <w:pPr>
        <w:pStyle w:val="BodyText"/>
      </w:pPr>
      <w:r w:rsidRPr="00E76E1F">
        <w:t>Research re</w:t>
      </w:r>
    </w:p>
    <w:p w:rsidR="0067565D" w:rsidP="00E76E1F">
      <w:pPr>
        <w:pStyle w:val="BodyText"/>
      </w:pPr>
    </w:p>
    <w:p w:rsidR="00000000" w:rsidRPr="00E76E1F" w:rsidP="00E76E1F">
      <w:pPr>
        <w:pStyle w:val="Heading1"/>
      </w:pPr>
      <w:bookmarkStart w:id="12" w:name="O_62270"/>
      <w:bookmarkEnd w:id="12"/>
      <w:r w:rsidRPr="00E76E1F">
        <w:t>Unit Sector(s)</w:t>
      </w:r>
    </w:p>
    <w:tbl>
      <w:tblPr>
        <w:tblW w:w="0" w:type="auto"/>
        <w:tblLayout w:type="fixed"/>
        <w:tblCellMar>
          <w:left w:w="62" w:type="dxa"/>
          <w:right w:w="62" w:type="dxa"/>
        </w:tblCellMar>
        <w:tblLook w:val="0000"/>
      </w:tblPr>
      <w:tblGrid>
        <w:gridCol w:w="2654"/>
        <w:gridCol w:w="5868"/>
      </w:tblGrid>
      <w:tr w:rsidTr="0067565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1F" w:rsidP="00E76E1F">
            <w:pPr>
              <w:pStyle w:val="BodyText"/>
            </w:pPr>
          </w:p>
        </w:tc>
      </w:tr>
    </w:tbl>
    <w:p w:rsidR="00000000" w:rsidRPr="00E76E1F" w:rsidP="00E76E1F">
      <w:pPr>
        <w:pStyle w:val="BodyText"/>
      </w:pPr>
    </w:p>
    <w:p w:rsidR="00000000" w:rsidRPr="00E76E1F" w:rsidP="00E76E1F">
      <w:pPr>
        <w:pStyle w:val="AllowPageBreak"/>
      </w:pPr>
    </w:p>
    <w:p w:rsidR="00000000" w:rsidRPr="00E76E1F" w:rsidP="00E76E1F">
      <w:pPr>
        <w:pStyle w:val="Heading1"/>
      </w:pPr>
      <w:bookmarkStart w:id="13" w:name="O_153669"/>
      <w:bookmarkEnd w:id="13"/>
      <w:r w:rsidRPr="00E76E1F">
        <w:t>Competency field</w:t>
      </w:r>
    </w:p>
    <w:tbl>
      <w:tblPr>
        <w:tblW w:w="0" w:type="auto"/>
        <w:tblLayout w:type="fixed"/>
        <w:tblCellMar>
          <w:left w:w="62" w:type="dxa"/>
          <w:right w:w="62" w:type="dxa"/>
        </w:tblCellMar>
        <w:tblLook w:val="0000"/>
      </w:tblPr>
      <w:tblGrid>
        <w:gridCol w:w="2777"/>
        <w:gridCol w:w="5745"/>
      </w:tblGrid>
      <w:tr w:rsidTr="0067565D">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1F" w:rsidP="00E76E1F">
            <w:pPr>
              <w:pStyle w:val="BodyText"/>
            </w:pPr>
            <w:r w:rsidRPr="00E76E1F">
              <w:t>Business development - advertising</w:t>
            </w:r>
          </w:p>
        </w:tc>
      </w:tr>
    </w:tbl>
    <w:p w:rsidR="00000000" w:rsidRPr="00E76E1F" w:rsidP="00E76E1F">
      <w:pPr>
        <w:pStyle w:val="BodyText"/>
      </w:pPr>
    </w:p>
    <w:p w:rsidR="00000000" w:rsidRPr="00E76E1F" w:rsidP="00E76E1F">
      <w:pPr>
        <w:pStyle w:val="AllowPageBreak"/>
      </w:pPr>
    </w:p>
    <w:p w:rsidR="00000000" w:rsidRPr="00E76E1F" w:rsidP="00E76E1F">
      <w:pPr>
        <w:pStyle w:val="Heading1"/>
      </w:pPr>
      <w:bookmarkStart w:id="14" w:name="O_153668"/>
      <w:bookmarkEnd w:id="14"/>
      <w:r w:rsidRPr="00E76E1F">
        <w:t>Co-requisite units</w:t>
      </w:r>
    </w:p>
    <w:tbl>
      <w:tblPr>
        <w:tblW w:w="0" w:type="auto"/>
        <w:tblLayout w:type="fixed"/>
        <w:tblCellMar>
          <w:left w:w="62" w:type="dxa"/>
          <w:right w:w="62" w:type="dxa"/>
        </w:tblCellMar>
        <w:tblLook w:val="0000"/>
      </w:tblPr>
      <w:tblGrid>
        <w:gridCol w:w="2641"/>
        <w:gridCol w:w="1322"/>
        <w:gridCol w:w="4559"/>
      </w:tblGrid>
      <w:tr w:rsidTr="0067565D">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r w:rsidRPr="00E76E1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p>
        </w:tc>
      </w:tr>
      <w:tr w:rsidTr="0067565D">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1F">
            <w:pPr>
              <w:pStyle w:val="BodyText"/>
              <w:rPr>
                <w:lang w:val="en-NZ"/>
              </w:rPr>
            </w:pPr>
          </w:p>
        </w:tc>
      </w:tr>
      <w:tr w:rsidTr="0067565D">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1F" w:rsidP="00E76E1F">
            <w:pPr>
              <w:pStyle w:val="BodyText"/>
            </w:pPr>
          </w:p>
        </w:tc>
      </w:tr>
    </w:tbl>
    <w:p w:rsidR="00000000" w:rsidRPr="00E76E1F" w:rsidP="00E76E1F">
      <w:pPr>
        <w:pStyle w:val="BodyText"/>
      </w:pPr>
    </w:p>
    <w:p w:rsidR="00000000" w:rsidRPr="00E76E1F" w:rsidP="00E76E1F"/>
    <w:sectPr w:rsidSect="00E76E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E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565D" w:rsidP="006756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E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65D" w:rsidP="00E76E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7565D" w:rsidP="00E76E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565D" w:rsidP="00E76E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E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565D" w:rsidP="006756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E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65D" w:rsidP="00E76E1F">
    <w:pPr>
      <w:pStyle w:val="Header"/>
      <w:framePr w:wrap="around"/>
    </w:pPr>
    <w:r>
      <w:fldChar w:fldCharType="begin"/>
    </w:r>
    <w:r>
      <w:instrText xml:space="preserve"> TITLE   \* MERGEFORMAT </w:instrText>
    </w:r>
    <w:r>
      <w:fldChar w:fldCharType="separate"/>
    </w:r>
    <w:r>
      <w:t>BSBADV408A Review advertising media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7565D" w:rsidP="00E76E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9ABA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FE8E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2097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E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6E1F"/>
    <w:pPr>
      <w:spacing w:before="360" w:after="60"/>
      <w:outlineLvl w:val="0"/>
    </w:pPr>
    <w:rPr>
      <w:sz w:val="32"/>
    </w:rPr>
  </w:style>
  <w:style w:type="paragraph" w:styleId="Heading2">
    <w:name w:val="heading 2"/>
    <w:basedOn w:val="HeadingBase"/>
    <w:next w:val="BodyText"/>
    <w:link w:val="Heading2Char"/>
    <w:qFormat/>
    <w:rsid w:val="00E76E1F"/>
    <w:pPr>
      <w:keepLines/>
      <w:spacing w:before="240" w:after="120"/>
      <w:outlineLvl w:val="1"/>
    </w:pPr>
    <w:rPr>
      <w:sz w:val="28"/>
      <w:szCs w:val="40"/>
    </w:rPr>
  </w:style>
  <w:style w:type="paragraph" w:styleId="Heading3">
    <w:name w:val="heading 3"/>
    <w:basedOn w:val="HeadingBase"/>
    <w:next w:val="BodyText"/>
    <w:link w:val="Heading3Char"/>
    <w:qFormat/>
    <w:rsid w:val="00E76E1F"/>
    <w:pPr>
      <w:spacing w:before="180" w:after="120"/>
      <w:outlineLvl w:val="2"/>
    </w:pPr>
    <w:rPr>
      <w:spacing w:val="-10"/>
      <w:kern w:val="32"/>
    </w:rPr>
  </w:style>
  <w:style w:type="paragraph" w:styleId="Heading4">
    <w:name w:val="heading 4"/>
    <w:basedOn w:val="HeadingBase"/>
    <w:next w:val="BodyText"/>
    <w:link w:val="Heading4Char"/>
    <w:qFormat/>
    <w:rsid w:val="00E76E1F"/>
    <w:pPr>
      <w:spacing w:before="160" w:after="120"/>
      <w:outlineLvl w:val="3"/>
    </w:pPr>
    <w:rPr>
      <w:sz w:val="22"/>
    </w:rPr>
  </w:style>
  <w:style w:type="paragraph" w:styleId="Heading5">
    <w:name w:val="heading 5"/>
    <w:basedOn w:val="HeadingBase"/>
    <w:next w:val="Normal"/>
    <w:link w:val="Heading5Char"/>
    <w:qFormat/>
    <w:rsid w:val="00E76E1F"/>
    <w:pPr>
      <w:spacing w:before="80"/>
      <w:outlineLvl w:val="4"/>
    </w:pPr>
    <w:rPr>
      <w:color w:val="918585"/>
      <w:sz w:val="20"/>
    </w:rPr>
  </w:style>
  <w:style w:type="paragraph" w:styleId="Heading6">
    <w:name w:val="heading 6"/>
    <w:basedOn w:val="HeadingBase"/>
    <w:next w:val="Normal"/>
    <w:link w:val="Heading6Char"/>
    <w:qFormat/>
    <w:rsid w:val="00E76E1F"/>
    <w:pPr>
      <w:spacing w:before="60"/>
      <w:outlineLvl w:val="5"/>
    </w:pPr>
    <w:rPr>
      <w:color w:val="918585"/>
      <w:sz w:val="20"/>
    </w:rPr>
  </w:style>
  <w:style w:type="paragraph" w:styleId="Heading7">
    <w:name w:val="heading 7"/>
    <w:basedOn w:val="Normal"/>
    <w:next w:val="Normal"/>
    <w:link w:val="Heading7Char"/>
    <w:qFormat/>
    <w:rsid w:val="00E76E1F"/>
    <w:pPr>
      <w:ind w:left="720"/>
      <w:outlineLvl w:val="6"/>
    </w:pPr>
    <w:rPr>
      <w:i/>
    </w:rPr>
  </w:style>
  <w:style w:type="paragraph" w:styleId="Heading8">
    <w:name w:val="heading 8"/>
    <w:basedOn w:val="Normal"/>
    <w:next w:val="Normal"/>
    <w:link w:val="Heading8Char"/>
    <w:qFormat/>
    <w:rsid w:val="00E76E1F"/>
    <w:pPr>
      <w:ind w:left="720"/>
      <w:outlineLvl w:val="7"/>
    </w:pPr>
    <w:rPr>
      <w:i/>
    </w:rPr>
  </w:style>
  <w:style w:type="paragraph" w:styleId="Heading9">
    <w:name w:val="heading 9"/>
    <w:basedOn w:val="Normal"/>
    <w:next w:val="Normal"/>
    <w:link w:val="Heading9Char"/>
    <w:qFormat/>
    <w:rsid w:val="00E76E1F"/>
    <w:pPr>
      <w:ind w:left="720"/>
      <w:outlineLvl w:val="8"/>
    </w:pPr>
    <w:rPr>
      <w:i/>
    </w:rPr>
  </w:style>
  <w:style w:type="character" w:default="1" w:styleId="DefaultParagraphFont">
    <w:name w:val="Default Paragraph Font"/>
    <w:uiPriority w:val="1"/>
    <w:unhideWhenUsed/>
    <w:rsid w:val="00E76E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E1F"/>
  </w:style>
  <w:style w:type="character" w:customStyle="1" w:styleId="Heading1Char">
    <w:name w:val="Heading 1 Char"/>
    <w:basedOn w:val="DefaultParagraphFont"/>
    <w:link w:val="Heading1"/>
    <w:rsid w:val="00E76E1F"/>
    <w:rPr>
      <w:rFonts w:ascii="Times New Roman" w:eastAsia="Times New Roman" w:hAnsi="Times New Roman" w:cs="Times New Roman"/>
      <w:b/>
      <w:sz w:val="32"/>
      <w:szCs w:val="20"/>
      <w:lang w:eastAsia="en-US"/>
    </w:rPr>
  </w:style>
  <w:style w:type="paragraph" w:styleId="BodyText">
    <w:name w:val="Body Text"/>
    <w:basedOn w:val="Normal"/>
    <w:link w:val="BodyTextChar"/>
    <w:rsid w:val="00E76E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6E1F"/>
    <w:rPr>
      <w:rFonts w:ascii="Times New Roman" w:eastAsia="Times New Roman" w:hAnsi="Times New Roman" w:cs="Times New Roman"/>
      <w:sz w:val="24"/>
      <w:lang w:val="en-US" w:eastAsia="en-US"/>
    </w:rPr>
  </w:style>
  <w:style w:type="paragraph" w:styleId="Footer">
    <w:name w:val="footer"/>
    <w:basedOn w:val="Normal"/>
    <w:link w:val="FooterChar"/>
    <w:rsid w:val="00E76E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E1F"/>
    <w:rPr>
      <w:rFonts w:ascii="Times New Roman" w:eastAsia="Times New Roman" w:hAnsi="Times New Roman" w:cs="Times New Roman"/>
      <w:sz w:val="16"/>
      <w:lang w:val="en-US" w:eastAsia="en-US"/>
    </w:rPr>
  </w:style>
  <w:style w:type="paragraph" w:styleId="List">
    <w:name w:val="List"/>
    <w:basedOn w:val="BodyText"/>
    <w:next w:val="BodyText"/>
    <w:rsid w:val="00E76E1F"/>
    <w:pPr>
      <w:tabs>
        <w:tab w:val="left" w:pos="340"/>
      </w:tabs>
      <w:spacing w:before="60" w:after="60"/>
      <w:ind w:left="340" w:hanging="340"/>
    </w:pPr>
  </w:style>
  <w:style w:type="paragraph" w:styleId="ListBullet">
    <w:name w:val="List Bullet"/>
    <w:basedOn w:val="List"/>
    <w:rsid w:val="00E76E1F"/>
    <w:pPr>
      <w:numPr>
        <w:numId w:val="13"/>
      </w:numPr>
      <w:tabs>
        <w:tab w:val="clear" w:pos="340"/>
      </w:tabs>
      <w:spacing w:before="40" w:after="40"/>
    </w:pPr>
  </w:style>
  <w:style w:type="character" w:customStyle="1" w:styleId="SpecialBold">
    <w:name w:val="Special Bold"/>
    <w:basedOn w:val="DefaultParagraphFont"/>
    <w:rsid w:val="00E76E1F"/>
    <w:rPr>
      <w:b/>
      <w:spacing w:val="0"/>
    </w:rPr>
  </w:style>
  <w:style w:type="paragraph" w:styleId="ListBullet2">
    <w:name w:val="List Bullet 2"/>
    <w:basedOn w:val="List2"/>
    <w:rsid w:val="00E76E1F"/>
    <w:pPr>
      <w:numPr>
        <w:numId w:val="14"/>
      </w:numPr>
      <w:tabs>
        <w:tab w:val="clear" w:pos="680"/>
      </w:tabs>
    </w:pPr>
  </w:style>
  <w:style w:type="paragraph" w:styleId="Header">
    <w:name w:val="header"/>
    <w:basedOn w:val="Normal"/>
    <w:link w:val="HeaderChar"/>
    <w:rsid w:val="00E76E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E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6E1F"/>
    <w:pPr>
      <w:spacing w:before="240" w:after="120"/>
      <w:outlineLvl w:val="0"/>
    </w:pPr>
    <w:rPr>
      <w:rFonts w:ascii="Times New Roman" w:hAnsi="Times New Roman"/>
      <w:b/>
      <w:sz w:val="28"/>
    </w:rPr>
  </w:style>
  <w:style w:type="paragraph" w:customStyle="1" w:styleId="AllowPageBreak">
    <w:name w:val="AllowPageBreak"/>
    <w:rsid w:val="00E76E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6E1F"/>
    <w:pPr>
      <w:tabs>
        <w:tab w:val="left" w:pos="680"/>
      </w:tabs>
      <w:spacing w:before="60" w:after="60"/>
      <w:ind w:left="680" w:hanging="340"/>
    </w:pPr>
  </w:style>
  <w:style w:type="character" w:customStyle="1" w:styleId="BoldandItalics">
    <w:name w:val="Bold and Italics"/>
    <w:qFormat/>
    <w:rsid w:val="00E76E1F"/>
    <w:rPr>
      <w:b/>
      <w:i/>
      <w:u w:val="none"/>
    </w:rPr>
  </w:style>
  <w:style w:type="character" w:customStyle="1" w:styleId="Heading2Char">
    <w:name w:val="Heading 2 Char"/>
    <w:basedOn w:val="DefaultParagraphFont"/>
    <w:link w:val="Heading2"/>
    <w:rsid w:val="00E76E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E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E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E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E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E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6E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6E1F"/>
    <w:rPr>
      <w:rFonts w:ascii="Courier New" w:eastAsia="Times New Roman" w:hAnsi="Courier New" w:cs="Times New Roman"/>
      <w:i/>
      <w:szCs w:val="20"/>
      <w:lang w:val="en-US" w:eastAsia="en-US"/>
    </w:rPr>
  </w:style>
  <w:style w:type="paragraph" w:customStyle="1" w:styleId="HeadingBase">
    <w:name w:val="Heading Base"/>
    <w:rsid w:val="00E76E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E1F"/>
    <w:pPr>
      <w:tabs>
        <w:tab w:val="right" w:leader="dot" w:pos="9072"/>
      </w:tabs>
      <w:ind w:left="567"/>
    </w:pPr>
    <w:rPr>
      <w:szCs w:val="22"/>
    </w:rPr>
  </w:style>
  <w:style w:type="paragraph" w:customStyle="1" w:styleId="TOCBase">
    <w:name w:val="TOC Base"/>
    <w:rsid w:val="00E76E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E1F"/>
    <w:pPr>
      <w:tabs>
        <w:tab w:val="right" w:leader="dot" w:pos="9072"/>
      </w:tabs>
      <w:spacing w:before="40" w:after="40"/>
      <w:ind w:left="284"/>
    </w:pPr>
    <w:rPr>
      <w:rFonts w:ascii="Times New Roman" w:hAnsi="Times New Roman"/>
    </w:rPr>
  </w:style>
  <w:style w:type="paragraph" w:styleId="TOC1">
    <w:name w:val="toc 1"/>
    <w:basedOn w:val="TOCBase"/>
    <w:next w:val="Normal"/>
    <w:rsid w:val="00E76E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6E1F"/>
    <w:pPr>
      <w:spacing w:before="5040"/>
      <w:jc w:val="center"/>
    </w:pPr>
    <w:rPr>
      <w:sz w:val="48"/>
      <w:szCs w:val="72"/>
      <w:lang w:val="en-US"/>
    </w:rPr>
  </w:style>
  <w:style w:type="character" w:customStyle="1" w:styleId="TitleChar">
    <w:name w:val="Title Char"/>
    <w:basedOn w:val="DefaultParagraphFont"/>
    <w:link w:val="Title"/>
    <w:rsid w:val="00E76E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E1F"/>
    <w:pPr>
      <w:tabs>
        <w:tab w:val="left" w:pos="3600"/>
        <w:tab w:val="left" w:pos="3958"/>
      </w:tabs>
    </w:pPr>
  </w:style>
  <w:style w:type="paragraph" w:customStyle="1" w:styleId="Note">
    <w:name w:val="Note"/>
    <w:basedOn w:val="BodyText"/>
    <w:rsid w:val="00E76E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6E1F"/>
    <w:pPr>
      <w:framePr w:wrap="auto" w:hAnchor="text" w:y="6049"/>
    </w:pPr>
    <w:rPr>
      <w:color w:val="000000"/>
      <w:sz w:val="40"/>
    </w:rPr>
  </w:style>
  <w:style w:type="paragraph" w:customStyle="1" w:styleId="TOCTitle">
    <w:name w:val="TOCTitle"/>
    <w:basedOn w:val="Heading1"/>
    <w:rsid w:val="00E76E1F"/>
    <w:pPr>
      <w:spacing w:after="240"/>
      <w:jc w:val="center"/>
      <w:outlineLvl w:val="9"/>
    </w:pPr>
    <w:rPr>
      <w:caps/>
    </w:rPr>
  </w:style>
  <w:style w:type="paragraph" w:customStyle="1" w:styleId="Version">
    <w:name w:val="Version"/>
    <w:rsid w:val="00E76E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6E1F"/>
    <w:pPr>
      <w:keepNext w:val="0"/>
      <w:tabs>
        <w:tab w:val="right" w:pos="4176"/>
      </w:tabs>
      <w:ind w:left="198" w:hanging="198"/>
    </w:pPr>
    <w:rPr>
      <w:rFonts w:ascii="Garamond" w:hAnsi="Garamond"/>
    </w:rPr>
  </w:style>
  <w:style w:type="paragraph" w:styleId="IndexHeading">
    <w:name w:val="index heading"/>
    <w:basedOn w:val="Normal"/>
    <w:next w:val="Index1"/>
    <w:semiHidden/>
    <w:rsid w:val="00E76E1F"/>
    <w:pPr>
      <w:spacing w:before="120" w:after="120"/>
    </w:pPr>
    <w:rPr>
      <w:rFonts w:ascii="Arial" w:hAnsi="Arial"/>
      <w:b/>
      <w:color w:val="918585"/>
      <w:sz w:val="24"/>
    </w:rPr>
  </w:style>
  <w:style w:type="paragraph" w:customStyle="1" w:styleId="Chapter">
    <w:name w:val="Chapter"/>
    <w:basedOn w:val="Normal"/>
    <w:rsid w:val="00E76E1F"/>
    <w:pPr>
      <w:spacing w:before="240"/>
    </w:pPr>
    <w:rPr>
      <w:rFonts w:ascii="Times New Roman" w:hAnsi="Times New Roman"/>
      <w:smallCaps/>
      <w:spacing w:val="80"/>
      <w:sz w:val="28"/>
    </w:rPr>
  </w:style>
  <w:style w:type="paragraph" w:customStyle="1" w:styleId="InChapter">
    <w:name w:val="InChapter"/>
    <w:basedOn w:val="Heading3"/>
    <w:rsid w:val="00E76E1F"/>
    <w:pPr>
      <w:spacing w:after="240"/>
      <w:outlineLvl w:val="9"/>
    </w:pPr>
    <w:rPr>
      <w:noProof/>
    </w:rPr>
  </w:style>
  <w:style w:type="paragraph" w:styleId="Index2">
    <w:name w:val="index 2"/>
    <w:basedOn w:val="Normal"/>
    <w:next w:val="Normal"/>
    <w:semiHidden/>
    <w:rsid w:val="00E76E1F"/>
    <w:pPr>
      <w:tabs>
        <w:tab w:val="right" w:pos="4176"/>
      </w:tabs>
      <w:ind w:left="568" w:hanging="284"/>
    </w:pPr>
    <w:rPr>
      <w:rFonts w:ascii="Garamond" w:hAnsi="Garamond"/>
    </w:rPr>
  </w:style>
  <w:style w:type="paragraph" w:customStyle="1" w:styleId="Byline">
    <w:name w:val="Byline"/>
    <w:rsid w:val="00E76E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E1F"/>
    <w:pPr>
      <w:tabs>
        <w:tab w:val="clear" w:pos="3600"/>
        <w:tab w:val="clear" w:pos="3958"/>
      </w:tabs>
      <w:jc w:val="right"/>
    </w:pPr>
  </w:style>
  <w:style w:type="character" w:styleId="Emphasis">
    <w:name w:val="Emphasis"/>
    <w:basedOn w:val="DefaultParagraphFont"/>
    <w:qFormat/>
    <w:rsid w:val="00E76E1F"/>
    <w:rPr>
      <w:i/>
    </w:rPr>
  </w:style>
  <w:style w:type="paragraph" w:styleId="Caption">
    <w:name w:val="caption"/>
    <w:basedOn w:val="BodyText"/>
    <w:next w:val="Normal"/>
    <w:qFormat/>
    <w:rsid w:val="00E76E1F"/>
    <w:pPr>
      <w:framePr w:w="2268" w:hSpace="181" w:vSpace="181" w:wrap="around" w:vAnchor="text" w:hAnchor="page" w:x="1135" w:y="285" w:anchorLock="1"/>
    </w:pPr>
    <w:rPr>
      <w:i/>
    </w:rPr>
  </w:style>
  <w:style w:type="paragraph" w:customStyle="1" w:styleId="MiniTOCTitle">
    <w:name w:val="MiniTOCTitle"/>
    <w:basedOn w:val="Heading4"/>
    <w:rsid w:val="00E76E1F"/>
    <w:pPr>
      <w:spacing w:before="240"/>
      <w:outlineLvl w:val="9"/>
    </w:pPr>
    <w:rPr>
      <w:noProof/>
      <w:sz w:val="24"/>
    </w:rPr>
  </w:style>
  <w:style w:type="paragraph" w:customStyle="1" w:styleId="MiniTOCItem">
    <w:name w:val="MiniTOCItem"/>
    <w:basedOn w:val="ListBullet"/>
    <w:rsid w:val="00E76E1F"/>
    <w:pPr>
      <w:numPr>
        <w:numId w:val="0"/>
      </w:numPr>
      <w:tabs>
        <w:tab w:val="right" w:leader="dot" w:pos="6521"/>
      </w:tabs>
      <w:spacing w:before="0" w:after="0"/>
    </w:pPr>
  </w:style>
  <w:style w:type="paragraph" w:customStyle="1" w:styleId="TOFTitle">
    <w:name w:val="TOFTitle"/>
    <w:basedOn w:val="TOCTitle"/>
    <w:rsid w:val="00E76E1F"/>
  </w:style>
  <w:style w:type="paragraph" w:styleId="TableofFigures">
    <w:name w:val="table of figures"/>
    <w:basedOn w:val="Normal"/>
    <w:next w:val="Normal"/>
    <w:semiHidden/>
    <w:rsid w:val="00E76E1F"/>
    <w:pPr>
      <w:tabs>
        <w:tab w:val="right" w:leader="dot" w:pos="9072"/>
      </w:tabs>
      <w:ind w:left="970" w:hanging="403"/>
    </w:pPr>
    <w:rPr>
      <w:rFonts w:ascii="Times New Roman" w:hAnsi="Times New Roman"/>
      <w:b/>
    </w:rPr>
  </w:style>
  <w:style w:type="paragraph" w:styleId="ListNumber">
    <w:name w:val="List Number"/>
    <w:basedOn w:val="List"/>
    <w:rsid w:val="00E76E1F"/>
    <w:pPr>
      <w:numPr>
        <w:numId w:val="11"/>
      </w:numPr>
    </w:pPr>
  </w:style>
  <w:style w:type="character" w:customStyle="1" w:styleId="WingdingSymbols">
    <w:name w:val="Wingding Symbols"/>
    <w:rsid w:val="00E76E1F"/>
    <w:rPr>
      <w:rFonts w:ascii="Wingdings" w:hAnsi="Wingdings"/>
    </w:rPr>
  </w:style>
  <w:style w:type="paragraph" w:customStyle="1" w:styleId="TableHeading">
    <w:name w:val="Table Heading"/>
    <w:basedOn w:val="HeadingBase"/>
    <w:rsid w:val="00E76E1F"/>
    <w:pPr>
      <w:keepLines/>
      <w:pBdr>
        <w:bottom w:val="single" w:sz="6" w:space="1" w:color="918585"/>
      </w:pBdr>
      <w:spacing w:before="240"/>
    </w:pPr>
  </w:style>
  <w:style w:type="character" w:customStyle="1" w:styleId="HotSpot">
    <w:name w:val="HotSpot"/>
    <w:rsid w:val="00E76E1F"/>
    <w:rPr>
      <w:color w:val="0033CC"/>
      <w:u w:val="none"/>
    </w:rPr>
  </w:style>
  <w:style w:type="paragraph" w:customStyle="1" w:styleId="BodyTextRight">
    <w:name w:val="Body Text Right"/>
    <w:basedOn w:val="BodyText"/>
    <w:rsid w:val="00E76E1F"/>
    <w:pPr>
      <w:spacing w:before="0" w:after="0"/>
      <w:jc w:val="right"/>
    </w:pPr>
  </w:style>
  <w:style w:type="paragraph" w:styleId="Index3">
    <w:name w:val="index 3"/>
    <w:basedOn w:val="ListNumber2"/>
    <w:next w:val="Normal"/>
    <w:semiHidden/>
    <w:rsid w:val="00E76E1F"/>
    <w:pPr>
      <w:numPr>
        <w:numId w:val="0"/>
      </w:numPr>
      <w:tabs>
        <w:tab w:val="right" w:leader="dot" w:pos="4176"/>
      </w:tabs>
    </w:pPr>
  </w:style>
  <w:style w:type="paragraph" w:styleId="ListNumber2">
    <w:name w:val="List Number 2"/>
    <w:basedOn w:val="List2"/>
    <w:rsid w:val="00E76E1F"/>
    <w:pPr>
      <w:numPr>
        <w:numId w:val="10"/>
      </w:numPr>
      <w:tabs>
        <w:tab w:val="clear" w:pos="1060"/>
      </w:tabs>
    </w:pPr>
  </w:style>
  <w:style w:type="paragraph" w:customStyle="1" w:styleId="MarginNote">
    <w:name w:val="Margin Note"/>
    <w:basedOn w:val="BodyText"/>
    <w:rsid w:val="00E76E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E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E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6E1F"/>
    <w:rPr>
      <w:sz w:val="32"/>
    </w:rPr>
  </w:style>
  <w:style w:type="paragraph" w:customStyle="1" w:styleId="HeadingProcedure">
    <w:name w:val="Heading Procedure"/>
    <w:basedOn w:val="HeadingBase"/>
    <w:next w:val="Normal"/>
    <w:rsid w:val="00E76E1F"/>
    <w:pPr>
      <w:tabs>
        <w:tab w:val="left" w:pos="0"/>
      </w:tabs>
      <w:spacing w:before="120" w:after="60"/>
    </w:pPr>
    <w:rPr>
      <w:i/>
      <w:color w:val="918585"/>
      <w:sz w:val="22"/>
    </w:rPr>
  </w:style>
  <w:style w:type="paragraph" w:customStyle="1" w:styleId="TableBodyText">
    <w:name w:val="Table Body Text"/>
    <w:basedOn w:val="BodyText"/>
    <w:rsid w:val="00E76E1F"/>
    <w:pPr>
      <w:spacing w:before="60" w:after="60"/>
    </w:pPr>
  </w:style>
  <w:style w:type="paragraph" w:styleId="ListContinue">
    <w:name w:val="List Continue"/>
    <w:basedOn w:val="List"/>
    <w:rsid w:val="00E76E1F"/>
    <w:pPr>
      <w:ind w:firstLine="0"/>
    </w:pPr>
  </w:style>
  <w:style w:type="paragraph" w:customStyle="1" w:styleId="ListNote">
    <w:name w:val="List Note"/>
    <w:basedOn w:val="List"/>
    <w:rsid w:val="00E76E1F"/>
    <w:pPr>
      <w:pBdr>
        <w:top w:val="single" w:sz="6" w:space="2" w:color="918585"/>
        <w:bottom w:val="single" w:sz="6" w:space="2" w:color="918585"/>
      </w:pBdr>
      <w:tabs>
        <w:tab w:val="left" w:pos="1021"/>
      </w:tabs>
      <w:ind w:firstLine="0"/>
    </w:pPr>
  </w:style>
  <w:style w:type="paragraph" w:customStyle="1" w:styleId="Warning">
    <w:name w:val="Warning"/>
    <w:basedOn w:val="BodyText"/>
    <w:rsid w:val="00E76E1F"/>
    <w:pPr>
      <w:shd w:val="clear" w:color="auto" w:fill="D9D9D9"/>
      <w:tabs>
        <w:tab w:val="left" w:pos="992"/>
      </w:tabs>
      <w:ind w:left="119" w:right="119"/>
    </w:pPr>
    <w:rPr>
      <w:sz w:val="20"/>
    </w:rPr>
  </w:style>
  <w:style w:type="paragraph" w:customStyle="1" w:styleId="MarginIcons">
    <w:name w:val="Margin Icons"/>
    <w:basedOn w:val="BodyText"/>
    <w:rsid w:val="00E76E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E1F"/>
    <w:rPr>
      <w:rFonts w:ascii="Courier New" w:hAnsi="Courier New"/>
    </w:rPr>
  </w:style>
  <w:style w:type="paragraph" w:customStyle="1" w:styleId="NoteBullet">
    <w:name w:val="Note Bullet"/>
    <w:basedOn w:val="Note"/>
    <w:rsid w:val="00E76E1F"/>
    <w:pPr>
      <w:tabs>
        <w:tab w:val="clear" w:pos="680"/>
      </w:tabs>
      <w:spacing w:before="60" w:after="60"/>
    </w:pPr>
  </w:style>
  <w:style w:type="paragraph" w:customStyle="1" w:styleId="SubHeading2">
    <w:name w:val="SubHeading2"/>
    <w:basedOn w:val="HeadingBase"/>
    <w:rsid w:val="00E76E1F"/>
    <w:pPr>
      <w:spacing w:before="240" w:after="60"/>
    </w:pPr>
    <w:rPr>
      <w:sz w:val="20"/>
    </w:rPr>
  </w:style>
  <w:style w:type="paragraph" w:customStyle="1" w:styleId="SubHeading1">
    <w:name w:val="SubHeading1"/>
    <w:basedOn w:val="HeadingBase"/>
    <w:rsid w:val="00E76E1F"/>
    <w:pPr>
      <w:spacing w:before="240" w:after="60"/>
    </w:pPr>
    <w:rPr>
      <w:color w:val="918585"/>
      <w:sz w:val="22"/>
    </w:rPr>
  </w:style>
  <w:style w:type="paragraph" w:customStyle="1" w:styleId="SideHeading">
    <w:name w:val="Side Heading"/>
    <w:basedOn w:val="HeadingBase"/>
    <w:rsid w:val="00E76E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E1F"/>
    <w:pPr>
      <w:numPr>
        <w:numId w:val="12"/>
      </w:numPr>
    </w:pPr>
  </w:style>
  <w:style w:type="paragraph" w:styleId="PlainText">
    <w:name w:val="Plain Text"/>
    <w:basedOn w:val="Normal"/>
    <w:link w:val="PlainTextChar"/>
    <w:rsid w:val="00E76E1F"/>
    <w:rPr>
      <w:sz w:val="20"/>
    </w:rPr>
  </w:style>
  <w:style w:type="character" w:customStyle="1" w:styleId="PlainTextChar">
    <w:name w:val="Plain Text Char"/>
    <w:basedOn w:val="DefaultParagraphFont"/>
    <w:link w:val="PlainText"/>
    <w:rsid w:val="00E76E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6E1F"/>
    <w:rPr>
      <w:b/>
      <w:smallCaps/>
    </w:rPr>
  </w:style>
  <w:style w:type="paragraph" w:customStyle="1" w:styleId="TableListNumber">
    <w:name w:val="Table List Number"/>
    <w:basedOn w:val="ListNumber"/>
    <w:rsid w:val="00E76E1F"/>
    <w:pPr>
      <w:numPr>
        <w:numId w:val="0"/>
      </w:numPr>
    </w:pPr>
  </w:style>
  <w:style w:type="paragraph" w:styleId="TOC4">
    <w:name w:val="toc 4"/>
    <w:basedOn w:val="TOCBase"/>
    <w:next w:val="Normal"/>
    <w:semiHidden/>
    <w:rsid w:val="00E76E1F"/>
    <w:pPr>
      <w:tabs>
        <w:tab w:val="right" w:leader="dot" w:pos="9071"/>
      </w:tabs>
      <w:ind w:left="1701"/>
    </w:pPr>
  </w:style>
  <w:style w:type="paragraph" w:customStyle="1" w:styleId="ListAlpha">
    <w:name w:val="List Alpha"/>
    <w:basedOn w:val="List"/>
    <w:rsid w:val="00E76E1F"/>
    <w:pPr>
      <w:numPr>
        <w:numId w:val="9"/>
      </w:numPr>
    </w:pPr>
  </w:style>
  <w:style w:type="paragraph" w:customStyle="1" w:styleId="ListAlpha2">
    <w:name w:val="List Alpha 2"/>
    <w:basedOn w:val="List2"/>
    <w:rsid w:val="00E76E1F"/>
    <w:pPr>
      <w:numPr>
        <w:numId w:val="8"/>
      </w:numPr>
    </w:pPr>
  </w:style>
  <w:style w:type="paragraph" w:styleId="List3">
    <w:name w:val="List 3"/>
    <w:basedOn w:val="BodyText"/>
    <w:rsid w:val="00E76E1F"/>
    <w:pPr>
      <w:tabs>
        <w:tab w:val="left" w:pos="1021"/>
      </w:tabs>
      <w:spacing w:before="60" w:after="60"/>
      <w:ind w:left="1020" w:hanging="340"/>
    </w:pPr>
  </w:style>
  <w:style w:type="paragraph" w:styleId="List4">
    <w:name w:val="List 4"/>
    <w:basedOn w:val="BodyText"/>
    <w:rsid w:val="00E76E1F"/>
    <w:pPr>
      <w:tabs>
        <w:tab w:val="left" w:pos="1361"/>
      </w:tabs>
      <w:spacing w:before="60" w:after="60"/>
      <w:ind w:left="1361" w:hanging="340"/>
    </w:pPr>
  </w:style>
  <w:style w:type="paragraph" w:styleId="List5">
    <w:name w:val="List 5"/>
    <w:basedOn w:val="BodyText"/>
    <w:rsid w:val="00E76E1F"/>
    <w:pPr>
      <w:tabs>
        <w:tab w:val="left" w:pos="1701"/>
      </w:tabs>
      <w:spacing w:before="60" w:after="60"/>
      <w:ind w:left="1701" w:hanging="340"/>
    </w:pPr>
  </w:style>
  <w:style w:type="paragraph" w:styleId="ListBullet3">
    <w:name w:val="List Bullet 3"/>
    <w:basedOn w:val="List3"/>
    <w:rsid w:val="00E76E1F"/>
    <w:pPr>
      <w:numPr>
        <w:numId w:val="15"/>
      </w:numPr>
      <w:tabs>
        <w:tab w:val="clear" w:pos="1021"/>
      </w:tabs>
      <w:ind w:left="1037" w:hanging="357"/>
    </w:pPr>
  </w:style>
  <w:style w:type="paragraph" w:styleId="ListBullet4">
    <w:name w:val="List Bullet 4"/>
    <w:basedOn w:val="List4"/>
    <w:rsid w:val="00E76E1F"/>
    <w:pPr>
      <w:numPr>
        <w:numId w:val="3"/>
      </w:numPr>
    </w:pPr>
  </w:style>
  <w:style w:type="paragraph" w:styleId="ListBullet5">
    <w:name w:val="List Bullet 5"/>
    <w:basedOn w:val="List5"/>
    <w:rsid w:val="00E76E1F"/>
    <w:pPr>
      <w:numPr>
        <w:numId w:val="4"/>
      </w:numPr>
    </w:pPr>
  </w:style>
  <w:style w:type="paragraph" w:styleId="ListContinue2">
    <w:name w:val="List Continue 2"/>
    <w:basedOn w:val="List2"/>
    <w:rsid w:val="00E76E1F"/>
    <w:pPr>
      <w:ind w:firstLine="0"/>
    </w:pPr>
  </w:style>
  <w:style w:type="paragraph" w:styleId="ListContinue3">
    <w:name w:val="List Continue 3"/>
    <w:basedOn w:val="List3"/>
    <w:rsid w:val="00E76E1F"/>
    <w:pPr>
      <w:ind w:left="1021" w:firstLine="0"/>
    </w:pPr>
  </w:style>
  <w:style w:type="paragraph" w:styleId="ListContinue4">
    <w:name w:val="List Continue 4"/>
    <w:basedOn w:val="List4"/>
    <w:rsid w:val="00E76E1F"/>
    <w:pPr>
      <w:ind w:firstLine="0"/>
    </w:pPr>
  </w:style>
  <w:style w:type="paragraph" w:styleId="ListContinue5">
    <w:name w:val="List Continue 5"/>
    <w:basedOn w:val="List5"/>
    <w:rsid w:val="00E76E1F"/>
    <w:pPr>
      <w:ind w:firstLine="0"/>
    </w:pPr>
  </w:style>
  <w:style w:type="paragraph" w:styleId="ListNumber3">
    <w:name w:val="List Number 3"/>
    <w:basedOn w:val="List3"/>
    <w:rsid w:val="00E76E1F"/>
    <w:pPr>
      <w:numPr>
        <w:numId w:val="5"/>
      </w:numPr>
    </w:pPr>
  </w:style>
  <w:style w:type="paragraph" w:styleId="ListNumber4">
    <w:name w:val="List Number 4"/>
    <w:basedOn w:val="List4"/>
    <w:rsid w:val="00E76E1F"/>
    <w:pPr>
      <w:numPr>
        <w:numId w:val="6"/>
      </w:numPr>
    </w:pPr>
  </w:style>
  <w:style w:type="paragraph" w:styleId="ListNumber5">
    <w:name w:val="List Number 5"/>
    <w:basedOn w:val="List5"/>
    <w:rsid w:val="00E76E1F"/>
    <w:pPr>
      <w:numPr>
        <w:numId w:val="7"/>
      </w:numPr>
    </w:pPr>
  </w:style>
  <w:style w:type="paragraph" w:styleId="BlockText">
    <w:name w:val="Block Text"/>
    <w:basedOn w:val="Normal"/>
    <w:rsid w:val="00E76E1F"/>
    <w:pPr>
      <w:spacing w:after="120"/>
      <w:ind w:left="1440" w:right="1440"/>
    </w:pPr>
  </w:style>
  <w:style w:type="character" w:customStyle="1" w:styleId="Subscript">
    <w:name w:val="Subscript"/>
    <w:basedOn w:val="DefaultParagraphFont"/>
    <w:rsid w:val="00E76E1F"/>
    <w:rPr>
      <w:sz w:val="16"/>
      <w:vertAlign w:val="subscript"/>
    </w:rPr>
  </w:style>
  <w:style w:type="character" w:customStyle="1" w:styleId="Superscript">
    <w:name w:val="Superscript"/>
    <w:basedOn w:val="DefaultParagraphFont"/>
    <w:rsid w:val="00E76E1F"/>
    <w:rPr>
      <w:sz w:val="16"/>
      <w:vertAlign w:val="superscript"/>
    </w:rPr>
  </w:style>
  <w:style w:type="character" w:customStyle="1" w:styleId="Symbols">
    <w:name w:val="Symbols"/>
    <w:basedOn w:val="DefaultParagraphFont"/>
    <w:rsid w:val="00E76E1F"/>
    <w:rPr>
      <w:rFonts w:ascii="Symbol" w:hAnsi="Symbol"/>
    </w:rPr>
  </w:style>
  <w:style w:type="character" w:customStyle="1" w:styleId="MenuOptions">
    <w:name w:val="Menu Options"/>
    <w:basedOn w:val="DefaultParagraphFont"/>
    <w:rsid w:val="00E76E1F"/>
    <w:rPr>
      <w:rFonts w:ascii="Arial Narrow" w:hAnsi="Arial Narrow"/>
      <w:smallCaps/>
    </w:rPr>
  </w:style>
  <w:style w:type="character" w:customStyle="1" w:styleId="Buttons">
    <w:name w:val="Buttons"/>
    <w:basedOn w:val="DefaultParagraphFont"/>
    <w:rsid w:val="00E76E1F"/>
    <w:rPr>
      <w:b/>
    </w:rPr>
  </w:style>
  <w:style w:type="character" w:customStyle="1" w:styleId="Underlined">
    <w:name w:val="Underlined"/>
    <w:basedOn w:val="DefaultParagraphFont"/>
    <w:rsid w:val="00E76E1F"/>
    <w:rPr>
      <w:u w:val="single"/>
    </w:rPr>
  </w:style>
  <w:style w:type="paragraph" w:customStyle="1" w:styleId="TableBodyTextRight">
    <w:name w:val="Table Body Text Right"/>
    <w:basedOn w:val="TableBodyText"/>
    <w:rsid w:val="00E76E1F"/>
    <w:pPr>
      <w:widowControl w:val="0"/>
      <w:autoSpaceDE w:val="0"/>
      <w:autoSpaceDN w:val="0"/>
      <w:adjustRightInd w:val="0"/>
      <w:jc w:val="right"/>
    </w:pPr>
    <w:rPr>
      <w:rFonts w:cs="Arial"/>
      <w:szCs w:val="18"/>
    </w:rPr>
  </w:style>
  <w:style w:type="paragraph" w:customStyle="1" w:styleId="CopyrightText">
    <w:name w:val="Copyright Text"/>
    <w:basedOn w:val="BodyText"/>
    <w:rsid w:val="00E76E1F"/>
    <w:rPr>
      <w:sz w:val="18"/>
    </w:rPr>
  </w:style>
  <w:style w:type="paragraph" w:customStyle="1" w:styleId="BodySmallRight">
    <w:name w:val="Body Small Right"/>
    <w:basedOn w:val="BodyTextRight"/>
    <w:rsid w:val="00E76E1F"/>
    <w:rPr>
      <w:sz w:val="18"/>
      <w:szCs w:val="18"/>
    </w:rPr>
  </w:style>
  <w:style w:type="paragraph" w:customStyle="1" w:styleId="MarginEdition">
    <w:name w:val="Margin Edition"/>
    <w:basedOn w:val="MarginNote"/>
    <w:rsid w:val="00E76E1F"/>
    <w:pPr>
      <w:spacing w:before="0" w:after="0"/>
    </w:pPr>
    <w:rPr>
      <w:rFonts w:ascii="Times New Roman" w:hAnsi="Times New Roman"/>
      <w:color w:val="999999"/>
    </w:rPr>
  </w:style>
  <w:style w:type="paragraph" w:customStyle="1" w:styleId="Spacer">
    <w:name w:val="Spacer"/>
    <w:basedOn w:val="Normal"/>
    <w:rsid w:val="00E76E1F"/>
    <w:rPr>
      <w:sz w:val="2"/>
      <w:szCs w:val="2"/>
    </w:rPr>
  </w:style>
  <w:style w:type="character" w:customStyle="1" w:styleId="Small">
    <w:name w:val="Small"/>
    <w:basedOn w:val="DefaultParagraphFont"/>
    <w:rsid w:val="00E76E1F"/>
    <w:rPr>
      <w:sz w:val="16"/>
    </w:rPr>
  </w:style>
  <w:style w:type="paragraph" w:customStyle="1" w:styleId="WideTable">
    <w:name w:val="Wide Table"/>
    <w:basedOn w:val="Normal"/>
    <w:rsid w:val="00E76E1F"/>
    <w:pPr>
      <w:ind w:left="-1418"/>
    </w:pPr>
    <w:rPr>
      <w:sz w:val="2"/>
      <w:szCs w:val="2"/>
    </w:rPr>
  </w:style>
  <w:style w:type="character" w:styleId="PageNumber">
    <w:name w:val="page number"/>
    <w:basedOn w:val="DefaultParagraphFont"/>
    <w:rsid w:val="00E76E1F"/>
  </w:style>
  <w:style w:type="paragraph" w:styleId="Quote">
    <w:name w:val="Quote"/>
    <w:basedOn w:val="Heading1"/>
    <w:link w:val="QuoteChar"/>
    <w:qFormat/>
    <w:rsid w:val="00E76E1F"/>
    <w:rPr>
      <w:b w:val="0"/>
      <w:sz w:val="72"/>
      <w:szCs w:val="72"/>
      <w:lang w:val="en-NZ"/>
    </w:rPr>
  </w:style>
  <w:style w:type="character" w:customStyle="1" w:styleId="QuoteChar">
    <w:name w:val="Quote Char"/>
    <w:basedOn w:val="DefaultParagraphFont"/>
    <w:link w:val="Quote"/>
    <w:rsid w:val="00E76E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E1F"/>
    <w:pPr>
      <w:pageBreakBefore/>
    </w:pPr>
  </w:style>
  <w:style w:type="paragraph" w:customStyle="1" w:styleId="Border">
    <w:name w:val="Border"/>
    <w:basedOn w:val="Normal"/>
    <w:qFormat/>
    <w:rsid w:val="00E76E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E1F"/>
    <w:rPr>
      <w:b/>
      <w:bCs/>
      <w:i/>
      <w:iCs/>
      <w:color w:val="auto"/>
    </w:rPr>
  </w:style>
  <w:style w:type="paragraph" w:styleId="IntenseQuote">
    <w:name w:val="Intense Quote"/>
    <w:basedOn w:val="Normal"/>
    <w:next w:val="Normal"/>
    <w:link w:val="IntenseQuoteChar"/>
    <w:uiPriority w:val="30"/>
    <w:qFormat/>
    <w:rsid w:val="00E76E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E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6E1F"/>
    <w:rPr>
      <w:smallCaps/>
      <w:color w:val="auto"/>
      <w:u w:val="single"/>
    </w:rPr>
  </w:style>
  <w:style w:type="character" w:styleId="IntenseReference">
    <w:name w:val="Intense Reference"/>
    <w:basedOn w:val="DefaultParagraphFont"/>
    <w:uiPriority w:val="32"/>
    <w:qFormat/>
    <w:rsid w:val="00E76E1F"/>
    <w:rPr>
      <w:b/>
      <w:bCs/>
      <w:smallCaps/>
      <w:color w:val="auto"/>
      <w:spacing w:val="5"/>
      <w:u w:val="single"/>
    </w:rPr>
  </w:style>
  <w:style w:type="paragraph" w:customStyle="1" w:styleId="2ColumnHeading">
    <w:name w:val="2Column Heading"/>
    <w:basedOn w:val="BodyText"/>
    <w:qFormat/>
    <w:rsid w:val="00E76E1F"/>
    <w:pPr>
      <w:spacing w:after="60"/>
      <w:ind w:left="-2268"/>
    </w:pPr>
    <w:rPr>
      <w:b/>
    </w:rPr>
  </w:style>
  <w:style w:type="paragraph" w:customStyle="1" w:styleId="Heading1TOC">
    <w:name w:val="Heading1 TOC"/>
    <w:basedOn w:val="Normal"/>
    <w:qFormat/>
    <w:rsid w:val="00E76E1F"/>
    <w:pPr>
      <w:spacing w:before="240" w:after="120"/>
    </w:pPr>
    <w:rPr>
      <w:rFonts w:ascii="Times New Roman" w:hAnsi="Times New Roman"/>
      <w:b/>
      <w:sz w:val="32"/>
    </w:rPr>
  </w:style>
  <w:style w:type="paragraph" w:customStyle="1" w:styleId="Heading2TOC">
    <w:name w:val="Heading2 TOC"/>
    <w:basedOn w:val="Normal"/>
    <w:qFormat/>
    <w:rsid w:val="00E76E1F"/>
    <w:pPr>
      <w:spacing w:before="240" w:after="60"/>
    </w:pPr>
    <w:rPr>
      <w:rFonts w:ascii="Times New Roman" w:hAnsi="Times New Roman"/>
      <w:b/>
      <w:sz w:val="28"/>
    </w:rPr>
  </w:style>
  <w:style w:type="character" w:customStyle="1" w:styleId="Underline">
    <w:name w:val="Underline"/>
    <w:basedOn w:val="DefaultParagraphFont"/>
    <w:qFormat/>
    <w:rsid w:val="00E76E1F"/>
    <w:rPr>
      <w:u w:val="single"/>
    </w:rPr>
  </w:style>
  <w:style w:type="paragraph" w:styleId="BalloonText">
    <w:name w:val="Balloon Text"/>
    <w:basedOn w:val="Normal"/>
    <w:link w:val="BalloonTextChar"/>
    <w:rsid w:val="00E76E1F"/>
    <w:rPr>
      <w:rFonts w:ascii="Tahoma" w:hAnsi="Tahoma" w:cs="Tahoma"/>
      <w:sz w:val="16"/>
      <w:szCs w:val="16"/>
    </w:rPr>
  </w:style>
  <w:style w:type="character" w:customStyle="1" w:styleId="BalloonTextChar">
    <w:name w:val="Balloon Text Char"/>
    <w:basedOn w:val="DefaultParagraphFont"/>
    <w:link w:val="BalloonText"/>
    <w:rsid w:val="00E76E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6E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6E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946</Words>
  <Characters>6073</Characters>
  <Application>Microsoft Office Word</Application>
  <DocSecurity>0</DocSecurity>
  <Lines>244</Lines>
  <Paragraphs>145</Paragraphs>
  <ScaleCrop>false</ScaleCrop>
  <Company>Author-it Software Corporation Ltd.</Company>
  <LinksUpToDate>false</LinksUpToDate>
  <CharactersWithSpaces>6949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BSBADV408A Review advertising media options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2012-05-26T13:34:00Z</dcterms:created>
  <dcterms:modified xsi:type="dcterms:W3CDTF">2012-05-26T13:34:00Z</dcterms:modified>
</cp:coreProperties>
</file>