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2F41" w:rsidP="00062F41">
      <w:pPr>
        <w:pStyle w:val="Title"/>
      </w:pPr>
      <w:r>
        <w:fldChar w:fldCharType="begin"/>
      </w:r>
      <w:r>
        <w:instrText xml:space="preserve"> TITLE   \* MERGEFORMAT </w:instrText>
      </w:r>
      <w:r>
        <w:fldChar w:fldCharType="separate"/>
      </w:r>
      <w:r>
        <w:t>BSBADV407A Apply media analysis and processing tools</w:t>
      </w:r>
      <w:r>
        <w:fldChar w:fldCharType="end"/>
      </w:r>
    </w:p>
    <w:p w:rsidR="00062F41" w:rsidP="00062F41">
      <w:pPr>
        <w:pStyle w:val="Version"/>
        <w:sectPr w:rsidSect="004D1D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D1DD7" w:rsidP="004D1DD7">
      <w:pPr>
        <w:pStyle w:val="SuperHeading"/>
      </w:pPr>
      <w:r w:rsidRPr="004D1DD7">
        <w:t>BSBADV407A Apply media analysis and processing tools</w:t>
      </w:r>
    </w:p>
    <w:p w:rsidR="00000000" w:rsidRPr="004D1DD7" w:rsidP="004D1DD7">
      <w:pPr>
        <w:pStyle w:val="SuperHeading"/>
      </w:pPr>
    </w:p>
    <w:p w:rsidR="00000000" w:rsidRPr="004D1DD7" w:rsidP="004D1DD7">
      <w:pPr>
        <w:pStyle w:val="Heading1"/>
      </w:pPr>
      <w:bookmarkStart w:id="1" w:name="O_62247"/>
      <w:bookmarkEnd w:id="1"/>
      <w:r w:rsidRPr="004D1DD7">
        <w:t>Modification History</w:t>
      </w:r>
    </w:p>
    <w:p w:rsidR="00000000" w:rsidRPr="004D1DD7" w:rsidP="004D1DD7">
      <w:pPr>
        <w:pStyle w:val="BodyText"/>
      </w:pPr>
      <w:r w:rsidRPr="004D1DD7">
        <w:t>Not applicable.</w:t>
      </w:r>
    </w:p>
    <w:p w:rsidR="00000000" w:rsidRPr="004D1DD7" w:rsidP="004D1DD7">
      <w:pPr>
        <w:pStyle w:val="AllowPageBreak"/>
      </w:pPr>
    </w:p>
    <w:p w:rsidR="00000000" w:rsidRPr="004D1DD7" w:rsidP="004D1DD7">
      <w:pPr>
        <w:pStyle w:val="Heading1"/>
      </w:pPr>
      <w:bookmarkStart w:id="2" w:name="O_62248"/>
      <w:bookmarkEnd w:id="2"/>
      <w:r w:rsidRPr="004D1DD7">
        <w:t>Unit Descriptor</w:t>
      </w:r>
    </w:p>
    <w:tbl>
      <w:tblPr>
        <w:tblW w:w="0" w:type="auto"/>
        <w:tblLayout w:type="fixed"/>
        <w:tblCellMar>
          <w:left w:w="62" w:type="dxa"/>
          <w:right w:w="62" w:type="dxa"/>
        </w:tblCellMar>
        <w:tblLook w:val="0000"/>
      </w:tblPr>
      <w:tblGrid>
        <w:gridCol w:w="2665"/>
        <w:gridCol w:w="5857"/>
      </w:tblGrid>
      <w:tr w:rsidTr="00062F41">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DD7">
            <w:pPr>
              <w:pStyle w:val="BodyText"/>
              <w:rPr>
                <w:lang w:val="en-NZ"/>
              </w:rPr>
            </w:pPr>
            <w:r w:rsidRPr="004D1DD7">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1DD7" w:rsidP="004D1DD7">
            <w:pPr>
              <w:pStyle w:val="BodyText"/>
            </w:pPr>
            <w:r w:rsidRPr="004D1DD7">
              <w:t xml:space="preserve">This unit describes the performance outcomes, skills and knowledge required to compare and contrast </w:t>
            </w:r>
            <w:r w:rsidRPr="004D1DD7">
              <w:t>the characteristics of media analysis tools to choose the most appropriate software tool to perform media tasks and to evaluate their outcomes.</w:t>
            </w:r>
          </w:p>
          <w:p w:rsidR="00000000" w:rsidRPr="004D1DD7" w:rsidP="004D1DD7">
            <w:pPr>
              <w:pStyle w:val="BodyText"/>
            </w:pPr>
            <w:r w:rsidRPr="004D1DD7">
              <w:t>No licensing, legislative, regulatory or certification requirements apply to this unit at the time of endorsemen</w:t>
            </w:r>
            <w:r w:rsidRPr="004D1DD7">
              <w:t>t.</w:t>
            </w:r>
          </w:p>
        </w:tc>
      </w:tr>
    </w:tbl>
    <w:p w:rsidR="00000000" w:rsidRPr="004D1DD7" w:rsidP="004D1DD7">
      <w:pPr>
        <w:pStyle w:val="BodyText"/>
      </w:pPr>
    </w:p>
    <w:p w:rsidR="00000000" w:rsidRPr="004D1DD7" w:rsidP="004D1DD7">
      <w:pPr>
        <w:pStyle w:val="AllowPageBreak"/>
      </w:pPr>
    </w:p>
    <w:p w:rsidR="00000000" w:rsidRPr="004D1DD7" w:rsidP="004D1DD7">
      <w:pPr>
        <w:pStyle w:val="Heading1"/>
      </w:pPr>
      <w:bookmarkStart w:id="3" w:name="O_62249"/>
      <w:bookmarkEnd w:id="3"/>
      <w:r w:rsidRPr="004D1DD7">
        <w:t>Application of the Unit</w:t>
      </w:r>
    </w:p>
    <w:tbl>
      <w:tblPr>
        <w:tblW w:w="0" w:type="auto"/>
        <w:tblLayout w:type="fixed"/>
        <w:tblCellMar>
          <w:left w:w="62" w:type="dxa"/>
          <w:right w:w="62" w:type="dxa"/>
        </w:tblCellMar>
        <w:tblLook w:val="0000"/>
      </w:tblPr>
      <w:tblGrid>
        <w:gridCol w:w="2755"/>
        <w:gridCol w:w="5767"/>
      </w:tblGrid>
      <w:tr w:rsidTr="00062F41">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DD7">
            <w:pPr>
              <w:pStyle w:val="BodyText"/>
              <w:rPr>
                <w:lang w:val="en-NZ"/>
              </w:rPr>
            </w:pPr>
            <w:r w:rsidRPr="004D1DD7">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1DD7" w:rsidP="004D1DD7">
            <w:pPr>
              <w:pStyle w:val="BodyText"/>
            </w:pPr>
            <w:r w:rsidRPr="004D1DD7">
              <w:t xml:space="preserve">This unit applies to individuals in an entry level position in a media planning or buying role within an advertising team or media organisation </w:t>
            </w:r>
            <w:r w:rsidRPr="004D1DD7">
              <w:t>who use specialised media software in conducting their activities.</w:t>
            </w:r>
          </w:p>
        </w:tc>
      </w:tr>
    </w:tbl>
    <w:p w:rsidR="00000000" w:rsidRPr="004D1DD7" w:rsidP="004D1DD7">
      <w:pPr>
        <w:pStyle w:val="BodyText"/>
      </w:pPr>
    </w:p>
    <w:p w:rsidR="00000000" w:rsidRPr="004D1DD7" w:rsidP="004D1DD7">
      <w:pPr>
        <w:pStyle w:val="AllowPageBreak"/>
      </w:pPr>
    </w:p>
    <w:p w:rsidR="00000000" w:rsidRPr="004D1DD7" w:rsidP="004D1DD7">
      <w:pPr>
        <w:pStyle w:val="Heading1"/>
      </w:pPr>
      <w:bookmarkStart w:id="4" w:name="O_62250"/>
      <w:bookmarkEnd w:id="4"/>
      <w:r w:rsidRPr="004D1DD7">
        <w:t>Licensing/Regulatory Information</w:t>
      </w:r>
    </w:p>
    <w:p w:rsidR="00000000" w:rsidRPr="004D1DD7" w:rsidP="004D1DD7">
      <w:pPr>
        <w:pStyle w:val="BodyText"/>
      </w:pPr>
      <w:r w:rsidRPr="004D1DD7">
        <w:t>Not applicable.</w:t>
      </w:r>
    </w:p>
    <w:p w:rsidR="00000000" w:rsidRPr="004D1DD7" w:rsidP="004D1DD7">
      <w:pPr>
        <w:pStyle w:val="AllowPageBreak"/>
      </w:pPr>
    </w:p>
    <w:p w:rsidR="00000000" w:rsidRPr="004D1DD7" w:rsidP="004D1DD7">
      <w:pPr>
        <w:pStyle w:val="Heading1"/>
      </w:pPr>
      <w:bookmarkStart w:id="5" w:name="O_62252"/>
      <w:bookmarkEnd w:id="5"/>
      <w:r w:rsidRPr="004D1DD7">
        <w:t>Pre-Requisites</w:t>
      </w:r>
    </w:p>
    <w:tbl>
      <w:tblPr>
        <w:tblW w:w="0" w:type="auto"/>
        <w:tblLayout w:type="fixed"/>
        <w:tblCellMar>
          <w:left w:w="62" w:type="dxa"/>
          <w:right w:w="62" w:type="dxa"/>
        </w:tblCellMar>
        <w:tblLook w:val="0000"/>
      </w:tblPr>
      <w:tblGrid>
        <w:gridCol w:w="2775"/>
        <w:gridCol w:w="1295"/>
        <w:gridCol w:w="4452"/>
      </w:tblGrid>
      <w:tr w:rsidTr="00062F4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DD7">
            <w:pPr>
              <w:pStyle w:val="BodyText"/>
              <w:rPr>
                <w:lang w:val="en-NZ"/>
              </w:rPr>
            </w:pPr>
            <w:r w:rsidRPr="004D1DD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DD7">
            <w:pPr>
              <w:pStyle w:val="BodyText"/>
              <w:rPr>
                <w:lang w:val="en-NZ"/>
              </w:rPr>
            </w:pPr>
          </w:p>
        </w:tc>
      </w:tr>
      <w:tr w:rsidTr="00062F4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DD7">
            <w:pPr>
              <w:pStyle w:val="BodyText"/>
              <w:rPr>
                <w:lang w:val="en-NZ"/>
              </w:rPr>
            </w:pPr>
          </w:p>
        </w:tc>
      </w:tr>
      <w:tr w:rsidTr="00062F4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1DD7" w:rsidP="004D1DD7">
            <w:pPr>
              <w:pStyle w:val="BodyText"/>
            </w:pPr>
          </w:p>
        </w:tc>
      </w:tr>
    </w:tbl>
    <w:p w:rsidR="00000000" w:rsidRPr="004D1DD7" w:rsidP="004D1DD7">
      <w:pPr>
        <w:pStyle w:val="BodyText"/>
      </w:pPr>
    </w:p>
    <w:p w:rsidR="00000000" w:rsidRPr="004D1DD7" w:rsidP="004D1DD7">
      <w:pPr>
        <w:pStyle w:val="AllowPageBreak"/>
      </w:pPr>
    </w:p>
    <w:p w:rsidR="00000000" w:rsidRPr="004D1DD7" w:rsidP="004D1DD7">
      <w:pPr>
        <w:pStyle w:val="Heading1"/>
      </w:pPr>
      <w:bookmarkStart w:id="6" w:name="O_62251"/>
      <w:bookmarkEnd w:id="6"/>
      <w:r w:rsidRPr="004D1DD7">
        <w:t>Employability Skills Information</w:t>
      </w:r>
    </w:p>
    <w:tbl>
      <w:tblPr>
        <w:tblW w:w="0" w:type="auto"/>
        <w:tblLayout w:type="fixed"/>
        <w:tblCellMar>
          <w:left w:w="62" w:type="dxa"/>
          <w:right w:w="62" w:type="dxa"/>
        </w:tblCellMar>
        <w:tblLook w:val="0000"/>
      </w:tblPr>
      <w:tblGrid>
        <w:gridCol w:w="2802"/>
        <w:gridCol w:w="5720"/>
      </w:tblGrid>
      <w:tr w:rsidTr="00062F4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DD7">
            <w:pPr>
              <w:pStyle w:val="BodyText"/>
              <w:rPr>
                <w:lang w:val="en-NZ"/>
              </w:rPr>
            </w:pPr>
            <w:r w:rsidRPr="004D1DD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1DD7" w:rsidP="004D1DD7">
            <w:pPr>
              <w:pStyle w:val="BodyText"/>
            </w:pPr>
            <w:r w:rsidRPr="004D1DD7">
              <w:t>This unit contains employability skills.</w:t>
            </w:r>
          </w:p>
        </w:tc>
      </w:tr>
    </w:tbl>
    <w:p w:rsidR="00000000" w:rsidRPr="004D1DD7" w:rsidP="004D1DD7">
      <w:pPr>
        <w:pStyle w:val="BodyText"/>
      </w:pPr>
    </w:p>
    <w:p w:rsidR="00000000" w:rsidRPr="004D1DD7" w:rsidP="004D1DD7">
      <w:pPr>
        <w:pStyle w:val="AllowPageBreak"/>
      </w:pPr>
    </w:p>
    <w:p w:rsidR="00000000" w:rsidRPr="004D1DD7" w:rsidP="004D1DD7">
      <w:pPr>
        <w:pStyle w:val="Heading1"/>
      </w:pPr>
      <w:bookmarkStart w:id="7" w:name="O_62253"/>
      <w:bookmarkEnd w:id="7"/>
      <w:r w:rsidRPr="004D1DD7">
        <w:t>Elements and Performance Criteria Pre-Content</w:t>
      </w:r>
    </w:p>
    <w:tbl>
      <w:tblPr>
        <w:tblW w:w="0" w:type="auto"/>
        <w:tblLayout w:type="fixed"/>
        <w:tblCellMar>
          <w:left w:w="62" w:type="dxa"/>
          <w:right w:w="62" w:type="dxa"/>
        </w:tblCellMar>
        <w:tblLook w:val="0000"/>
      </w:tblPr>
      <w:tblGrid>
        <w:gridCol w:w="2563"/>
        <w:gridCol w:w="5959"/>
      </w:tblGrid>
      <w:tr w:rsidTr="00062F41">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DD7">
            <w:pPr>
              <w:pStyle w:val="BodyText"/>
              <w:rPr>
                <w:lang w:val="en-NZ"/>
              </w:rPr>
            </w:pPr>
            <w:r w:rsidRPr="004D1DD7">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1DD7" w:rsidP="004D1DD7">
            <w:pPr>
              <w:pStyle w:val="BodyText"/>
            </w:pPr>
            <w:r w:rsidRPr="004D1DD7">
              <w:t>Performance criteria describe the performance needed to demonstrate achievement of the element. Where bold italicised text is used, further information is detailed in the required skills and knowledge section and the range statement. Assessment of performa</w:t>
            </w:r>
            <w:r w:rsidRPr="004D1DD7">
              <w:t>nce is to be consistent with the evidence guide.</w:t>
            </w:r>
          </w:p>
        </w:tc>
      </w:tr>
    </w:tbl>
    <w:p w:rsidR="00000000" w:rsidRPr="004D1DD7" w:rsidP="004D1DD7">
      <w:pPr>
        <w:pStyle w:val="BodyText"/>
      </w:pPr>
    </w:p>
    <w:p w:rsidR="00000000" w:rsidRPr="004D1DD7" w:rsidP="004D1DD7">
      <w:pPr>
        <w:pStyle w:val="AllowPageBreak"/>
      </w:pPr>
    </w:p>
    <w:p w:rsidR="00000000" w:rsidRPr="004D1DD7" w:rsidP="004D1DD7">
      <w:pPr>
        <w:pStyle w:val="Heading1"/>
      </w:pPr>
      <w:bookmarkStart w:id="8" w:name="O_62254"/>
      <w:bookmarkEnd w:id="8"/>
      <w:r w:rsidRPr="004D1DD7">
        <w:t>Elements and Performance Criteria</w:t>
      </w:r>
    </w:p>
    <w:tbl>
      <w:tblPr>
        <w:tblW w:w="0" w:type="auto"/>
        <w:tblLayout w:type="fixed"/>
        <w:tblCellMar>
          <w:left w:w="62" w:type="dxa"/>
          <w:right w:w="62" w:type="dxa"/>
        </w:tblCellMar>
        <w:tblLook w:val="0000"/>
      </w:tblPr>
      <w:tblGrid>
        <w:gridCol w:w="2563"/>
        <w:gridCol w:w="5959"/>
      </w:tblGrid>
      <w:tr w:rsidTr="00062F41">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1DD7" w:rsidP="004D1DD7">
            <w:pPr>
              <w:pStyle w:val="BodyText"/>
            </w:pPr>
            <w:r w:rsidRPr="004D1DD7">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DD7">
            <w:pPr>
              <w:pStyle w:val="BodyText"/>
              <w:rPr>
                <w:lang w:val="en-NZ"/>
              </w:rPr>
            </w:pPr>
            <w:r w:rsidRPr="004D1DD7">
              <w:rPr>
                <w:rStyle w:val="SpecialBold"/>
              </w:rPr>
              <w:t>PERFORMANCE CRITERIA</w:t>
            </w:r>
          </w:p>
        </w:tc>
      </w:tr>
      <w:tr w:rsidTr="00062F41">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DD7">
            <w:pPr>
              <w:pStyle w:val="List"/>
              <w:rPr>
                <w:lang w:val="en-NZ"/>
              </w:rPr>
            </w:pPr>
            <w:r w:rsidRPr="004D1DD7">
              <w:t>1.</w:t>
            </w:r>
            <w:r w:rsidRPr="004D1DD7">
              <w:tab/>
              <w:t>Evaluate media software tool options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1DD7" w:rsidP="004D1DD7">
            <w:pPr>
              <w:pStyle w:val="List2"/>
            </w:pPr>
            <w:r w:rsidRPr="004D1DD7">
              <w:t>1.1.</w:t>
            </w:r>
            <w:r w:rsidRPr="004D1DD7">
              <w:tab/>
              <w:t xml:space="preserve">Compare and contrast the </w:t>
            </w:r>
            <w:r w:rsidRPr="004D1DD7">
              <w:rPr>
                <w:rStyle w:val="BoldandItalics"/>
              </w:rPr>
              <w:t>characteristics</w:t>
            </w:r>
            <w:r w:rsidRPr="004D1DD7">
              <w:t xml:space="preserve"> and specific functions of </w:t>
            </w:r>
            <w:r w:rsidRPr="004D1DD7">
              <w:rPr>
                <w:rStyle w:val="BoldandItalics"/>
              </w:rPr>
              <w:t>media software tools</w:t>
            </w:r>
            <w:r w:rsidRPr="004D1DD7">
              <w:t xml:space="preserve"> when developing a media plan</w:t>
            </w:r>
          </w:p>
          <w:p w:rsidR="00000000" w:rsidRPr="004D1DD7" w:rsidP="004D1DD7">
            <w:pPr>
              <w:pStyle w:val="List2"/>
            </w:pPr>
            <w:r w:rsidRPr="004D1DD7">
              <w:t>1.2.</w:t>
            </w:r>
            <w:r w:rsidRPr="004D1DD7">
              <w:tab/>
              <w:t>Evaluate the advantages and disadvantages of media software tools that could be used to perform media tasks</w:t>
            </w:r>
          </w:p>
          <w:p w:rsidR="00000000" w:rsidRPr="004D1DD7" w:rsidP="004D1DD7">
            <w:pPr>
              <w:pStyle w:val="List2"/>
            </w:pPr>
            <w:r w:rsidRPr="004D1DD7">
              <w:t>1.3.</w:t>
            </w:r>
            <w:r w:rsidRPr="004D1DD7">
              <w:tab/>
              <w:t xml:space="preserve">Contrast and evaluate the </w:t>
            </w:r>
            <w:r w:rsidRPr="004D1DD7">
              <w:rPr>
                <w:rStyle w:val="BoldandItalics"/>
              </w:rPr>
              <w:t>functions</w:t>
            </w:r>
            <w:r w:rsidRPr="004D1DD7">
              <w:t xml:space="preserve"> of media software tools to perform media analysis an</w:t>
            </w:r>
            <w:r w:rsidRPr="004D1DD7">
              <w:t>d processing tasks</w:t>
            </w:r>
          </w:p>
          <w:p w:rsidR="00000000" w:rsidP="004D1DD7">
            <w:pPr>
              <w:pStyle w:val="List2"/>
              <w:rPr>
                <w:lang w:val="en-NZ"/>
              </w:rPr>
            </w:pPr>
            <w:r w:rsidRPr="004D1DD7">
              <w:t>1.4.</w:t>
            </w:r>
            <w:r w:rsidRPr="004D1DD7">
              <w:tab/>
              <w:t>Generate media recommendations which meet advertiser's requirements</w:t>
            </w:r>
          </w:p>
        </w:tc>
      </w:tr>
      <w:tr w:rsidTr="00062F41">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DD7">
            <w:pPr>
              <w:pStyle w:val="List"/>
              <w:rPr>
                <w:lang w:val="en-NZ"/>
              </w:rPr>
            </w:pPr>
            <w:r w:rsidRPr="004D1DD7">
              <w:t>2.</w:t>
            </w:r>
            <w:r w:rsidRPr="004D1DD7">
              <w:tab/>
              <w:t>Use media software tools to perform media tasks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1DD7" w:rsidP="004D1DD7">
            <w:pPr>
              <w:pStyle w:val="List2"/>
            </w:pPr>
            <w:r w:rsidRPr="004D1DD7">
              <w:t>2.1.</w:t>
            </w:r>
            <w:r w:rsidRPr="004D1DD7">
              <w:tab/>
              <w:t xml:space="preserve">Use media software to segment target audience </w:t>
            </w:r>
          </w:p>
          <w:p w:rsidR="00000000" w:rsidRPr="004D1DD7" w:rsidP="004D1DD7">
            <w:pPr>
              <w:pStyle w:val="List2"/>
            </w:pPr>
            <w:r w:rsidRPr="004D1DD7">
              <w:t>2.2.</w:t>
            </w:r>
            <w:r w:rsidRPr="004D1DD7">
              <w:tab/>
              <w:t xml:space="preserve">Ensure program </w:t>
            </w:r>
            <w:r w:rsidRPr="004D1DD7">
              <w:rPr>
                <w:rStyle w:val="BoldandItalics"/>
              </w:rPr>
              <w:t>demographics</w:t>
            </w:r>
            <w:r w:rsidRPr="004D1DD7">
              <w:t xml:space="preserve"> match marketing objectives</w:t>
            </w:r>
          </w:p>
          <w:p w:rsidR="00000000" w:rsidP="004D1DD7">
            <w:pPr>
              <w:pStyle w:val="List2"/>
              <w:rPr>
                <w:lang w:val="en-NZ"/>
              </w:rPr>
            </w:pPr>
            <w:r w:rsidRPr="004D1DD7">
              <w:t>2.3.</w:t>
            </w:r>
            <w:r w:rsidRPr="004D1DD7">
              <w:tab/>
              <w:t>Analyse radio and television survey data and logs to determine most appropriate media placements</w:t>
            </w:r>
          </w:p>
        </w:tc>
      </w:tr>
      <w:tr w:rsidTr="00062F41">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DD7">
            <w:pPr>
              <w:pStyle w:val="List"/>
              <w:rPr>
                <w:lang w:val="en-NZ"/>
              </w:rPr>
            </w:pPr>
            <w:r w:rsidRPr="004D1DD7">
              <w:t>3.</w:t>
            </w:r>
            <w:r w:rsidRPr="004D1DD7">
              <w:tab/>
              <w:t>Analyse campaign performance</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1DD7" w:rsidP="004D1DD7">
            <w:pPr>
              <w:pStyle w:val="List2"/>
            </w:pPr>
            <w:r w:rsidRPr="004D1DD7">
              <w:t>3.1.</w:t>
            </w:r>
            <w:r w:rsidRPr="004D1DD7">
              <w:tab/>
              <w:t>Evaluate media performance results by channels, programs and days of the week to determine performance against desir</w:t>
            </w:r>
            <w:r w:rsidRPr="004D1DD7">
              <w:t>ed marketing objectives</w:t>
            </w:r>
          </w:p>
          <w:p w:rsidR="00000000" w:rsidRPr="004D1DD7" w:rsidP="004D1DD7">
            <w:pPr>
              <w:pStyle w:val="List2"/>
            </w:pPr>
            <w:r w:rsidRPr="004D1DD7">
              <w:t>3.2.</w:t>
            </w:r>
            <w:r w:rsidRPr="004D1DD7">
              <w:tab/>
              <w:t>Compare media performance against expected demographics by program and time periods</w:t>
            </w:r>
          </w:p>
          <w:p w:rsidR="00000000" w:rsidRPr="004D1DD7" w:rsidP="004D1DD7">
            <w:pPr>
              <w:pStyle w:val="List2"/>
            </w:pPr>
            <w:r w:rsidRPr="004D1DD7">
              <w:t>3.3.</w:t>
            </w:r>
            <w:r w:rsidRPr="004D1DD7">
              <w:tab/>
              <w:t>Present campaign performance results to advertiser</w:t>
            </w:r>
          </w:p>
        </w:tc>
      </w:tr>
    </w:tbl>
    <w:p w:rsidR="00000000" w:rsidRPr="004D1DD7" w:rsidP="004D1DD7">
      <w:pPr>
        <w:pStyle w:val="BodyText"/>
      </w:pPr>
    </w:p>
    <w:p w:rsidR="00000000" w:rsidRPr="004D1DD7" w:rsidP="004D1DD7">
      <w:pPr>
        <w:pStyle w:val="AllowPageBreak"/>
      </w:pPr>
    </w:p>
    <w:p w:rsidR="00000000" w:rsidRPr="004D1DD7" w:rsidP="004D1DD7">
      <w:pPr>
        <w:pStyle w:val="Heading1"/>
      </w:pPr>
      <w:bookmarkStart w:id="9" w:name="O_62255"/>
      <w:bookmarkEnd w:id="9"/>
      <w:r w:rsidRPr="004D1DD7">
        <w:t>Required Skills and Knowledge</w:t>
      </w:r>
    </w:p>
    <w:tbl>
      <w:tblPr>
        <w:tblW w:w="0" w:type="auto"/>
        <w:tblLayout w:type="fixed"/>
        <w:tblCellMar>
          <w:left w:w="62" w:type="dxa"/>
          <w:right w:w="62" w:type="dxa"/>
        </w:tblCellMar>
        <w:tblLook w:val="0000"/>
      </w:tblPr>
      <w:tblGrid>
        <w:gridCol w:w="8522"/>
      </w:tblGrid>
      <w:tr w:rsidTr="00062F4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D1DD7">
            <w:pPr>
              <w:pStyle w:val="BodyText"/>
              <w:rPr>
                <w:lang w:val="en-NZ"/>
              </w:rPr>
            </w:pPr>
            <w:r w:rsidRPr="004D1DD7">
              <w:rPr>
                <w:rStyle w:val="SpecialBold"/>
              </w:rPr>
              <w:t>REQUIRED SKILLS AND KNOWLEDGE</w:t>
            </w:r>
          </w:p>
        </w:tc>
      </w:tr>
      <w:tr w:rsidTr="00062F4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D1DD7">
            <w:pPr>
              <w:pStyle w:val="BodyText"/>
              <w:rPr>
                <w:lang w:val="en-NZ"/>
              </w:rPr>
            </w:pPr>
            <w:r w:rsidRPr="004D1DD7">
              <w:t>This section describes the skills and knowledge required for this unit.</w:t>
            </w:r>
          </w:p>
        </w:tc>
      </w:tr>
      <w:tr w:rsidTr="00062F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DD7">
            <w:pPr>
              <w:pStyle w:val="BodyText"/>
              <w:rPr>
                <w:lang w:val="en-NZ"/>
              </w:rPr>
            </w:pPr>
            <w:r w:rsidRPr="004D1DD7">
              <w:rPr>
                <w:rStyle w:val="SpecialBold"/>
              </w:rPr>
              <w:t>Required skills</w:t>
            </w:r>
          </w:p>
        </w:tc>
      </w:tr>
      <w:tr w:rsidTr="00062F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1DD7" w:rsidP="004D1DD7">
            <w:pPr>
              <w:pStyle w:val="ListBullet"/>
            </w:pPr>
            <w:r w:rsidRPr="004D1DD7">
              <w:t>literacy skills to read and interpret advertising briefs, to analyse data and to write reports</w:t>
            </w:r>
          </w:p>
          <w:p w:rsidR="00000000" w:rsidRPr="004D1DD7" w:rsidP="004D1DD7">
            <w:pPr>
              <w:pStyle w:val="ListBullet"/>
            </w:pPr>
            <w:r w:rsidRPr="004D1DD7">
              <w:t xml:space="preserve">numeracy skills to evaluate quantitative figures generated by media reports </w:t>
            </w:r>
          </w:p>
          <w:p w:rsidR="00000000" w:rsidRPr="004D1DD7" w:rsidP="004D1DD7">
            <w:pPr>
              <w:pStyle w:val="ListBullet"/>
            </w:pPr>
            <w:r w:rsidRPr="004D1DD7">
              <w:t>presentation skills to present findings of campaign performance</w:t>
            </w:r>
          </w:p>
          <w:p w:rsidR="00000000" w:rsidRPr="004D1DD7" w:rsidP="004D1DD7">
            <w:pPr>
              <w:pStyle w:val="ListBullet"/>
            </w:pPr>
            <w:r w:rsidRPr="004D1DD7">
              <w:t>research and data collection skills to analyse media performance data and information</w:t>
            </w:r>
          </w:p>
          <w:p w:rsidR="00000000" w:rsidP="004D1DD7">
            <w:pPr>
              <w:pStyle w:val="ListBullet"/>
              <w:rPr>
                <w:lang w:val="en-NZ"/>
              </w:rPr>
            </w:pPr>
            <w:r w:rsidRPr="004D1DD7">
              <w:t>technology skills to apply fu</w:t>
            </w:r>
            <w:r w:rsidRPr="004D1DD7">
              <w:t>nctions of media software to perform media tasks.</w:t>
            </w:r>
          </w:p>
        </w:tc>
      </w:tr>
      <w:tr w:rsidTr="00062F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DD7">
            <w:pPr>
              <w:pStyle w:val="BodyText"/>
              <w:rPr>
                <w:lang w:val="en-NZ"/>
              </w:rPr>
            </w:pPr>
            <w:r w:rsidRPr="004D1DD7">
              <w:rPr>
                <w:rStyle w:val="SpecialBold"/>
              </w:rPr>
              <w:t>Required knowledge</w:t>
            </w:r>
          </w:p>
        </w:tc>
      </w:tr>
      <w:tr w:rsidTr="00062F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1DD7" w:rsidP="004D1DD7">
            <w:pPr>
              <w:pStyle w:val="ListBullet"/>
            </w:pPr>
            <w:r w:rsidRPr="004D1DD7">
              <w:t xml:space="preserve">data processing methods and analysis techniques </w:t>
            </w:r>
          </w:p>
          <w:p w:rsidR="00000000" w:rsidRPr="004D1DD7" w:rsidP="004D1DD7">
            <w:pPr>
              <w:pStyle w:val="ListBullet"/>
            </w:pPr>
            <w:r w:rsidRPr="004D1DD7">
              <w:t xml:space="preserve">industry products/services </w:t>
            </w:r>
          </w:p>
          <w:p w:rsidR="00000000" w:rsidRPr="004D1DD7" w:rsidP="004D1DD7">
            <w:pPr>
              <w:pStyle w:val="ListBullet"/>
            </w:pPr>
            <w:r w:rsidRPr="004D1DD7">
              <w:t>organisational structure/s, roles and responsibilities</w:t>
            </w:r>
          </w:p>
          <w:p w:rsidR="00000000" w:rsidRPr="004D1DD7" w:rsidP="004D1DD7">
            <w:pPr>
              <w:pStyle w:val="ListBullet"/>
            </w:pPr>
            <w:r w:rsidRPr="004D1DD7">
              <w:t>principles, advantages, disadvantages and applications of specific software to perform media tasks</w:t>
            </w:r>
          </w:p>
          <w:p w:rsidR="00000000" w:rsidRPr="004D1DD7" w:rsidP="004D1DD7">
            <w:pPr>
              <w:pStyle w:val="ListBullet"/>
            </w:pPr>
            <w:r w:rsidRPr="004D1DD7">
              <w:t>identification and overview knowledge of key provisions of relevant legislation from all levels of government that affects business operations, codes of prac</w:t>
            </w:r>
            <w:r w:rsidRPr="004D1DD7">
              <w:t>tice and national standards, such as:</w:t>
            </w:r>
          </w:p>
          <w:p w:rsidR="00000000" w:rsidRPr="004D1DD7" w:rsidP="004D1DD7">
            <w:pPr>
              <w:pStyle w:val="ListBullet2"/>
            </w:pPr>
            <w:r w:rsidRPr="004D1DD7">
              <w:t>anti-discrimination legislation</w:t>
            </w:r>
          </w:p>
          <w:p w:rsidR="00000000" w:rsidRPr="004D1DD7" w:rsidP="004D1DD7">
            <w:pPr>
              <w:pStyle w:val="ListBullet2"/>
            </w:pPr>
            <w:r w:rsidRPr="004D1DD7">
              <w:t>consumer  protection laws</w:t>
            </w:r>
          </w:p>
          <w:p w:rsidR="00000000" w:rsidRPr="004D1DD7" w:rsidP="004D1DD7">
            <w:pPr>
              <w:pStyle w:val="ListBullet2"/>
            </w:pPr>
            <w:r w:rsidRPr="004D1DD7">
              <w:t xml:space="preserve">copyright legislation </w:t>
            </w:r>
          </w:p>
          <w:p w:rsidR="00000000" w:rsidRPr="004D1DD7" w:rsidP="004D1DD7">
            <w:pPr>
              <w:pStyle w:val="ListBullet"/>
            </w:pPr>
            <w:r w:rsidRPr="004D1DD7">
              <w:t>ethical principles</w:t>
            </w:r>
          </w:p>
          <w:p w:rsidR="00000000" w:rsidRPr="004D1DD7" w:rsidP="004D1DD7">
            <w:pPr>
              <w:pStyle w:val="ListBullet"/>
            </w:pPr>
            <w:r w:rsidRPr="004D1DD7">
              <w:t>fair trading laws</w:t>
            </w:r>
          </w:p>
          <w:p w:rsidR="00000000" w:rsidRPr="004D1DD7" w:rsidP="004D1DD7">
            <w:pPr>
              <w:pStyle w:val="ListBullet2"/>
            </w:pPr>
            <w:r w:rsidRPr="004D1DD7">
              <w:t>privacy laws</w:t>
            </w:r>
          </w:p>
          <w:p w:rsidR="00000000" w:rsidRPr="004D1DD7" w:rsidP="004D1DD7">
            <w:pPr>
              <w:pStyle w:val="ListBullet2"/>
            </w:pPr>
            <w:r w:rsidRPr="004D1DD7">
              <w:t>Trades Practices Act.</w:t>
            </w:r>
          </w:p>
        </w:tc>
      </w:tr>
    </w:tbl>
    <w:p w:rsidR="00000000" w:rsidRPr="004D1DD7" w:rsidP="004D1DD7">
      <w:pPr>
        <w:pStyle w:val="BodyText"/>
      </w:pPr>
    </w:p>
    <w:p w:rsidR="00000000" w:rsidRPr="004D1DD7" w:rsidP="004D1DD7">
      <w:pPr>
        <w:pStyle w:val="AllowPageBreak"/>
      </w:pPr>
    </w:p>
    <w:p w:rsidR="00000000" w:rsidRPr="004D1DD7" w:rsidP="004D1DD7">
      <w:pPr>
        <w:pStyle w:val="Heading1"/>
      </w:pPr>
      <w:bookmarkStart w:id="10" w:name="O_62256"/>
      <w:bookmarkEnd w:id="10"/>
      <w:r w:rsidRPr="004D1DD7">
        <w:t>Evidence Guide</w:t>
      </w:r>
    </w:p>
    <w:tbl>
      <w:tblPr>
        <w:tblW w:w="9570" w:type="dxa"/>
        <w:tblLayout w:type="fixed"/>
        <w:tblCellMar>
          <w:left w:w="62" w:type="dxa"/>
          <w:right w:w="62" w:type="dxa"/>
        </w:tblCellMar>
        <w:tblLook w:val="0000"/>
      </w:tblPr>
      <w:tblGrid>
        <w:gridCol w:w="3908"/>
        <w:gridCol w:w="5662"/>
      </w:tblGrid>
      <w:tr w:rsidTr="00062F4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DD7">
            <w:pPr>
              <w:pStyle w:val="BodyText"/>
              <w:rPr>
                <w:lang w:val="en-NZ"/>
              </w:rPr>
            </w:pPr>
            <w:r w:rsidRPr="004D1DD7">
              <w:rPr>
                <w:rStyle w:val="SpecialBold"/>
              </w:rPr>
              <w:t>EVIDENCE GUIDE</w:t>
            </w:r>
          </w:p>
        </w:tc>
      </w:tr>
      <w:tr w:rsidTr="00062F4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DD7">
            <w:pPr>
              <w:pStyle w:val="BodyText"/>
              <w:rPr>
                <w:lang w:val="en-NZ"/>
              </w:rPr>
            </w:pPr>
            <w:r w:rsidRPr="004D1DD7">
              <w:t>The Evidence Guide provides advice on assessment and must be read in conjunction with the performance criteria, required skills and knowledge, range statement and the Assessment Guidelines for the Training Package.</w:t>
            </w:r>
          </w:p>
        </w:tc>
      </w:tr>
      <w:tr w:rsidTr="00062F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DD7">
            <w:pPr>
              <w:pStyle w:val="BodyText"/>
              <w:rPr>
                <w:lang w:val="en-NZ"/>
              </w:rPr>
            </w:pPr>
            <w:r w:rsidRPr="004D1DD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DD7">
            <w:pPr>
              <w:pStyle w:val="BodyText"/>
              <w:rPr>
                <w:lang w:val="en-NZ"/>
              </w:rPr>
            </w:pPr>
          </w:p>
        </w:tc>
      </w:tr>
      <w:tr w:rsidTr="00062F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DD7">
            <w:pPr>
              <w:pStyle w:val="BodyText"/>
              <w:rPr>
                <w:lang w:val="en-NZ"/>
              </w:rPr>
            </w:pPr>
            <w:r w:rsidRPr="004D1DD7">
              <w:rPr>
                <w:rStyle w:val="SpecialBold"/>
              </w:rPr>
              <w:t>C</w:t>
            </w:r>
            <w:r w:rsidRPr="004D1DD7">
              <w:rPr>
                <w:rStyle w:val="SpecialBold"/>
              </w:rPr>
              <w:t>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1DD7" w:rsidP="004D1DD7">
            <w:pPr>
              <w:pStyle w:val="BodyText"/>
            </w:pPr>
            <w:r w:rsidRPr="004D1DD7">
              <w:t>Evidence of the following is essential:</w:t>
            </w:r>
          </w:p>
          <w:p w:rsidR="00000000" w:rsidRPr="004D1DD7" w:rsidP="004D1DD7">
            <w:pPr>
              <w:pStyle w:val="ListBullet"/>
            </w:pPr>
            <w:r w:rsidRPr="004D1DD7">
              <w:t xml:space="preserve">evaluation and application of relevant media software options to perform media analysis tasks for at least one advertising </w:t>
            </w:r>
            <w:r w:rsidRPr="004D1DD7">
              <w:t>campaign</w:t>
            </w:r>
          </w:p>
          <w:p w:rsidR="00000000" w:rsidP="004D1DD7">
            <w:pPr>
              <w:pStyle w:val="ListBullet"/>
              <w:rPr>
                <w:lang w:val="en-NZ"/>
              </w:rPr>
            </w:pPr>
            <w:r w:rsidRPr="004D1DD7">
              <w:t>analysis and presentation of media performance for at least one advertising campaign.</w:t>
            </w:r>
          </w:p>
        </w:tc>
      </w:tr>
      <w:tr w:rsidTr="00062F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DD7">
            <w:pPr>
              <w:pStyle w:val="BodyText"/>
              <w:rPr>
                <w:lang w:val="en-NZ"/>
              </w:rPr>
            </w:pPr>
            <w:r w:rsidRPr="004D1DD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1DD7" w:rsidP="004D1DD7">
            <w:pPr>
              <w:pStyle w:val="BodyText"/>
            </w:pPr>
            <w:r w:rsidRPr="004D1DD7">
              <w:t>Assessment must ensure:</w:t>
            </w:r>
          </w:p>
          <w:p w:rsidR="00000000" w:rsidRPr="004D1DD7" w:rsidP="004D1DD7">
            <w:pPr>
              <w:pStyle w:val="ListBullet"/>
            </w:pPr>
            <w:r w:rsidRPr="004D1DD7">
              <w:t>access to an actual workplace or simulated environment</w:t>
            </w:r>
          </w:p>
          <w:p w:rsidR="00000000" w:rsidP="004D1DD7">
            <w:pPr>
              <w:pStyle w:val="ListBullet"/>
              <w:rPr>
                <w:lang w:val="en-NZ"/>
              </w:rPr>
            </w:pPr>
            <w:r w:rsidRPr="004D1DD7">
              <w:t xml:space="preserve">access to office equipment and </w:t>
            </w:r>
            <w:r w:rsidRPr="004D1DD7">
              <w:t>resources.</w:t>
            </w:r>
          </w:p>
        </w:tc>
      </w:tr>
      <w:tr w:rsidTr="00062F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DD7">
            <w:pPr>
              <w:pStyle w:val="BodyText"/>
              <w:rPr>
                <w:lang w:val="en-NZ"/>
              </w:rPr>
            </w:pPr>
            <w:r w:rsidRPr="004D1DD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1DD7" w:rsidP="004D1DD7">
            <w:pPr>
              <w:pStyle w:val="BodyText"/>
            </w:pPr>
            <w:r w:rsidRPr="004D1DD7">
              <w:t>A range of assessment methods should be used to assess practical skills and knowledge. The following examples are appropriate for this unit:</w:t>
            </w:r>
          </w:p>
          <w:p w:rsidR="00000000" w:rsidRPr="004D1DD7" w:rsidP="004D1DD7">
            <w:pPr>
              <w:pStyle w:val="ListBullet"/>
            </w:pPr>
            <w:r w:rsidRPr="004D1DD7">
              <w:t>analysis of responses to case studies and scenarios</w:t>
            </w:r>
          </w:p>
          <w:p w:rsidR="00000000" w:rsidRPr="004D1DD7" w:rsidP="004D1DD7">
            <w:pPr>
              <w:pStyle w:val="ListBullet"/>
            </w:pPr>
            <w:r w:rsidRPr="004D1DD7">
              <w:t>demonstration of the use of m</w:t>
            </w:r>
            <w:r w:rsidRPr="004D1DD7">
              <w:t>edia software</w:t>
            </w:r>
          </w:p>
          <w:p w:rsidR="00000000" w:rsidRPr="004D1DD7" w:rsidP="004D1DD7">
            <w:pPr>
              <w:pStyle w:val="ListBullet"/>
            </w:pPr>
            <w:r w:rsidRPr="004D1DD7">
              <w:t>direct questioning combined with review of portfolios of evidence and third party workplace reports of on-the-job performance by the candidate</w:t>
            </w:r>
          </w:p>
          <w:p w:rsidR="00000000" w:rsidRPr="004D1DD7" w:rsidP="004D1DD7">
            <w:pPr>
              <w:pStyle w:val="ListBullet"/>
            </w:pPr>
            <w:r w:rsidRPr="004D1DD7">
              <w:t>oral or written questioning to assess knowledge of the advantages and disadvantages of specific software to perform media tasks</w:t>
            </w:r>
          </w:p>
          <w:p w:rsidR="00000000" w:rsidRPr="004D1DD7" w:rsidP="004D1DD7">
            <w:pPr>
              <w:pStyle w:val="ListBullet"/>
            </w:pPr>
            <w:r w:rsidRPr="004D1DD7">
              <w:t>observation of presentation of campaign performance results to advertiser</w:t>
            </w:r>
          </w:p>
          <w:p w:rsidR="00000000" w:rsidP="004D1DD7">
            <w:pPr>
              <w:pStyle w:val="ListBullet"/>
              <w:rPr>
                <w:lang w:val="en-NZ"/>
              </w:rPr>
            </w:pPr>
            <w:r w:rsidRPr="004D1DD7">
              <w:t>evaluation of media performance results.</w:t>
            </w:r>
          </w:p>
        </w:tc>
      </w:tr>
      <w:tr w:rsidTr="00062F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DD7">
            <w:pPr>
              <w:pStyle w:val="BodyText"/>
              <w:rPr>
                <w:lang w:val="en-NZ"/>
              </w:rPr>
            </w:pPr>
            <w:r w:rsidRPr="004D1DD7">
              <w:rPr>
                <w:rStyle w:val="SpecialBold"/>
              </w:rPr>
              <w:t>Guidance inf</w:t>
            </w:r>
            <w:r w:rsidRPr="004D1DD7">
              <w:rPr>
                <w:rStyle w:val="SpecialBold"/>
              </w:rPr>
              <w:t>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1DD7" w:rsidP="004D1DD7">
            <w:pPr>
              <w:pStyle w:val="BodyText"/>
            </w:pPr>
            <w:r w:rsidRPr="004D1DD7">
              <w:t>Holistic assessment with other units relevant to the industry sector, workplace and job role is recommended, for example:</w:t>
            </w:r>
          </w:p>
          <w:p w:rsidR="00000000" w:rsidRPr="004D1DD7" w:rsidP="004D1DD7">
            <w:pPr>
              <w:pStyle w:val="ListBullet"/>
            </w:pPr>
            <w:r w:rsidRPr="004D1DD7">
              <w:t>BSBADV405A Perform media calculations</w:t>
            </w:r>
          </w:p>
          <w:p w:rsidR="00000000" w:rsidRPr="004D1DD7" w:rsidP="004D1DD7">
            <w:pPr>
              <w:pStyle w:val="ListBullet"/>
            </w:pPr>
            <w:r w:rsidRPr="004D1DD7">
              <w:t>BSBADV406A Buy and monitor media.</w:t>
            </w:r>
          </w:p>
        </w:tc>
      </w:tr>
    </w:tbl>
    <w:p w:rsidR="00000000" w:rsidRPr="004D1DD7" w:rsidP="004D1DD7">
      <w:pPr>
        <w:pStyle w:val="BodyText"/>
      </w:pPr>
    </w:p>
    <w:p w:rsidR="00000000" w:rsidRPr="004D1DD7" w:rsidP="004D1DD7">
      <w:pPr>
        <w:pStyle w:val="AllowPageBreak"/>
      </w:pPr>
    </w:p>
    <w:p w:rsidR="00000000" w:rsidRPr="004D1DD7" w:rsidP="004D1DD7">
      <w:pPr>
        <w:pStyle w:val="Heading1"/>
      </w:pPr>
      <w:bookmarkStart w:id="11" w:name="O_62257"/>
      <w:bookmarkEnd w:id="11"/>
      <w:r w:rsidRPr="004D1DD7">
        <w:t>Range Statement</w:t>
      </w:r>
    </w:p>
    <w:tbl>
      <w:tblPr>
        <w:tblW w:w="0" w:type="auto"/>
        <w:tblLayout w:type="fixed"/>
        <w:tblCellMar>
          <w:left w:w="62" w:type="dxa"/>
          <w:right w:w="62" w:type="dxa"/>
        </w:tblCellMar>
        <w:tblLook w:val="0000"/>
      </w:tblPr>
      <w:tblGrid>
        <w:gridCol w:w="3542"/>
        <w:gridCol w:w="4980"/>
      </w:tblGrid>
      <w:tr w:rsidTr="00062F4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DD7">
            <w:pPr>
              <w:pStyle w:val="BodyText"/>
              <w:rPr>
                <w:lang w:val="en-NZ"/>
              </w:rPr>
            </w:pPr>
            <w:r w:rsidRPr="004D1DD7">
              <w:rPr>
                <w:rStyle w:val="SpecialBold"/>
              </w:rPr>
              <w:t>RANG</w:t>
            </w:r>
            <w:r w:rsidRPr="004D1DD7">
              <w:rPr>
                <w:rStyle w:val="SpecialBold"/>
              </w:rPr>
              <w:t>E STATEMENT</w:t>
            </w:r>
          </w:p>
        </w:tc>
      </w:tr>
      <w:tr w:rsidTr="00062F4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DD7">
            <w:pPr>
              <w:pStyle w:val="BodyText"/>
              <w:rPr>
                <w:lang w:val="en-NZ"/>
              </w:rPr>
            </w:pPr>
            <w:r w:rsidRPr="004D1DD7">
              <w:t xml:space="preserve">The range statement relates to the unit of competency as a whole. It allows for different work environments and situations that may affect </w:t>
            </w:r>
            <w:r w:rsidRPr="004D1DD7">
              <w:t>performance. Bold italicised wording, if used in the performance criteria, is detailed below. Essential operating conditions that may be present with training and assessment (depending on the work situation, needs of the candidate, accessibility of the ite</w:t>
            </w:r>
            <w:r w:rsidRPr="004D1DD7">
              <w:t>m, and local industry and regional contexts) may also be included.</w:t>
            </w:r>
          </w:p>
        </w:tc>
      </w:tr>
      <w:tr w:rsidTr="00062F41">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DD7">
            <w:pPr>
              <w:pStyle w:val="BodyText"/>
              <w:rPr>
                <w:lang w:val="en-NZ"/>
              </w:rPr>
            </w:pPr>
            <w:r w:rsidRPr="004D1DD7">
              <w:rPr>
                <w:rStyle w:val="BoldandItalics"/>
              </w:rPr>
              <w:t>Characteristics</w:t>
            </w:r>
            <w:r w:rsidRPr="004D1DD7">
              <w:t xml:space="preserve"> may include how media software tools:</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1DD7" w:rsidP="004D1DD7">
            <w:pPr>
              <w:pStyle w:val="ListBullet"/>
            </w:pPr>
            <w:r w:rsidRPr="004D1DD7">
              <w:t>evaluate media plans</w:t>
            </w:r>
          </w:p>
          <w:p w:rsidR="00000000" w:rsidRPr="004D1DD7" w:rsidP="004D1DD7">
            <w:pPr>
              <w:pStyle w:val="ListBullet"/>
            </w:pPr>
            <w:r w:rsidRPr="004D1DD7">
              <w:t>perform media tasks</w:t>
            </w:r>
          </w:p>
          <w:p w:rsidR="00000000" w:rsidP="004D1DD7">
            <w:pPr>
              <w:pStyle w:val="ListBullet"/>
              <w:rPr>
                <w:lang w:val="en-NZ"/>
              </w:rPr>
            </w:pPr>
            <w:r w:rsidRPr="004D1DD7">
              <w:t>reach audiences</w:t>
            </w:r>
          </w:p>
        </w:tc>
      </w:tr>
      <w:tr w:rsidTr="00062F41">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DD7">
            <w:pPr>
              <w:pStyle w:val="BodyText"/>
              <w:rPr>
                <w:lang w:val="en-NZ"/>
              </w:rPr>
            </w:pPr>
            <w:r w:rsidRPr="004D1DD7">
              <w:rPr>
                <w:rStyle w:val="BoldandItalics"/>
              </w:rPr>
              <w:t>Media software tools</w:t>
            </w:r>
            <w:r w:rsidRPr="004D1DD7">
              <w:t xml:space="preserve"> may include:</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1DD7" w:rsidP="004D1DD7">
            <w:pPr>
              <w:pStyle w:val="ListBullet"/>
            </w:pPr>
            <w:r w:rsidRPr="004D1DD7">
              <w:t>Adequest eTAM</w:t>
            </w:r>
          </w:p>
          <w:p w:rsidR="00000000" w:rsidRPr="004D1DD7" w:rsidP="004D1DD7">
            <w:pPr>
              <w:pStyle w:val="ListBullet"/>
            </w:pPr>
            <w:r w:rsidRPr="004D1DD7">
              <w:t>AdSystems</w:t>
            </w:r>
          </w:p>
          <w:p w:rsidR="00000000" w:rsidRPr="004D1DD7" w:rsidP="004D1DD7">
            <w:pPr>
              <w:pStyle w:val="ListBullet"/>
            </w:pPr>
            <w:r w:rsidRPr="004D1DD7">
              <w:t>Asteriod</w:t>
            </w:r>
          </w:p>
          <w:p w:rsidR="00000000" w:rsidRPr="004D1DD7" w:rsidP="004D1DD7">
            <w:pPr>
              <w:pStyle w:val="ListBullet"/>
            </w:pPr>
            <w:r w:rsidRPr="004D1DD7">
              <w:t>BCC/TSS</w:t>
            </w:r>
          </w:p>
          <w:p w:rsidR="00000000" w:rsidRPr="004D1DD7" w:rsidP="004D1DD7">
            <w:pPr>
              <w:pStyle w:val="ListBullet"/>
            </w:pPr>
            <w:r w:rsidRPr="004D1DD7">
              <w:t>MaxMedia</w:t>
            </w:r>
          </w:p>
          <w:p w:rsidR="00000000" w:rsidRPr="004D1DD7" w:rsidP="004D1DD7">
            <w:pPr>
              <w:pStyle w:val="ListBullet"/>
            </w:pPr>
            <w:r w:rsidRPr="004D1DD7">
              <w:t>Media Advisor</w:t>
            </w:r>
          </w:p>
          <w:p w:rsidR="00000000" w:rsidRPr="004D1DD7" w:rsidP="004D1DD7">
            <w:pPr>
              <w:pStyle w:val="ListBullet"/>
            </w:pPr>
            <w:r w:rsidRPr="004D1DD7">
              <w:t>Media Wise Optimiser</w:t>
            </w:r>
          </w:p>
          <w:p w:rsidR="00000000" w:rsidRPr="004D1DD7" w:rsidP="004D1DD7">
            <w:pPr>
              <w:pStyle w:val="ListBullet"/>
            </w:pPr>
            <w:r w:rsidRPr="004D1DD7">
              <w:t>Panorama</w:t>
            </w:r>
          </w:p>
          <w:p w:rsidR="00000000" w:rsidRPr="004D1DD7" w:rsidP="004D1DD7">
            <w:pPr>
              <w:pStyle w:val="ListBullet"/>
            </w:pPr>
            <w:r w:rsidRPr="004D1DD7">
              <w:t>Prodigy</w:t>
            </w:r>
          </w:p>
          <w:p w:rsidR="00000000" w:rsidRPr="004D1DD7" w:rsidP="004D1DD7">
            <w:pPr>
              <w:pStyle w:val="ListBullet"/>
            </w:pPr>
            <w:r w:rsidRPr="004D1DD7">
              <w:t>Radioscope</w:t>
            </w:r>
          </w:p>
          <w:p w:rsidR="00000000" w:rsidRPr="004D1DD7" w:rsidP="004D1DD7">
            <w:pPr>
              <w:pStyle w:val="ListBullet"/>
            </w:pPr>
            <w:r w:rsidRPr="004D1DD7">
              <w:t>TeleMinute</w:t>
            </w:r>
          </w:p>
          <w:p w:rsidR="00000000" w:rsidP="004D1DD7">
            <w:pPr>
              <w:pStyle w:val="ListBullet"/>
              <w:rPr>
                <w:lang w:val="en-NZ"/>
              </w:rPr>
            </w:pPr>
            <w:r w:rsidRPr="004D1DD7">
              <w:t>Web Ratings</w:t>
            </w:r>
          </w:p>
        </w:tc>
      </w:tr>
      <w:tr w:rsidTr="00062F41">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DD7">
            <w:pPr>
              <w:pStyle w:val="BodyText"/>
              <w:rPr>
                <w:lang w:val="en-NZ"/>
              </w:rPr>
            </w:pPr>
            <w:r w:rsidRPr="004D1DD7">
              <w:rPr>
                <w:rStyle w:val="BoldandItalics"/>
              </w:rPr>
              <w:t>Functions</w:t>
            </w:r>
            <w:r w:rsidRPr="004D1DD7">
              <w:t xml:space="preserve"> may include:</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1DD7" w:rsidP="004D1DD7">
            <w:pPr>
              <w:pStyle w:val="ListBullet"/>
            </w:pPr>
            <w:r w:rsidRPr="004D1DD7">
              <w:t>analyse media performance data</w:t>
            </w:r>
          </w:p>
          <w:p w:rsidR="00000000" w:rsidRPr="004D1DD7" w:rsidP="004D1DD7">
            <w:pPr>
              <w:pStyle w:val="ListBullet"/>
            </w:pPr>
            <w:r w:rsidRPr="004D1DD7">
              <w:t>conduct statistical analyses</w:t>
            </w:r>
          </w:p>
          <w:p w:rsidR="00000000" w:rsidP="004D1DD7">
            <w:pPr>
              <w:pStyle w:val="ListBullet"/>
              <w:rPr>
                <w:lang w:val="en-NZ"/>
              </w:rPr>
            </w:pPr>
            <w:r w:rsidRPr="004D1DD7">
              <w:t>develop media plans</w:t>
            </w:r>
          </w:p>
        </w:tc>
      </w:tr>
      <w:tr w:rsidTr="00062F41">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DD7">
            <w:pPr>
              <w:pStyle w:val="BodyText"/>
              <w:rPr>
                <w:lang w:val="en-NZ"/>
              </w:rPr>
            </w:pPr>
            <w:r w:rsidRPr="004D1DD7">
              <w:rPr>
                <w:rStyle w:val="BoldandItalics"/>
              </w:rPr>
              <w:t>Demographics</w:t>
            </w:r>
            <w:r w:rsidRPr="004D1DD7">
              <w:t xml:space="preserve"> may include:</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1DD7" w:rsidP="004D1DD7">
            <w:pPr>
              <w:pStyle w:val="ListBullet"/>
            </w:pPr>
            <w:r w:rsidRPr="004D1DD7">
              <w:t>age</w:t>
            </w:r>
          </w:p>
          <w:p w:rsidR="00000000" w:rsidRPr="004D1DD7" w:rsidP="004D1DD7">
            <w:pPr>
              <w:pStyle w:val="ListBullet"/>
            </w:pPr>
            <w:r w:rsidRPr="004D1DD7">
              <w:t>income</w:t>
            </w:r>
          </w:p>
          <w:p w:rsidR="00000000" w:rsidRPr="004D1DD7" w:rsidP="004D1DD7">
            <w:pPr>
              <w:pStyle w:val="ListBullet"/>
            </w:pPr>
            <w:r w:rsidRPr="004D1DD7">
              <w:t>marital status</w:t>
            </w:r>
          </w:p>
          <w:p w:rsidR="00000000" w:rsidRPr="004D1DD7" w:rsidP="004D1DD7">
            <w:pPr>
              <w:pStyle w:val="ListBullet"/>
            </w:pPr>
            <w:r w:rsidRPr="004D1DD7">
              <w:t>education level</w:t>
            </w:r>
          </w:p>
        </w:tc>
      </w:tr>
    </w:tbl>
    <w:p w:rsidR="00062F41" w:rsidP="004D1DD7">
      <w:pPr>
        <w:pStyle w:val="BodyText"/>
      </w:pPr>
    </w:p>
    <w:p w:rsidR="00062F41" w:rsidP="004D1DD7">
      <w:pPr>
        <w:pStyle w:val="BodyText"/>
      </w:pPr>
    </w:p>
    <w:p w:rsidR="00000000" w:rsidRPr="004D1DD7" w:rsidP="004D1DD7">
      <w:pPr>
        <w:pStyle w:val="Heading1"/>
      </w:pPr>
      <w:bookmarkStart w:id="12" w:name="O_62258"/>
      <w:bookmarkEnd w:id="12"/>
      <w:r w:rsidRPr="004D1DD7">
        <w:t>Unit Sector(s)</w:t>
      </w:r>
    </w:p>
    <w:tbl>
      <w:tblPr>
        <w:tblW w:w="0" w:type="auto"/>
        <w:tblLayout w:type="fixed"/>
        <w:tblCellMar>
          <w:left w:w="62" w:type="dxa"/>
          <w:right w:w="62" w:type="dxa"/>
        </w:tblCellMar>
        <w:tblLook w:val="0000"/>
      </w:tblPr>
      <w:tblGrid>
        <w:gridCol w:w="2654"/>
        <w:gridCol w:w="5868"/>
      </w:tblGrid>
      <w:tr w:rsidTr="00062F4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DD7">
            <w:pPr>
              <w:pStyle w:val="BodyText"/>
              <w:rPr>
                <w:lang w:val="en-NZ"/>
              </w:rPr>
            </w:pPr>
            <w:r w:rsidRPr="004D1DD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1DD7" w:rsidP="004D1DD7">
            <w:pPr>
              <w:pStyle w:val="BodyText"/>
            </w:pPr>
          </w:p>
        </w:tc>
      </w:tr>
    </w:tbl>
    <w:p w:rsidR="00000000" w:rsidRPr="004D1DD7" w:rsidP="004D1DD7">
      <w:pPr>
        <w:pStyle w:val="BodyText"/>
      </w:pPr>
    </w:p>
    <w:p w:rsidR="00000000" w:rsidRPr="004D1DD7" w:rsidP="004D1DD7">
      <w:pPr>
        <w:pStyle w:val="AllowPageBreak"/>
      </w:pPr>
    </w:p>
    <w:p w:rsidR="00000000" w:rsidRPr="004D1DD7" w:rsidP="004D1DD7">
      <w:pPr>
        <w:pStyle w:val="Heading1"/>
      </w:pPr>
      <w:bookmarkStart w:id="13" w:name="O_153667"/>
      <w:bookmarkEnd w:id="13"/>
      <w:r w:rsidRPr="004D1DD7">
        <w:t>Competency field</w:t>
      </w:r>
    </w:p>
    <w:tbl>
      <w:tblPr>
        <w:tblW w:w="0" w:type="auto"/>
        <w:tblLayout w:type="fixed"/>
        <w:tblCellMar>
          <w:left w:w="62" w:type="dxa"/>
          <w:right w:w="62" w:type="dxa"/>
        </w:tblCellMar>
        <w:tblLook w:val="0000"/>
      </w:tblPr>
      <w:tblGrid>
        <w:gridCol w:w="2777"/>
        <w:gridCol w:w="5745"/>
      </w:tblGrid>
      <w:tr w:rsidTr="00062F41">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DD7">
            <w:pPr>
              <w:pStyle w:val="BodyText"/>
              <w:rPr>
                <w:lang w:val="en-NZ"/>
              </w:rPr>
            </w:pPr>
            <w:r w:rsidRPr="004D1DD7">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1DD7" w:rsidP="004D1DD7">
            <w:pPr>
              <w:pStyle w:val="BodyText"/>
            </w:pPr>
            <w:r w:rsidRPr="004D1DD7">
              <w:t xml:space="preserve">Business Development - Advertising </w:t>
            </w:r>
          </w:p>
        </w:tc>
      </w:tr>
    </w:tbl>
    <w:p w:rsidR="00000000" w:rsidRPr="004D1DD7" w:rsidP="004D1DD7">
      <w:pPr>
        <w:pStyle w:val="BodyText"/>
      </w:pPr>
    </w:p>
    <w:p w:rsidR="00000000" w:rsidRPr="004D1DD7" w:rsidP="004D1DD7">
      <w:pPr>
        <w:pStyle w:val="AllowPageBreak"/>
      </w:pPr>
    </w:p>
    <w:p w:rsidR="00000000" w:rsidRPr="004D1DD7" w:rsidP="004D1DD7">
      <w:pPr>
        <w:pStyle w:val="Heading1"/>
      </w:pPr>
      <w:bookmarkStart w:id="14" w:name="O_153666"/>
      <w:bookmarkEnd w:id="14"/>
      <w:r w:rsidRPr="004D1DD7">
        <w:t>Co-requisite units</w:t>
      </w:r>
    </w:p>
    <w:tbl>
      <w:tblPr>
        <w:tblW w:w="0" w:type="auto"/>
        <w:tblLayout w:type="fixed"/>
        <w:tblCellMar>
          <w:left w:w="62" w:type="dxa"/>
          <w:right w:w="62" w:type="dxa"/>
        </w:tblCellMar>
        <w:tblLook w:val="0000"/>
      </w:tblPr>
      <w:tblGrid>
        <w:gridCol w:w="2641"/>
        <w:gridCol w:w="1322"/>
        <w:gridCol w:w="4559"/>
      </w:tblGrid>
      <w:tr w:rsidTr="00062F4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DD7">
            <w:pPr>
              <w:pStyle w:val="BodyText"/>
              <w:rPr>
                <w:lang w:val="en-NZ"/>
              </w:rPr>
            </w:pPr>
            <w:r w:rsidRPr="004D1DD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DD7">
            <w:pPr>
              <w:pStyle w:val="BodyText"/>
              <w:rPr>
                <w:lang w:val="en-NZ"/>
              </w:rPr>
            </w:pPr>
          </w:p>
        </w:tc>
      </w:tr>
      <w:tr w:rsidTr="00062F4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1DD7">
            <w:pPr>
              <w:pStyle w:val="BodyText"/>
              <w:rPr>
                <w:lang w:val="en-NZ"/>
              </w:rPr>
            </w:pPr>
          </w:p>
        </w:tc>
      </w:tr>
      <w:tr w:rsidTr="00062F4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1DD7" w:rsidP="004D1DD7">
            <w:pPr>
              <w:pStyle w:val="BodyText"/>
            </w:pPr>
          </w:p>
        </w:tc>
      </w:tr>
    </w:tbl>
    <w:p w:rsidR="00000000" w:rsidRPr="004D1DD7" w:rsidP="004D1DD7">
      <w:pPr>
        <w:pStyle w:val="BodyText"/>
      </w:pPr>
    </w:p>
    <w:p w:rsidR="00000000" w:rsidRPr="004D1DD7" w:rsidP="004D1DD7"/>
    <w:sectPr w:rsidSect="004D1D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D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2F41" w:rsidP="00062F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D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F41" w:rsidP="004D1D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62F41" w:rsidP="004D1D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62F41" w:rsidP="004D1D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D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2F41" w:rsidP="00062F4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D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F41" w:rsidP="004D1DD7">
    <w:pPr>
      <w:pStyle w:val="Header"/>
      <w:framePr w:wrap="around"/>
    </w:pPr>
    <w:r>
      <w:fldChar w:fldCharType="begin"/>
    </w:r>
    <w:r>
      <w:instrText xml:space="preserve"> TITLE   \* MERGEFORMAT </w:instrText>
    </w:r>
    <w:r>
      <w:fldChar w:fldCharType="separate"/>
    </w:r>
    <w:r>
      <w:t>BSBADV407A Apply media analysis and processing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62F41" w:rsidP="004D1DD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3068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B45A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D0EC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DD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1DD7"/>
    <w:pPr>
      <w:spacing w:before="360" w:after="60"/>
      <w:outlineLvl w:val="0"/>
    </w:pPr>
    <w:rPr>
      <w:sz w:val="32"/>
    </w:rPr>
  </w:style>
  <w:style w:type="paragraph" w:styleId="Heading2">
    <w:name w:val="heading 2"/>
    <w:basedOn w:val="HeadingBase"/>
    <w:next w:val="BodyText"/>
    <w:link w:val="Heading2Char"/>
    <w:qFormat/>
    <w:rsid w:val="004D1DD7"/>
    <w:pPr>
      <w:keepLines/>
      <w:spacing w:before="240" w:after="120"/>
      <w:outlineLvl w:val="1"/>
    </w:pPr>
    <w:rPr>
      <w:sz w:val="28"/>
      <w:szCs w:val="40"/>
    </w:rPr>
  </w:style>
  <w:style w:type="paragraph" w:styleId="Heading3">
    <w:name w:val="heading 3"/>
    <w:basedOn w:val="HeadingBase"/>
    <w:next w:val="BodyText"/>
    <w:link w:val="Heading3Char"/>
    <w:qFormat/>
    <w:rsid w:val="004D1DD7"/>
    <w:pPr>
      <w:spacing w:before="180" w:after="120"/>
      <w:outlineLvl w:val="2"/>
    </w:pPr>
    <w:rPr>
      <w:spacing w:val="-10"/>
      <w:kern w:val="32"/>
    </w:rPr>
  </w:style>
  <w:style w:type="paragraph" w:styleId="Heading4">
    <w:name w:val="heading 4"/>
    <w:basedOn w:val="HeadingBase"/>
    <w:next w:val="BodyText"/>
    <w:link w:val="Heading4Char"/>
    <w:qFormat/>
    <w:rsid w:val="004D1DD7"/>
    <w:pPr>
      <w:spacing w:before="160" w:after="120"/>
      <w:outlineLvl w:val="3"/>
    </w:pPr>
    <w:rPr>
      <w:sz w:val="22"/>
    </w:rPr>
  </w:style>
  <w:style w:type="paragraph" w:styleId="Heading5">
    <w:name w:val="heading 5"/>
    <w:basedOn w:val="HeadingBase"/>
    <w:next w:val="Normal"/>
    <w:link w:val="Heading5Char"/>
    <w:qFormat/>
    <w:rsid w:val="004D1DD7"/>
    <w:pPr>
      <w:spacing w:before="80"/>
      <w:outlineLvl w:val="4"/>
    </w:pPr>
    <w:rPr>
      <w:color w:val="918585"/>
      <w:sz w:val="20"/>
    </w:rPr>
  </w:style>
  <w:style w:type="paragraph" w:styleId="Heading6">
    <w:name w:val="heading 6"/>
    <w:basedOn w:val="HeadingBase"/>
    <w:next w:val="Normal"/>
    <w:link w:val="Heading6Char"/>
    <w:qFormat/>
    <w:rsid w:val="004D1DD7"/>
    <w:pPr>
      <w:spacing w:before="60"/>
      <w:outlineLvl w:val="5"/>
    </w:pPr>
    <w:rPr>
      <w:color w:val="918585"/>
      <w:sz w:val="20"/>
    </w:rPr>
  </w:style>
  <w:style w:type="paragraph" w:styleId="Heading7">
    <w:name w:val="heading 7"/>
    <w:basedOn w:val="Normal"/>
    <w:next w:val="Normal"/>
    <w:link w:val="Heading7Char"/>
    <w:qFormat/>
    <w:rsid w:val="004D1DD7"/>
    <w:pPr>
      <w:ind w:left="720"/>
      <w:outlineLvl w:val="6"/>
    </w:pPr>
    <w:rPr>
      <w:i/>
    </w:rPr>
  </w:style>
  <w:style w:type="paragraph" w:styleId="Heading8">
    <w:name w:val="heading 8"/>
    <w:basedOn w:val="Normal"/>
    <w:next w:val="Normal"/>
    <w:link w:val="Heading8Char"/>
    <w:qFormat/>
    <w:rsid w:val="004D1DD7"/>
    <w:pPr>
      <w:ind w:left="720"/>
      <w:outlineLvl w:val="7"/>
    </w:pPr>
    <w:rPr>
      <w:i/>
    </w:rPr>
  </w:style>
  <w:style w:type="paragraph" w:styleId="Heading9">
    <w:name w:val="heading 9"/>
    <w:basedOn w:val="Normal"/>
    <w:next w:val="Normal"/>
    <w:link w:val="Heading9Char"/>
    <w:qFormat/>
    <w:rsid w:val="004D1DD7"/>
    <w:pPr>
      <w:ind w:left="720"/>
      <w:outlineLvl w:val="8"/>
    </w:pPr>
    <w:rPr>
      <w:i/>
    </w:rPr>
  </w:style>
  <w:style w:type="character" w:default="1" w:styleId="DefaultParagraphFont">
    <w:name w:val="Default Paragraph Font"/>
    <w:uiPriority w:val="1"/>
    <w:unhideWhenUsed/>
    <w:rsid w:val="004D1D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1DD7"/>
  </w:style>
  <w:style w:type="character" w:customStyle="1" w:styleId="Heading1Char">
    <w:name w:val="Heading 1 Char"/>
    <w:basedOn w:val="DefaultParagraphFont"/>
    <w:link w:val="Heading1"/>
    <w:rsid w:val="004D1DD7"/>
    <w:rPr>
      <w:rFonts w:ascii="Times New Roman" w:eastAsia="Times New Roman" w:hAnsi="Times New Roman" w:cs="Times New Roman"/>
      <w:b/>
      <w:sz w:val="32"/>
      <w:szCs w:val="20"/>
      <w:lang w:eastAsia="en-US"/>
    </w:rPr>
  </w:style>
  <w:style w:type="paragraph" w:styleId="BodyText">
    <w:name w:val="Body Text"/>
    <w:basedOn w:val="Normal"/>
    <w:link w:val="BodyTextChar"/>
    <w:rsid w:val="004D1D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1DD7"/>
    <w:rPr>
      <w:rFonts w:ascii="Times New Roman" w:eastAsia="Times New Roman" w:hAnsi="Times New Roman" w:cs="Times New Roman"/>
      <w:sz w:val="24"/>
      <w:lang w:val="en-US" w:eastAsia="en-US"/>
    </w:rPr>
  </w:style>
  <w:style w:type="paragraph" w:styleId="Footer">
    <w:name w:val="footer"/>
    <w:basedOn w:val="Normal"/>
    <w:link w:val="FooterChar"/>
    <w:rsid w:val="004D1D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1DD7"/>
    <w:rPr>
      <w:rFonts w:ascii="Times New Roman" w:eastAsia="Times New Roman" w:hAnsi="Times New Roman" w:cs="Times New Roman"/>
      <w:sz w:val="16"/>
      <w:lang w:val="en-US" w:eastAsia="en-US"/>
    </w:rPr>
  </w:style>
  <w:style w:type="paragraph" w:styleId="List">
    <w:name w:val="List"/>
    <w:basedOn w:val="BodyText"/>
    <w:next w:val="BodyText"/>
    <w:rsid w:val="004D1DD7"/>
    <w:pPr>
      <w:tabs>
        <w:tab w:val="left" w:pos="340"/>
      </w:tabs>
      <w:spacing w:before="60" w:after="60"/>
      <w:ind w:left="340" w:hanging="340"/>
    </w:pPr>
  </w:style>
  <w:style w:type="paragraph" w:styleId="ListBullet">
    <w:name w:val="List Bullet"/>
    <w:basedOn w:val="List"/>
    <w:rsid w:val="004D1DD7"/>
    <w:pPr>
      <w:numPr>
        <w:numId w:val="13"/>
      </w:numPr>
      <w:tabs>
        <w:tab w:val="clear" w:pos="340"/>
      </w:tabs>
      <w:spacing w:before="40" w:after="40"/>
    </w:pPr>
  </w:style>
  <w:style w:type="character" w:customStyle="1" w:styleId="SpecialBold">
    <w:name w:val="Special Bold"/>
    <w:basedOn w:val="DefaultParagraphFont"/>
    <w:rsid w:val="004D1DD7"/>
    <w:rPr>
      <w:b/>
      <w:spacing w:val="0"/>
    </w:rPr>
  </w:style>
  <w:style w:type="paragraph" w:styleId="ListBullet2">
    <w:name w:val="List Bullet 2"/>
    <w:basedOn w:val="List2"/>
    <w:rsid w:val="004D1DD7"/>
    <w:pPr>
      <w:numPr>
        <w:numId w:val="14"/>
      </w:numPr>
      <w:tabs>
        <w:tab w:val="clear" w:pos="680"/>
      </w:tabs>
    </w:pPr>
  </w:style>
  <w:style w:type="paragraph" w:styleId="Header">
    <w:name w:val="header"/>
    <w:basedOn w:val="Normal"/>
    <w:link w:val="HeaderChar"/>
    <w:rsid w:val="004D1D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1DD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D1DD7"/>
    <w:pPr>
      <w:spacing w:before="240" w:after="120"/>
      <w:outlineLvl w:val="0"/>
    </w:pPr>
    <w:rPr>
      <w:rFonts w:ascii="Times New Roman" w:hAnsi="Times New Roman"/>
      <w:b/>
      <w:sz w:val="28"/>
    </w:rPr>
  </w:style>
  <w:style w:type="paragraph" w:customStyle="1" w:styleId="AllowPageBreak">
    <w:name w:val="AllowPageBreak"/>
    <w:rsid w:val="004D1DD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D1DD7"/>
    <w:pPr>
      <w:tabs>
        <w:tab w:val="left" w:pos="680"/>
      </w:tabs>
      <w:spacing w:before="60" w:after="60"/>
      <w:ind w:left="680" w:hanging="340"/>
    </w:pPr>
  </w:style>
  <w:style w:type="character" w:customStyle="1" w:styleId="BoldandItalics">
    <w:name w:val="Bold and Italics"/>
    <w:qFormat/>
    <w:rsid w:val="004D1DD7"/>
    <w:rPr>
      <w:b/>
      <w:i/>
      <w:u w:val="none"/>
    </w:rPr>
  </w:style>
  <w:style w:type="character" w:customStyle="1" w:styleId="Heading2Char">
    <w:name w:val="Heading 2 Char"/>
    <w:basedOn w:val="DefaultParagraphFont"/>
    <w:link w:val="Heading2"/>
    <w:rsid w:val="004D1D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1D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1D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1D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1D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1DD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1DD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1DD7"/>
    <w:rPr>
      <w:rFonts w:ascii="Courier New" w:eastAsia="Times New Roman" w:hAnsi="Courier New" w:cs="Times New Roman"/>
      <w:i/>
      <w:szCs w:val="20"/>
      <w:lang w:val="en-US" w:eastAsia="en-US"/>
    </w:rPr>
  </w:style>
  <w:style w:type="paragraph" w:customStyle="1" w:styleId="HeadingBase">
    <w:name w:val="Heading Base"/>
    <w:rsid w:val="004D1D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1DD7"/>
    <w:pPr>
      <w:tabs>
        <w:tab w:val="right" w:leader="dot" w:pos="9072"/>
      </w:tabs>
      <w:ind w:left="567"/>
    </w:pPr>
    <w:rPr>
      <w:szCs w:val="22"/>
    </w:rPr>
  </w:style>
  <w:style w:type="paragraph" w:customStyle="1" w:styleId="TOCBase">
    <w:name w:val="TOC Base"/>
    <w:rsid w:val="004D1D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1DD7"/>
    <w:pPr>
      <w:tabs>
        <w:tab w:val="right" w:leader="dot" w:pos="9072"/>
      </w:tabs>
      <w:spacing w:before="40" w:after="40"/>
      <w:ind w:left="284"/>
    </w:pPr>
    <w:rPr>
      <w:rFonts w:ascii="Times New Roman" w:hAnsi="Times New Roman"/>
    </w:rPr>
  </w:style>
  <w:style w:type="paragraph" w:styleId="TOC1">
    <w:name w:val="toc 1"/>
    <w:basedOn w:val="TOCBase"/>
    <w:next w:val="Normal"/>
    <w:rsid w:val="004D1D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1DD7"/>
    <w:pPr>
      <w:spacing w:before="5040"/>
      <w:jc w:val="center"/>
    </w:pPr>
    <w:rPr>
      <w:sz w:val="48"/>
      <w:szCs w:val="72"/>
      <w:lang w:val="en-US"/>
    </w:rPr>
  </w:style>
  <w:style w:type="character" w:customStyle="1" w:styleId="TitleChar">
    <w:name w:val="Title Char"/>
    <w:basedOn w:val="DefaultParagraphFont"/>
    <w:link w:val="Title"/>
    <w:rsid w:val="004D1D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1DD7"/>
    <w:pPr>
      <w:tabs>
        <w:tab w:val="left" w:pos="3600"/>
        <w:tab w:val="left" w:pos="3958"/>
      </w:tabs>
    </w:pPr>
  </w:style>
  <w:style w:type="paragraph" w:customStyle="1" w:styleId="Note">
    <w:name w:val="Note"/>
    <w:basedOn w:val="BodyText"/>
    <w:rsid w:val="004D1D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1DD7"/>
    <w:pPr>
      <w:framePr w:wrap="auto" w:hAnchor="text" w:y="6049"/>
    </w:pPr>
    <w:rPr>
      <w:color w:val="000000"/>
      <w:sz w:val="40"/>
    </w:rPr>
  </w:style>
  <w:style w:type="paragraph" w:customStyle="1" w:styleId="TOCTitle">
    <w:name w:val="TOCTitle"/>
    <w:basedOn w:val="Heading1"/>
    <w:rsid w:val="004D1DD7"/>
    <w:pPr>
      <w:spacing w:after="240"/>
      <w:jc w:val="center"/>
      <w:outlineLvl w:val="9"/>
    </w:pPr>
    <w:rPr>
      <w:caps/>
    </w:rPr>
  </w:style>
  <w:style w:type="paragraph" w:customStyle="1" w:styleId="Version">
    <w:name w:val="Version"/>
    <w:rsid w:val="004D1D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1DD7"/>
    <w:pPr>
      <w:keepNext w:val="0"/>
      <w:tabs>
        <w:tab w:val="right" w:pos="4176"/>
      </w:tabs>
      <w:ind w:left="198" w:hanging="198"/>
    </w:pPr>
    <w:rPr>
      <w:rFonts w:ascii="Garamond" w:hAnsi="Garamond"/>
    </w:rPr>
  </w:style>
  <w:style w:type="paragraph" w:styleId="IndexHeading">
    <w:name w:val="index heading"/>
    <w:basedOn w:val="Normal"/>
    <w:next w:val="Index1"/>
    <w:semiHidden/>
    <w:rsid w:val="004D1DD7"/>
    <w:pPr>
      <w:spacing w:before="120" w:after="120"/>
    </w:pPr>
    <w:rPr>
      <w:rFonts w:ascii="Arial" w:hAnsi="Arial"/>
      <w:b/>
      <w:color w:val="918585"/>
      <w:sz w:val="24"/>
    </w:rPr>
  </w:style>
  <w:style w:type="paragraph" w:customStyle="1" w:styleId="Chapter">
    <w:name w:val="Chapter"/>
    <w:basedOn w:val="Normal"/>
    <w:rsid w:val="004D1DD7"/>
    <w:pPr>
      <w:spacing w:before="240"/>
    </w:pPr>
    <w:rPr>
      <w:rFonts w:ascii="Times New Roman" w:hAnsi="Times New Roman"/>
      <w:smallCaps/>
      <w:spacing w:val="80"/>
      <w:sz w:val="28"/>
    </w:rPr>
  </w:style>
  <w:style w:type="paragraph" w:customStyle="1" w:styleId="InChapter">
    <w:name w:val="InChapter"/>
    <w:basedOn w:val="Heading3"/>
    <w:rsid w:val="004D1DD7"/>
    <w:pPr>
      <w:spacing w:after="240"/>
      <w:outlineLvl w:val="9"/>
    </w:pPr>
    <w:rPr>
      <w:noProof/>
    </w:rPr>
  </w:style>
  <w:style w:type="paragraph" w:styleId="Index2">
    <w:name w:val="index 2"/>
    <w:basedOn w:val="Normal"/>
    <w:next w:val="Normal"/>
    <w:semiHidden/>
    <w:rsid w:val="004D1DD7"/>
    <w:pPr>
      <w:tabs>
        <w:tab w:val="right" w:pos="4176"/>
      </w:tabs>
      <w:ind w:left="568" w:hanging="284"/>
    </w:pPr>
    <w:rPr>
      <w:rFonts w:ascii="Garamond" w:hAnsi="Garamond"/>
    </w:rPr>
  </w:style>
  <w:style w:type="paragraph" w:customStyle="1" w:styleId="Byline">
    <w:name w:val="Byline"/>
    <w:rsid w:val="004D1D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1DD7"/>
    <w:pPr>
      <w:tabs>
        <w:tab w:val="clear" w:pos="3600"/>
        <w:tab w:val="clear" w:pos="3958"/>
      </w:tabs>
      <w:jc w:val="right"/>
    </w:pPr>
  </w:style>
  <w:style w:type="character" w:styleId="Emphasis">
    <w:name w:val="Emphasis"/>
    <w:basedOn w:val="DefaultParagraphFont"/>
    <w:qFormat/>
    <w:rsid w:val="004D1DD7"/>
    <w:rPr>
      <w:i/>
    </w:rPr>
  </w:style>
  <w:style w:type="paragraph" w:styleId="Caption">
    <w:name w:val="caption"/>
    <w:basedOn w:val="BodyText"/>
    <w:next w:val="Normal"/>
    <w:qFormat/>
    <w:rsid w:val="004D1DD7"/>
    <w:pPr>
      <w:framePr w:w="2268" w:hSpace="181" w:vSpace="181" w:wrap="around" w:vAnchor="text" w:hAnchor="page" w:x="1135" w:y="285" w:anchorLock="1"/>
    </w:pPr>
    <w:rPr>
      <w:i/>
    </w:rPr>
  </w:style>
  <w:style w:type="paragraph" w:customStyle="1" w:styleId="MiniTOCTitle">
    <w:name w:val="MiniTOCTitle"/>
    <w:basedOn w:val="Heading4"/>
    <w:rsid w:val="004D1DD7"/>
    <w:pPr>
      <w:spacing w:before="240"/>
      <w:outlineLvl w:val="9"/>
    </w:pPr>
    <w:rPr>
      <w:noProof/>
      <w:sz w:val="24"/>
    </w:rPr>
  </w:style>
  <w:style w:type="paragraph" w:customStyle="1" w:styleId="MiniTOCItem">
    <w:name w:val="MiniTOCItem"/>
    <w:basedOn w:val="ListBullet"/>
    <w:rsid w:val="004D1DD7"/>
    <w:pPr>
      <w:numPr>
        <w:numId w:val="0"/>
      </w:numPr>
      <w:tabs>
        <w:tab w:val="right" w:leader="dot" w:pos="6521"/>
      </w:tabs>
      <w:spacing w:before="0" w:after="0"/>
    </w:pPr>
  </w:style>
  <w:style w:type="paragraph" w:customStyle="1" w:styleId="TOFTitle">
    <w:name w:val="TOFTitle"/>
    <w:basedOn w:val="TOCTitle"/>
    <w:rsid w:val="004D1DD7"/>
  </w:style>
  <w:style w:type="paragraph" w:styleId="TableofFigures">
    <w:name w:val="table of figures"/>
    <w:basedOn w:val="Normal"/>
    <w:next w:val="Normal"/>
    <w:semiHidden/>
    <w:rsid w:val="004D1DD7"/>
    <w:pPr>
      <w:tabs>
        <w:tab w:val="right" w:leader="dot" w:pos="9072"/>
      </w:tabs>
      <w:ind w:left="970" w:hanging="403"/>
    </w:pPr>
    <w:rPr>
      <w:rFonts w:ascii="Times New Roman" w:hAnsi="Times New Roman"/>
      <w:b/>
    </w:rPr>
  </w:style>
  <w:style w:type="paragraph" w:styleId="ListNumber">
    <w:name w:val="List Number"/>
    <w:basedOn w:val="List"/>
    <w:rsid w:val="004D1DD7"/>
    <w:pPr>
      <w:numPr>
        <w:numId w:val="11"/>
      </w:numPr>
    </w:pPr>
  </w:style>
  <w:style w:type="character" w:customStyle="1" w:styleId="WingdingSymbols">
    <w:name w:val="Wingding Symbols"/>
    <w:rsid w:val="004D1DD7"/>
    <w:rPr>
      <w:rFonts w:ascii="Wingdings" w:hAnsi="Wingdings"/>
    </w:rPr>
  </w:style>
  <w:style w:type="paragraph" w:customStyle="1" w:styleId="TableHeading">
    <w:name w:val="Table Heading"/>
    <w:basedOn w:val="HeadingBase"/>
    <w:rsid w:val="004D1DD7"/>
    <w:pPr>
      <w:keepLines/>
      <w:pBdr>
        <w:bottom w:val="single" w:sz="6" w:space="1" w:color="918585"/>
      </w:pBdr>
      <w:spacing w:before="240"/>
    </w:pPr>
  </w:style>
  <w:style w:type="character" w:customStyle="1" w:styleId="HotSpot">
    <w:name w:val="HotSpot"/>
    <w:rsid w:val="004D1DD7"/>
    <w:rPr>
      <w:color w:val="0033CC"/>
      <w:u w:val="none"/>
    </w:rPr>
  </w:style>
  <w:style w:type="paragraph" w:customStyle="1" w:styleId="BodyTextRight">
    <w:name w:val="Body Text Right"/>
    <w:basedOn w:val="BodyText"/>
    <w:rsid w:val="004D1DD7"/>
    <w:pPr>
      <w:spacing w:before="0" w:after="0"/>
      <w:jc w:val="right"/>
    </w:pPr>
  </w:style>
  <w:style w:type="paragraph" w:styleId="Index3">
    <w:name w:val="index 3"/>
    <w:basedOn w:val="ListNumber2"/>
    <w:next w:val="Normal"/>
    <w:semiHidden/>
    <w:rsid w:val="004D1DD7"/>
    <w:pPr>
      <w:numPr>
        <w:numId w:val="0"/>
      </w:numPr>
      <w:tabs>
        <w:tab w:val="right" w:leader="dot" w:pos="4176"/>
      </w:tabs>
    </w:pPr>
  </w:style>
  <w:style w:type="paragraph" w:styleId="ListNumber2">
    <w:name w:val="List Number 2"/>
    <w:basedOn w:val="List2"/>
    <w:rsid w:val="004D1DD7"/>
    <w:pPr>
      <w:numPr>
        <w:numId w:val="10"/>
      </w:numPr>
      <w:tabs>
        <w:tab w:val="clear" w:pos="1060"/>
      </w:tabs>
    </w:pPr>
  </w:style>
  <w:style w:type="paragraph" w:customStyle="1" w:styleId="MarginNote">
    <w:name w:val="Margin Note"/>
    <w:basedOn w:val="BodyText"/>
    <w:rsid w:val="004D1D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1D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1DD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1DD7"/>
    <w:rPr>
      <w:sz w:val="32"/>
    </w:rPr>
  </w:style>
  <w:style w:type="paragraph" w:customStyle="1" w:styleId="HeadingProcedure">
    <w:name w:val="Heading Procedure"/>
    <w:basedOn w:val="HeadingBase"/>
    <w:next w:val="Normal"/>
    <w:rsid w:val="004D1DD7"/>
    <w:pPr>
      <w:tabs>
        <w:tab w:val="left" w:pos="0"/>
      </w:tabs>
      <w:spacing w:before="120" w:after="60"/>
    </w:pPr>
    <w:rPr>
      <w:i/>
      <w:color w:val="918585"/>
      <w:sz w:val="22"/>
    </w:rPr>
  </w:style>
  <w:style w:type="paragraph" w:customStyle="1" w:styleId="TableBodyText">
    <w:name w:val="Table Body Text"/>
    <w:basedOn w:val="BodyText"/>
    <w:rsid w:val="004D1DD7"/>
    <w:pPr>
      <w:spacing w:before="60" w:after="60"/>
    </w:pPr>
  </w:style>
  <w:style w:type="paragraph" w:styleId="ListContinue">
    <w:name w:val="List Continue"/>
    <w:basedOn w:val="List"/>
    <w:rsid w:val="004D1DD7"/>
    <w:pPr>
      <w:ind w:firstLine="0"/>
    </w:pPr>
  </w:style>
  <w:style w:type="paragraph" w:customStyle="1" w:styleId="ListNote">
    <w:name w:val="List Note"/>
    <w:basedOn w:val="List"/>
    <w:rsid w:val="004D1DD7"/>
    <w:pPr>
      <w:pBdr>
        <w:top w:val="single" w:sz="6" w:space="2" w:color="918585"/>
        <w:bottom w:val="single" w:sz="6" w:space="2" w:color="918585"/>
      </w:pBdr>
      <w:tabs>
        <w:tab w:val="left" w:pos="1021"/>
      </w:tabs>
      <w:ind w:firstLine="0"/>
    </w:pPr>
  </w:style>
  <w:style w:type="paragraph" w:customStyle="1" w:styleId="Warning">
    <w:name w:val="Warning"/>
    <w:basedOn w:val="BodyText"/>
    <w:rsid w:val="004D1DD7"/>
    <w:pPr>
      <w:shd w:val="clear" w:color="auto" w:fill="D9D9D9"/>
      <w:tabs>
        <w:tab w:val="left" w:pos="992"/>
      </w:tabs>
      <w:ind w:left="119" w:right="119"/>
    </w:pPr>
    <w:rPr>
      <w:sz w:val="20"/>
    </w:rPr>
  </w:style>
  <w:style w:type="paragraph" w:customStyle="1" w:styleId="MarginIcons">
    <w:name w:val="Margin Icons"/>
    <w:basedOn w:val="BodyText"/>
    <w:rsid w:val="004D1D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1DD7"/>
    <w:rPr>
      <w:rFonts w:ascii="Courier New" w:hAnsi="Courier New"/>
    </w:rPr>
  </w:style>
  <w:style w:type="paragraph" w:customStyle="1" w:styleId="NoteBullet">
    <w:name w:val="Note Bullet"/>
    <w:basedOn w:val="Note"/>
    <w:rsid w:val="004D1DD7"/>
    <w:pPr>
      <w:tabs>
        <w:tab w:val="clear" w:pos="680"/>
      </w:tabs>
      <w:spacing w:before="60" w:after="60"/>
    </w:pPr>
  </w:style>
  <w:style w:type="paragraph" w:customStyle="1" w:styleId="SubHeading2">
    <w:name w:val="SubHeading2"/>
    <w:basedOn w:val="HeadingBase"/>
    <w:rsid w:val="004D1DD7"/>
    <w:pPr>
      <w:spacing w:before="240" w:after="60"/>
    </w:pPr>
    <w:rPr>
      <w:sz w:val="20"/>
    </w:rPr>
  </w:style>
  <w:style w:type="paragraph" w:customStyle="1" w:styleId="SubHeading1">
    <w:name w:val="SubHeading1"/>
    <w:basedOn w:val="HeadingBase"/>
    <w:rsid w:val="004D1DD7"/>
    <w:pPr>
      <w:spacing w:before="240" w:after="60"/>
    </w:pPr>
    <w:rPr>
      <w:color w:val="918585"/>
      <w:sz w:val="22"/>
    </w:rPr>
  </w:style>
  <w:style w:type="paragraph" w:customStyle="1" w:styleId="SideHeading">
    <w:name w:val="Side Heading"/>
    <w:basedOn w:val="HeadingBase"/>
    <w:rsid w:val="004D1D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1DD7"/>
    <w:pPr>
      <w:numPr>
        <w:numId w:val="12"/>
      </w:numPr>
    </w:pPr>
  </w:style>
  <w:style w:type="paragraph" w:styleId="PlainText">
    <w:name w:val="Plain Text"/>
    <w:basedOn w:val="Normal"/>
    <w:link w:val="PlainTextChar"/>
    <w:rsid w:val="004D1DD7"/>
    <w:rPr>
      <w:sz w:val="20"/>
    </w:rPr>
  </w:style>
  <w:style w:type="character" w:customStyle="1" w:styleId="PlainTextChar">
    <w:name w:val="Plain Text Char"/>
    <w:basedOn w:val="DefaultParagraphFont"/>
    <w:link w:val="PlainText"/>
    <w:rsid w:val="004D1DD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D1DD7"/>
    <w:rPr>
      <w:b/>
      <w:smallCaps/>
    </w:rPr>
  </w:style>
  <w:style w:type="paragraph" w:customStyle="1" w:styleId="TableListNumber">
    <w:name w:val="Table List Number"/>
    <w:basedOn w:val="ListNumber"/>
    <w:rsid w:val="004D1DD7"/>
    <w:pPr>
      <w:numPr>
        <w:numId w:val="0"/>
      </w:numPr>
    </w:pPr>
  </w:style>
  <w:style w:type="paragraph" w:styleId="TOC4">
    <w:name w:val="toc 4"/>
    <w:basedOn w:val="TOCBase"/>
    <w:next w:val="Normal"/>
    <w:semiHidden/>
    <w:rsid w:val="004D1DD7"/>
    <w:pPr>
      <w:tabs>
        <w:tab w:val="right" w:leader="dot" w:pos="9071"/>
      </w:tabs>
      <w:ind w:left="1701"/>
    </w:pPr>
  </w:style>
  <w:style w:type="paragraph" w:customStyle="1" w:styleId="ListAlpha">
    <w:name w:val="List Alpha"/>
    <w:basedOn w:val="List"/>
    <w:rsid w:val="004D1DD7"/>
    <w:pPr>
      <w:numPr>
        <w:numId w:val="9"/>
      </w:numPr>
    </w:pPr>
  </w:style>
  <w:style w:type="paragraph" w:customStyle="1" w:styleId="ListAlpha2">
    <w:name w:val="List Alpha 2"/>
    <w:basedOn w:val="List2"/>
    <w:rsid w:val="004D1DD7"/>
    <w:pPr>
      <w:numPr>
        <w:numId w:val="8"/>
      </w:numPr>
    </w:pPr>
  </w:style>
  <w:style w:type="paragraph" w:styleId="List3">
    <w:name w:val="List 3"/>
    <w:basedOn w:val="BodyText"/>
    <w:rsid w:val="004D1DD7"/>
    <w:pPr>
      <w:tabs>
        <w:tab w:val="left" w:pos="1021"/>
      </w:tabs>
      <w:spacing w:before="60" w:after="60"/>
      <w:ind w:left="1020" w:hanging="340"/>
    </w:pPr>
  </w:style>
  <w:style w:type="paragraph" w:styleId="List4">
    <w:name w:val="List 4"/>
    <w:basedOn w:val="BodyText"/>
    <w:rsid w:val="004D1DD7"/>
    <w:pPr>
      <w:tabs>
        <w:tab w:val="left" w:pos="1361"/>
      </w:tabs>
      <w:spacing w:before="60" w:after="60"/>
      <w:ind w:left="1361" w:hanging="340"/>
    </w:pPr>
  </w:style>
  <w:style w:type="paragraph" w:styleId="List5">
    <w:name w:val="List 5"/>
    <w:basedOn w:val="BodyText"/>
    <w:rsid w:val="004D1DD7"/>
    <w:pPr>
      <w:tabs>
        <w:tab w:val="left" w:pos="1701"/>
      </w:tabs>
      <w:spacing w:before="60" w:after="60"/>
      <w:ind w:left="1701" w:hanging="340"/>
    </w:pPr>
  </w:style>
  <w:style w:type="paragraph" w:styleId="ListBullet3">
    <w:name w:val="List Bullet 3"/>
    <w:basedOn w:val="List3"/>
    <w:rsid w:val="004D1DD7"/>
    <w:pPr>
      <w:numPr>
        <w:numId w:val="15"/>
      </w:numPr>
      <w:tabs>
        <w:tab w:val="clear" w:pos="1021"/>
      </w:tabs>
      <w:ind w:left="1037" w:hanging="357"/>
    </w:pPr>
  </w:style>
  <w:style w:type="paragraph" w:styleId="ListBullet4">
    <w:name w:val="List Bullet 4"/>
    <w:basedOn w:val="List4"/>
    <w:rsid w:val="004D1DD7"/>
    <w:pPr>
      <w:numPr>
        <w:numId w:val="3"/>
      </w:numPr>
    </w:pPr>
  </w:style>
  <w:style w:type="paragraph" w:styleId="ListBullet5">
    <w:name w:val="List Bullet 5"/>
    <w:basedOn w:val="List5"/>
    <w:rsid w:val="004D1DD7"/>
    <w:pPr>
      <w:numPr>
        <w:numId w:val="4"/>
      </w:numPr>
    </w:pPr>
  </w:style>
  <w:style w:type="paragraph" w:styleId="ListContinue2">
    <w:name w:val="List Continue 2"/>
    <w:basedOn w:val="List2"/>
    <w:rsid w:val="004D1DD7"/>
    <w:pPr>
      <w:ind w:firstLine="0"/>
    </w:pPr>
  </w:style>
  <w:style w:type="paragraph" w:styleId="ListContinue3">
    <w:name w:val="List Continue 3"/>
    <w:basedOn w:val="List3"/>
    <w:rsid w:val="004D1DD7"/>
    <w:pPr>
      <w:ind w:left="1021" w:firstLine="0"/>
    </w:pPr>
  </w:style>
  <w:style w:type="paragraph" w:styleId="ListContinue4">
    <w:name w:val="List Continue 4"/>
    <w:basedOn w:val="List4"/>
    <w:rsid w:val="004D1DD7"/>
    <w:pPr>
      <w:ind w:firstLine="0"/>
    </w:pPr>
  </w:style>
  <w:style w:type="paragraph" w:styleId="ListContinue5">
    <w:name w:val="List Continue 5"/>
    <w:basedOn w:val="List5"/>
    <w:rsid w:val="004D1DD7"/>
    <w:pPr>
      <w:ind w:firstLine="0"/>
    </w:pPr>
  </w:style>
  <w:style w:type="paragraph" w:styleId="ListNumber3">
    <w:name w:val="List Number 3"/>
    <w:basedOn w:val="List3"/>
    <w:rsid w:val="004D1DD7"/>
    <w:pPr>
      <w:numPr>
        <w:numId w:val="5"/>
      </w:numPr>
    </w:pPr>
  </w:style>
  <w:style w:type="paragraph" w:styleId="ListNumber4">
    <w:name w:val="List Number 4"/>
    <w:basedOn w:val="List4"/>
    <w:rsid w:val="004D1DD7"/>
    <w:pPr>
      <w:numPr>
        <w:numId w:val="6"/>
      </w:numPr>
    </w:pPr>
  </w:style>
  <w:style w:type="paragraph" w:styleId="ListNumber5">
    <w:name w:val="List Number 5"/>
    <w:basedOn w:val="List5"/>
    <w:rsid w:val="004D1DD7"/>
    <w:pPr>
      <w:numPr>
        <w:numId w:val="7"/>
      </w:numPr>
    </w:pPr>
  </w:style>
  <w:style w:type="paragraph" w:styleId="BlockText">
    <w:name w:val="Block Text"/>
    <w:basedOn w:val="Normal"/>
    <w:rsid w:val="004D1DD7"/>
    <w:pPr>
      <w:spacing w:after="120"/>
      <w:ind w:left="1440" w:right="1440"/>
    </w:pPr>
  </w:style>
  <w:style w:type="character" w:customStyle="1" w:styleId="Subscript">
    <w:name w:val="Subscript"/>
    <w:basedOn w:val="DefaultParagraphFont"/>
    <w:rsid w:val="004D1DD7"/>
    <w:rPr>
      <w:sz w:val="16"/>
      <w:vertAlign w:val="subscript"/>
    </w:rPr>
  </w:style>
  <w:style w:type="character" w:customStyle="1" w:styleId="Superscript">
    <w:name w:val="Superscript"/>
    <w:basedOn w:val="DefaultParagraphFont"/>
    <w:rsid w:val="004D1DD7"/>
    <w:rPr>
      <w:sz w:val="16"/>
      <w:vertAlign w:val="superscript"/>
    </w:rPr>
  </w:style>
  <w:style w:type="character" w:customStyle="1" w:styleId="Symbols">
    <w:name w:val="Symbols"/>
    <w:basedOn w:val="DefaultParagraphFont"/>
    <w:rsid w:val="004D1DD7"/>
    <w:rPr>
      <w:rFonts w:ascii="Symbol" w:hAnsi="Symbol"/>
    </w:rPr>
  </w:style>
  <w:style w:type="character" w:customStyle="1" w:styleId="MenuOptions">
    <w:name w:val="Menu Options"/>
    <w:basedOn w:val="DefaultParagraphFont"/>
    <w:rsid w:val="004D1DD7"/>
    <w:rPr>
      <w:rFonts w:ascii="Arial Narrow" w:hAnsi="Arial Narrow"/>
      <w:smallCaps/>
    </w:rPr>
  </w:style>
  <w:style w:type="character" w:customStyle="1" w:styleId="Buttons">
    <w:name w:val="Buttons"/>
    <w:basedOn w:val="DefaultParagraphFont"/>
    <w:rsid w:val="004D1DD7"/>
    <w:rPr>
      <w:b/>
    </w:rPr>
  </w:style>
  <w:style w:type="character" w:customStyle="1" w:styleId="Underlined">
    <w:name w:val="Underlined"/>
    <w:basedOn w:val="DefaultParagraphFont"/>
    <w:rsid w:val="004D1DD7"/>
    <w:rPr>
      <w:u w:val="single"/>
    </w:rPr>
  </w:style>
  <w:style w:type="paragraph" w:customStyle="1" w:styleId="TableBodyTextRight">
    <w:name w:val="Table Body Text Right"/>
    <w:basedOn w:val="TableBodyText"/>
    <w:rsid w:val="004D1DD7"/>
    <w:pPr>
      <w:widowControl w:val="0"/>
      <w:autoSpaceDE w:val="0"/>
      <w:autoSpaceDN w:val="0"/>
      <w:adjustRightInd w:val="0"/>
      <w:jc w:val="right"/>
    </w:pPr>
    <w:rPr>
      <w:rFonts w:cs="Arial"/>
      <w:szCs w:val="18"/>
    </w:rPr>
  </w:style>
  <w:style w:type="paragraph" w:customStyle="1" w:styleId="CopyrightText">
    <w:name w:val="Copyright Text"/>
    <w:basedOn w:val="BodyText"/>
    <w:rsid w:val="004D1DD7"/>
    <w:rPr>
      <w:sz w:val="18"/>
    </w:rPr>
  </w:style>
  <w:style w:type="paragraph" w:customStyle="1" w:styleId="BodySmallRight">
    <w:name w:val="Body Small Right"/>
    <w:basedOn w:val="BodyTextRight"/>
    <w:rsid w:val="004D1DD7"/>
    <w:rPr>
      <w:sz w:val="18"/>
      <w:szCs w:val="18"/>
    </w:rPr>
  </w:style>
  <w:style w:type="paragraph" w:customStyle="1" w:styleId="MarginEdition">
    <w:name w:val="Margin Edition"/>
    <w:basedOn w:val="MarginNote"/>
    <w:rsid w:val="004D1DD7"/>
    <w:pPr>
      <w:spacing w:before="0" w:after="0"/>
    </w:pPr>
    <w:rPr>
      <w:rFonts w:ascii="Times New Roman" w:hAnsi="Times New Roman"/>
      <w:color w:val="999999"/>
    </w:rPr>
  </w:style>
  <w:style w:type="paragraph" w:customStyle="1" w:styleId="Spacer">
    <w:name w:val="Spacer"/>
    <w:basedOn w:val="Normal"/>
    <w:rsid w:val="004D1DD7"/>
    <w:rPr>
      <w:sz w:val="2"/>
      <w:szCs w:val="2"/>
    </w:rPr>
  </w:style>
  <w:style w:type="character" w:customStyle="1" w:styleId="Small">
    <w:name w:val="Small"/>
    <w:basedOn w:val="DefaultParagraphFont"/>
    <w:rsid w:val="004D1DD7"/>
    <w:rPr>
      <w:sz w:val="16"/>
    </w:rPr>
  </w:style>
  <w:style w:type="paragraph" w:customStyle="1" w:styleId="WideTable">
    <w:name w:val="Wide Table"/>
    <w:basedOn w:val="Normal"/>
    <w:rsid w:val="004D1DD7"/>
    <w:pPr>
      <w:ind w:left="-1418"/>
    </w:pPr>
    <w:rPr>
      <w:sz w:val="2"/>
      <w:szCs w:val="2"/>
    </w:rPr>
  </w:style>
  <w:style w:type="character" w:styleId="PageNumber">
    <w:name w:val="page number"/>
    <w:basedOn w:val="DefaultParagraphFont"/>
    <w:rsid w:val="004D1DD7"/>
  </w:style>
  <w:style w:type="paragraph" w:styleId="Quote">
    <w:name w:val="Quote"/>
    <w:basedOn w:val="Heading1"/>
    <w:link w:val="QuoteChar"/>
    <w:qFormat/>
    <w:rsid w:val="004D1DD7"/>
    <w:rPr>
      <w:b w:val="0"/>
      <w:sz w:val="72"/>
      <w:szCs w:val="72"/>
      <w:lang w:val="en-NZ"/>
    </w:rPr>
  </w:style>
  <w:style w:type="character" w:customStyle="1" w:styleId="QuoteChar">
    <w:name w:val="Quote Char"/>
    <w:basedOn w:val="DefaultParagraphFont"/>
    <w:link w:val="Quote"/>
    <w:rsid w:val="004D1D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1DD7"/>
    <w:pPr>
      <w:pageBreakBefore/>
    </w:pPr>
  </w:style>
  <w:style w:type="paragraph" w:customStyle="1" w:styleId="Border">
    <w:name w:val="Border"/>
    <w:basedOn w:val="Normal"/>
    <w:qFormat/>
    <w:rsid w:val="004D1D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1DD7"/>
    <w:rPr>
      <w:b/>
      <w:bCs/>
      <w:i/>
      <w:iCs/>
      <w:color w:val="auto"/>
    </w:rPr>
  </w:style>
  <w:style w:type="paragraph" w:styleId="IntenseQuote">
    <w:name w:val="Intense Quote"/>
    <w:basedOn w:val="Normal"/>
    <w:next w:val="Normal"/>
    <w:link w:val="IntenseQuoteChar"/>
    <w:uiPriority w:val="30"/>
    <w:qFormat/>
    <w:rsid w:val="004D1D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1DD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D1DD7"/>
    <w:rPr>
      <w:smallCaps/>
      <w:color w:val="auto"/>
      <w:u w:val="single"/>
    </w:rPr>
  </w:style>
  <w:style w:type="character" w:styleId="IntenseReference">
    <w:name w:val="Intense Reference"/>
    <w:basedOn w:val="DefaultParagraphFont"/>
    <w:uiPriority w:val="32"/>
    <w:qFormat/>
    <w:rsid w:val="004D1DD7"/>
    <w:rPr>
      <w:b/>
      <w:bCs/>
      <w:smallCaps/>
      <w:color w:val="auto"/>
      <w:spacing w:val="5"/>
      <w:u w:val="single"/>
    </w:rPr>
  </w:style>
  <w:style w:type="paragraph" w:customStyle="1" w:styleId="2ColumnHeading">
    <w:name w:val="2Column Heading"/>
    <w:basedOn w:val="BodyText"/>
    <w:qFormat/>
    <w:rsid w:val="004D1DD7"/>
    <w:pPr>
      <w:spacing w:after="60"/>
      <w:ind w:left="-2268"/>
    </w:pPr>
    <w:rPr>
      <w:b/>
    </w:rPr>
  </w:style>
  <w:style w:type="paragraph" w:customStyle="1" w:styleId="Heading1TOC">
    <w:name w:val="Heading1 TOC"/>
    <w:basedOn w:val="Normal"/>
    <w:qFormat/>
    <w:rsid w:val="004D1DD7"/>
    <w:pPr>
      <w:spacing w:before="240" w:after="120"/>
    </w:pPr>
    <w:rPr>
      <w:rFonts w:ascii="Times New Roman" w:hAnsi="Times New Roman"/>
      <w:b/>
      <w:sz w:val="32"/>
    </w:rPr>
  </w:style>
  <w:style w:type="paragraph" w:customStyle="1" w:styleId="Heading2TOC">
    <w:name w:val="Heading2 TOC"/>
    <w:basedOn w:val="Normal"/>
    <w:qFormat/>
    <w:rsid w:val="004D1DD7"/>
    <w:pPr>
      <w:spacing w:before="240" w:after="60"/>
    </w:pPr>
    <w:rPr>
      <w:rFonts w:ascii="Times New Roman" w:hAnsi="Times New Roman"/>
      <w:b/>
      <w:sz w:val="28"/>
    </w:rPr>
  </w:style>
  <w:style w:type="character" w:customStyle="1" w:styleId="Underline">
    <w:name w:val="Underline"/>
    <w:basedOn w:val="DefaultParagraphFont"/>
    <w:qFormat/>
    <w:rsid w:val="004D1DD7"/>
    <w:rPr>
      <w:u w:val="single"/>
    </w:rPr>
  </w:style>
  <w:style w:type="paragraph" w:styleId="BalloonText">
    <w:name w:val="Balloon Text"/>
    <w:basedOn w:val="Normal"/>
    <w:link w:val="BalloonTextChar"/>
    <w:rsid w:val="004D1DD7"/>
    <w:rPr>
      <w:rFonts w:ascii="Tahoma" w:hAnsi="Tahoma" w:cs="Tahoma"/>
      <w:sz w:val="16"/>
      <w:szCs w:val="16"/>
    </w:rPr>
  </w:style>
  <w:style w:type="character" w:customStyle="1" w:styleId="BalloonTextChar">
    <w:name w:val="Balloon Text Char"/>
    <w:basedOn w:val="DefaultParagraphFont"/>
    <w:link w:val="BalloonText"/>
    <w:rsid w:val="004D1DD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1D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1DD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884</Words>
  <Characters>5567</Characters>
  <Application>Microsoft Office Word</Application>
  <DocSecurity>0</DocSecurity>
  <Lines>225</Lines>
  <Paragraphs>120</Paragraphs>
  <ScaleCrop>false</ScaleCrop>
  <Company>Author-it Software Corporation Ltd.</Company>
  <LinksUpToDate>false</LinksUpToDate>
  <CharactersWithSpaces>6388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BSBADV407A Apply media analysis and processing tools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2012-05-26T13:33:00Z</dcterms:created>
  <dcterms:modified xsi:type="dcterms:W3CDTF">2012-05-26T13:34:00Z</dcterms:modified>
</cp:coreProperties>
</file>