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512" w:rsidP="00BD3512">
      <w:pPr>
        <w:pStyle w:val="Title"/>
      </w:pPr>
      <w:r>
        <w:fldChar w:fldCharType="begin"/>
      </w:r>
      <w:r>
        <w:instrText xml:space="preserve"> TITLE   \* MERGEFORMAT </w:instrText>
      </w:r>
      <w:r>
        <w:fldChar w:fldCharType="separate"/>
      </w:r>
      <w:r>
        <w:t>BSBADM503B Plan and manage conferences</w:t>
      </w:r>
      <w:r>
        <w:fldChar w:fldCharType="end"/>
      </w:r>
    </w:p>
    <w:p w:rsidR="00BD3512" w:rsidP="00BD3512">
      <w:pPr>
        <w:pStyle w:val="Version"/>
        <w:sectPr w:rsidSect="001364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64A0" w:rsidP="001364A0">
      <w:pPr>
        <w:pStyle w:val="SuperHeading"/>
      </w:pPr>
      <w:r w:rsidRPr="001364A0">
        <w:t>BSBADM503B Plan and manage conferences</w:t>
      </w:r>
    </w:p>
    <w:p w:rsidR="00000000" w:rsidRPr="001364A0" w:rsidP="001364A0">
      <w:pPr>
        <w:pStyle w:val="SuperHeading"/>
      </w:pPr>
    </w:p>
    <w:p w:rsidR="00000000" w:rsidRPr="001364A0" w:rsidP="001364A0">
      <w:pPr>
        <w:pStyle w:val="Heading1"/>
      </w:pPr>
      <w:bookmarkStart w:id="1" w:name="O_62151"/>
      <w:bookmarkEnd w:id="1"/>
      <w:r w:rsidRPr="001364A0">
        <w:t>Modification History</w:t>
      </w:r>
    </w:p>
    <w:p w:rsidR="00000000" w:rsidRPr="001364A0" w:rsidP="001364A0">
      <w:pPr>
        <w:pStyle w:val="BodyText"/>
      </w:pPr>
      <w:r w:rsidRPr="001364A0">
        <w:t>Not applicable.</w:t>
      </w:r>
    </w:p>
    <w:p w:rsidR="00000000" w:rsidRPr="001364A0" w:rsidP="001364A0">
      <w:pPr>
        <w:pStyle w:val="AllowPageBreak"/>
      </w:pPr>
    </w:p>
    <w:p w:rsidR="00000000" w:rsidRPr="001364A0" w:rsidP="001364A0">
      <w:pPr>
        <w:pStyle w:val="Heading1"/>
      </w:pPr>
      <w:bookmarkStart w:id="2" w:name="O_62152"/>
      <w:bookmarkEnd w:id="2"/>
      <w:r w:rsidRPr="001364A0">
        <w:t>Unit Descriptor</w:t>
      </w:r>
    </w:p>
    <w:tbl>
      <w:tblPr>
        <w:tblW w:w="0" w:type="auto"/>
        <w:tblLayout w:type="fixed"/>
        <w:tblCellMar>
          <w:left w:w="62" w:type="dxa"/>
          <w:right w:w="62" w:type="dxa"/>
        </w:tblCellMar>
        <w:tblLook w:val="0000"/>
      </w:tblPr>
      <w:tblGrid>
        <w:gridCol w:w="2658"/>
        <w:gridCol w:w="5864"/>
      </w:tblGrid>
      <w:tr w:rsidTr="00BD3512">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This unit describes the performance outcomes, skills and knowledge required to plan, promote and coordinate confer</w:t>
            </w:r>
            <w:r w:rsidRPr="001364A0">
              <w:t>ences, ensuring follow up procedures are incorporated.</w:t>
            </w:r>
          </w:p>
          <w:p w:rsidR="00000000" w:rsidRPr="001364A0" w:rsidP="001364A0">
            <w:pPr>
              <w:pStyle w:val="BodyText"/>
            </w:pPr>
            <w:r w:rsidRPr="001364A0">
              <w:t>No licensing, legislative, regulatory or certification requirements apply to this unit at the time of endorsement.</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3" w:name="O_62153"/>
      <w:bookmarkEnd w:id="3"/>
      <w:r w:rsidRPr="001364A0">
        <w:t>Application of the Unit</w:t>
      </w:r>
    </w:p>
    <w:tbl>
      <w:tblPr>
        <w:tblW w:w="0" w:type="auto"/>
        <w:tblLayout w:type="fixed"/>
        <w:tblCellMar>
          <w:left w:w="62" w:type="dxa"/>
          <w:right w:w="62" w:type="dxa"/>
        </w:tblCellMar>
        <w:tblLook w:val="0000"/>
      </w:tblPr>
      <w:tblGrid>
        <w:gridCol w:w="2754"/>
        <w:gridCol w:w="5768"/>
      </w:tblGrid>
      <w:tr w:rsidTr="00BD351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This unit applies to individuals employed in a range of work environments who are required to plan and manage conferences. They may work as senior administrative staff, or may be other individuals who have been delegated responsibility for planning and man</w:t>
            </w:r>
            <w:r w:rsidRPr="001364A0">
              <w:t>aging a conference.</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4" w:name="O_62154"/>
      <w:bookmarkEnd w:id="4"/>
      <w:r w:rsidRPr="001364A0">
        <w:t>Licensing/Regulatory Information</w:t>
      </w:r>
    </w:p>
    <w:p w:rsidR="00000000" w:rsidRPr="001364A0" w:rsidP="001364A0">
      <w:pPr>
        <w:pStyle w:val="BodyText"/>
      </w:pPr>
      <w:r w:rsidRPr="001364A0">
        <w:t>Not applicable.</w:t>
      </w:r>
    </w:p>
    <w:p w:rsidR="00000000" w:rsidRPr="001364A0" w:rsidP="001364A0">
      <w:pPr>
        <w:pStyle w:val="AllowPageBreak"/>
      </w:pPr>
    </w:p>
    <w:p w:rsidR="00000000" w:rsidRPr="001364A0" w:rsidP="001364A0">
      <w:pPr>
        <w:pStyle w:val="Heading1"/>
      </w:pPr>
      <w:bookmarkStart w:id="5" w:name="O_62155"/>
      <w:bookmarkEnd w:id="5"/>
      <w:r w:rsidRPr="001364A0">
        <w:t>Pre-Requisites</w:t>
      </w:r>
    </w:p>
    <w:tbl>
      <w:tblPr>
        <w:tblW w:w="0" w:type="auto"/>
        <w:tblLayout w:type="fixed"/>
        <w:tblCellMar>
          <w:left w:w="62" w:type="dxa"/>
          <w:right w:w="62" w:type="dxa"/>
        </w:tblCellMar>
        <w:tblLook w:val="0000"/>
      </w:tblPr>
      <w:tblGrid>
        <w:gridCol w:w="2775"/>
        <w:gridCol w:w="1295"/>
        <w:gridCol w:w="4452"/>
      </w:tblGrid>
      <w:tr w:rsidTr="00BD35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p>
        </w:tc>
      </w:tr>
      <w:tr w:rsidTr="00BD35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p>
        </w:tc>
      </w:tr>
      <w:tr w:rsidTr="00BD35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6" w:name="O_62156"/>
      <w:bookmarkEnd w:id="6"/>
      <w:r w:rsidRPr="001364A0">
        <w:t>Employability Skills Information</w:t>
      </w:r>
    </w:p>
    <w:tbl>
      <w:tblPr>
        <w:tblW w:w="0" w:type="auto"/>
        <w:tblLayout w:type="fixed"/>
        <w:tblCellMar>
          <w:left w:w="62" w:type="dxa"/>
          <w:right w:w="62" w:type="dxa"/>
        </w:tblCellMar>
        <w:tblLook w:val="0000"/>
      </w:tblPr>
      <w:tblGrid>
        <w:gridCol w:w="2802"/>
        <w:gridCol w:w="5720"/>
      </w:tblGrid>
      <w:tr w:rsidTr="00BD35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This unit contains employability skills.</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7" w:name="O_62157"/>
      <w:bookmarkEnd w:id="7"/>
      <w:r w:rsidRPr="001364A0">
        <w:t>Elements and Performance Criteria Pre-Content</w:t>
      </w:r>
    </w:p>
    <w:tbl>
      <w:tblPr>
        <w:tblW w:w="0" w:type="auto"/>
        <w:tblLayout w:type="fixed"/>
        <w:tblCellMar>
          <w:left w:w="62" w:type="dxa"/>
          <w:right w:w="62" w:type="dxa"/>
        </w:tblCellMar>
        <w:tblLook w:val="0000"/>
      </w:tblPr>
      <w:tblGrid>
        <w:gridCol w:w="2575"/>
        <w:gridCol w:w="5947"/>
      </w:tblGrid>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Performance criteria describe the performance needed to demonstrate achievement of the element. Where bold italicised text is used, further information is detailed in the required skills and knowledge section and the range statement. Assessment of performa</w:t>
            </w:r>
            <w:r w:rsidRPr="001364A0">
              <w:t>nce is to be consistent with the evidence guide.</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8" w:name="O_62158"/>
      <w:bookmarkEnd w:id="8"/>
      <w:r w:rsidRPr="001364A0">
        <w:t>Elements and Performance Criteria</w:t>
      </w:r>
    </w:p>
    <w:tbl>
      <w:tblPr>
        <w:tblW w:w="0" w:type="auto"/>
        <w:tblLayout w:type="fixed"/>
        <w:tblCellMar>
          <w:left w:w="62" w:type="dxa"/>
          <w:right w:w="62" w:type="dxa"/>
        </w:tblCellMar>
        <w:tblLook w:val="0000"/>
      </w:tblPr>
      <w:tblGrid>
        <w:gridCol w:w="2575"/>
        <w:gridCol w:w="5947"/>
      </w:tblGrid>
      <w:tr w:rsidTr="00BD351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PERFORMANCE CRITERIA</w:t>
            </w:r>
          </w:p>
        </w:tc>
      </w:tr>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List"/>
              <w:rPr>
                <w:lang w:val="en-NZ"/>
              </w:rPr>
            </w:pPr>
            <w:r w:rsidRPr="001364A0">
              <w:t>1.</w:t>
            </w:r>
            <w:r w:rsidRPr="001364A0">
              <w:tab/>
              <w:t>Plan conference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2"/>
            </w:pPr>
            <w:r w:rsidRPr="001364A0">
              <w:t>1.1.</w:t>
            </w:r>
            <w:r w:rsidRPr="001364A0">
              <w:tab/>
              <w:t xml:space="preserve">Confirm </w:t>
            </w:r>
            <w:r w:rsidRPr="001364A0">
              <w:rPr>
                <w:rStyle w:val="BoldandItalics"/>
              </w:rPr>
              <w:t>purpose</w:t>
            </w:r>
            <w:r w:rsidRPr="001364A0">
              <w:t xml:space="preserve">, required outcomes and </w:t>
            </w:r>
            <w:r w:rsidRPr="001364A0">
              <w:rPr>
                <w:rStyle w:val="BoldandItalics"/>
              </w:rPr>
              <w:t>style</w:t>
            </w:r>
            <w:r w:rsidRPr="001364A0">
              <w:t xml:space="preserve"> of conference with </w:t>
            </w:r>
            <w:r w:rsidRPr="001364A0">
              <w:rPr>
                <w:rStyle w:val="BoldandItalics"/>
              </w:rPr>
              <w:t>conference convenor</w:t>
            </w:r>
            <w:r w:rsidRPr="001364A0">
              <w:t>/</w:t>
            </w:r>
            <w:r w:rsidRPr="001364A0">
              <w:rPr>
                <w:rStyle w:val="BoldandItalics"/>
              </w:rPr>
              <w:t>s</w:t>
            </w:r>
          </w:p>
          <w:p w:rsidR="00000000" w:rsidRPr="001364A0" w:rsidP="001364A0">
            <w:pPr>
              <w:pStyle w:val="List2"/>
            </w:pPr>
            <w:r w:rsidRPr="001364A0">
              <w:t>1.2.</w:t>
            </w:r>
            <w:r w:rsidRPr="001364A0">
              <w:tab/>
              <w:t xml:space="preserve">Confirm </w:t>
            </w:r>
            <w:r w:rsidRPr="001364A0">
              <w:rPr>
                <w:rStyle w:val="BoldandItalics"/>
              </w:rPr>
              <w:t>conference facilities</w:t>
            </w:r>
            <w:r w:rsidRPr="001364A0">
              <w:t xml:space="preserve"> requirements, </w:t>
            </w:r>
            <w:r w:rsidRPr="001364A0">
              <w:rPr>
                <w:rStyle w:val="BoldandItalics"/>
              </w:rPr>
              <w:t>budget</w:t>
            </w:r>
            <w:r w:rsidRPr="001364A0">
              <w:t>, and preparation time line with conference convenor/s</w:t>
            </w:r>
          </w:p>
          <w:p w:rsidR="00000000" w:rsidRPr="001364A0" w:rsidP="001364A0">
            <w:pPr>
              <w:pStyle w:val="List2"/>
            </w:pPr>
            <w:r w:rsidRPr="001364A0">
              <w:t>1.3.</w:t>
            </w:r>
            <w:r w:rsidRPr="001364A0">
              <w:tab/>
              <w:t>Identify speakers/presenters and/or prepare a call for papers in accordance with conference purpose and style</w:t>
            </w:r>
          </w:p>
          <w:p w:rsidR="00000000" w:rsidRPr="001364A0" w:rsidP="001364A0">
            <w:pPr>
              <w:pStyle w:val="List2"/>
            </w:pPr>
            <w:r w:rsidRPr="001364A0">
              <w:t>1.4.</w:t>
            </w:r>
            <w:r w:rsidRPr="001364A0">
              <w:tab/>
              <w:t>Draft conference program in line with s</w:t>
            </w:r>
            <w:r w:rsidRPr="001364A0">
              <w:t xml:space="preserve">tated purpose, and balance choice of </w:t>
            </w:r>
            <w:r w:rsidRPr="001364A0">
              <w:rPr>
                <w:rStyle w:val="BoldandItalics"/>
              </w:rPr>
              <w:t>program elements</w:t>
            </w:r>
            <w:r w:rsidRPr="001364A0">
              <w:t xml:space="preserve"> to allow outcomes to be achieved</w:t>
            </w:r>
          </w:p>
          <w:p w:rsidR="00000000" w:rsidRPr="001364A0" w:rsidP="001364A0">
            <w:pPr>
              <w:pStyle w:val="List2"/>
            </w:pPr>
            <w:r w:rsidRPr="001364A0">
              <w:t>1.5.</w:t>
            </w:r>
            <w:r w:rsidRPr="001364A0">
              <w:tab/>
              <w:t>Select, invite and brief speakers in accordance with conference program</w:t>
            </w:r>
          </w:p>
          <w:p w:rsidR="00000000" w:rsidRPr="001364A0" w:rsidP="001364A0">
            <w:pPr>
              <w:pStyle w:val="List2"/>
            </w:pPr>
            <w:r w:rsidRPr="001364A0">
              <w:t>1.6.</w:t>
            </w:r>
            <w:r w:rsidRPr="001364A0">
              <w:tab/>
              <w:t>Identify participant target group and project numbers in consultation with conference o</w:t>
            </w:r>
            <w:r w:rsidRPr="001364A0">
              <w:t>rganisers</w:t>
            </w:r>
          </w:p>
          <w:p w:rsidR="00000000" w:rsidP="001364A0">
            <w:pPr>
              <w:pStyle w:val="List2"/>
              <w:rPr>
                <w:lang w:val="en-NZ"/>
              </w:rPr>
            </w:pPr>
            <w:r w:rsidRPr="001364A0">
              <w:t>1.7.</w:t>
            </w:r>
            <w:r w:rsidRPr="001364A0">
              <w:tab/>
              <w:t xml:space="preserve">Plan conference </w:t>
            </w:r>
            <w:r w:rsidRPr="001364A0">
              <w:rPr>
                <w:rStyle w:val="BoldandItalics"/>
              </w:rPr>
              <w:t>administration requirements</w:t>
            </w:r>
            <w:r w:rsidRPr="001364A0">
              <w:t xml:space="preserve"> and tasks, processes and resources to ensure efficient management of conference data and resources</w:t>
            </w:r>
          </w:p>
        </w:tc>
      </w:tr>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List"/>
              <w:rPr>
                <w:lang w:val="en-NZ"/>
              </w:rPr>
            </w:pPr>
            <w:r w:rsidRPr="001364A0">
              <w:t>2.</w:t>
            </w:r>
            <w:r w:rsidRPr="001364A0">
              <w:tab/>
              <w:t>Promote conference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2"/>
            </w:pPr>
            <w:r w:rsidRPr="001364A0">
              <w:t>2.1.</w:t>
            </w:r>
            <w:r w:rsidRPr="001364A0">
              <w:tab/>
              <w:t xml:space="preserve">Establish a </w:t>
            </w:r>
            <w:r w:rsidRPr="001364A0">
              <w:rPr>
                <w:rStyle w:val="BoldandItalics"/>
              </w:rPr>
              <w:t>promotion strategy</w:t>
            </w:r>
            <w:r w:rsidRPr="001364A0">
              <w:t xml:space="preserve"> that reaches required number of target </w:t>
            </w:r>
            <w:r w:rsidRPr="001364A0">
              <w:t>participants</w:t>
            </w:r>
          </w:p>
          <w:p w:rsidR="00000000" w:rsidP="001364A0">
            <w:pPr>
              <w:pStyle w:val="List2"/>
              <w:rPr>
                <w:lang w:val="en-NZ"/>
              </w:rPr>
            </w:pPr>
            <w:r w:rsidRPr="001364A0">
              <w:t>2.2.</w:t>
            </w:r>
            <w:r w:rsidRPr="001364A0">
              <w:tab/>
              <w:t xml:space="preserve">Prepare </w:t>
            </w:r>
            <w:r w:rsidRPr="001364A0">
              <w:rPr>
                <w:rStyle w:val="BoldandItalics"/>
              </w:rPr>
              <w:t>publicity material</w:t>
            </w:r>
            <w:r w:rsidRPr="001364A0">
              <w:t xml:space="preserve"> in accordance with the promotion strategy and budget allocation/s, and despatch within designated time lines</w:t>
            </w:r>
          </w:p>
        </w:tc>
      </w:tr>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List"/>
              <w:rPr>
                <w:lang w:val="en-NZ"/>
              </w:rPr>
            </w:pPr>
            <w:r w:rsidRPr="001364A0">
              <w:t>3.</w:t>
            </w:r>
            <w:r w:rsidRPr="001364A0">
              <w:tab/>
              <w:t>Organise conference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2"/>
            </w:pPr>
            <w:r w:rsidRPr="001364A0">
              <w:t>3.1.</w:t>
            </w:r>
            <w:r w:rsidRPr="001364A0">
              <w:tab/>
              <w:t xml:space="preserve">Make </w:t>
            </w:r>
            <w:r w:rsidRPr="001364A0">
              <w:rPr>
                <w:rStyle w:val="BoldandItalics"/>
              </w:rPr>
              <w:t>conference arrangements</w:t>
            </w:r>
            <w:r w:rsidRPr="001364A0">
              <w:t xml:space="preserve"> in accordance with </w:t>
            </w:r>
            <w:r w:rsidRPr="001364A0">
              <w:t>booking lead times and budget allocation/s</w:t>
            </w:r>
          </w:p>
          <w:p w:rsidR="00000000" w:rsidRPr="001364A0" w:rsidP="001364A0">
            <w:pPr>
              <w:pStyle w:val="List2"/>
            </w:pPr>
            <w:r w:rsidRPr="001364A0">
              <w:t>3.2.</w:t>
            </w:r>
            <w:r w:rsidRPr="001364A0">
              <w:tab/>
              <w:t>Record acceptances, receipt fees and confirm participants within designated time lines</w:t>
            </w:r>
          </w:p>
          <w:p w:rsidR="00000000" w:rsidRPr="001364A0" w:rsidP="001364A0">
            <w:pPr>
              <w:pStyle w:val="List2"/>
            </w:pPr>
            <w:r w:rsidRPr="001364A0">
              <w:t>3.3.</w:t>
            </w:r>
            <w:r w:rsidRPr="001364A0">
              <w:tab/>
              <w:t xml:space="preserve">Identify and cater for participants' </w:t>
            </w:r>
            <w:r w:rsidRPr="001364A0">
              <w:rPr>
                <w:rStyle w:val="BoldandItalics"/>
              </w:rPr>
              <w:t>specific needs</w:t>
            </w:r>
          </w:p>
          <w:p w:rsidR="00000000" w:rsidRPr="001364A0" w:rsidP="001364A0">
            <w:pPr>
              <w:pStyle w:val="List2"/>
            </w:pPr>
            <w:r w:rsidRPr="001364A0">
              <w:t>3.4.</w:t>
            </w:r>
            <w:r w:rsidRPr="001364A0">
              <w:tab/>
              <w:t>Confirm program details and prepare conference papers in ac</w:t>
            </w:r>
            <w:r w:rsidRPr="001364A0">
              <w:t>cordance with speakers' requirements and conference time line</w:t>
            </w:r>
          </w:p>
          <w:p w:rsidR="00000000" w:rsidP="001364A0">
            <w:pPr>
              <w:pStyle w:val="List2"/>
              <w:rPr>
                <w:lang w:val="en-NZ"/>
              </w:rPr>
            </w:pPr>
            <w:r w:rsidRPr="001364A0">
              <w:t>3.5.</w:t>
            </w:r>
            <w:r w:rsidRPr="001364A0">
              <w:tab/>
              <w:t xml:space="preserve">Despatch </w:t>
            </w:r>
            <w:r w:rsidRPr="001364A0">
              <w:rPr>
                <w:rStyle w:val="BoldandItalics"/>
              </w:rPr>
              <w:t>pre</w:t>
            </w:r>
            <w:r w:rsidRPr="001364A0">
              <w:t>-</w:t>
            </w:r>
            <w:r w:rsidRPr="001364A0">
              <w:rPr>
                <w:rStyle w:val="BoldandItalics"/>
              </w:rPr>
              <w:t>conference information</w:t>
            </w:r>
            <w:r w:rsidRPr="001364A0">
              <w:t xml:space="preserve"> to participants within designated time lines</w:t>
            </w:r>
          </w:p>
        </w:tc>
      </w:tr>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List"/>
              <w:rPr>
                <w:lang w:val="en-NZ"/>
              </w:rPr>
            </w:pPr>
            <w:r w:rsidRPr="001364A0">
              <w:t>4.</w:t>
            </w:r>
            <w:r w:rsidRPr="001364A0">
              <w:tab/>
              <w:t>Coordinate conference proceedings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2"/>
            </w:pPr>
            <w:r w:rsidRPr="001364A0">
              <w:t>4.1.</w:t>
            </w:r>
            <w:r w:rsidRPr="001364A0">
              <w:tab/>
              <w:t>Check conference facilities to confirm they meet agreed requireme</w:t>
            </w:r>
            <w:r w:rsidRPr="001364A0">
              <w:t>nts</w:t>
            </w:r>
          </w:p>
          <w:p w:rsidR="00000000" w:rsidRPr="001364A0" w:rsidP="001364A0">
            <w:pPr>
              <w:pStyle w:val="List2"/>
            </w:pPr>
            <w:r w:rsidRPr="001364A0">
              <w:t>4.2.</w:t>
            </w:r>
            <w:r w:rsidRPr="001364A0">
              <w:tab/>
              <w:t xml:space="preserve">Register participants in accordance with planned </w:t>
            </w:r>
            <w:r w:rsidRPr="001364A0">
              <w:rPr>
                <w:rStyle w:val="BoldandItalics"/>
              </w:rPr>
              <w:t>registration procedures</w:t>
            </w:r>
          </w:p>
          <w:p w:rsidR="00000000" w:rsidRPr="001364A0" w:rsidP="001364A0">
            <w:pPr>
              <w:pStyle w:val="List2"/>
            </w:pPr>
            <w:r w:rsidRPr="001364A0">
              <w:t>4.3.</w:t>
            </w:r>
            <w:r w:rsidRPr="001364A0">
              <w:tab/>
              <w:t xml:space="preserve">Communicate to participants any late changes to the published program </w:t>
            </w:r>
          </w:p>
          <w:p w:rsidR="00000000" w:rsidRPr="001364A0" w:rsidP="001364A0">
            <w:pPr>
              <w:pStyle w:val="List2"/>
            </w:pPr>
            <w:r w:rsidRPr="001364A0">
              <w:t>4.4.</w:t>
            </w:r>
            <w:r w:rsidRPr="001364A0">
              <w:tab/>
              <w:t xml:space="preserve">Make </w:t>
            </w:r>
            <w:r w:rsidRPr="001364A0">
              <w:rPr>
                <w:rStyle w:val="BoldandItalics"/>
              </w:rPr>
              <w:t>contingency arrangements</w:t>
            </w:r>
            <w:r w:rsidRPr="001364A0">
              <w:t xml:space="preserve"> to ensure the smooth running of the conference</w:t>
            </w:r>
          </w:p>
          <w:p w:rsidR="00000000" w:rsidRPr="001364A0" w:rsidP="001364A0">
            <w:pPr>
              <w:pStyle w:val="List2"/>
            </w:pPr>
            <w:r w:rsidRPr="001364A0">
              <w:t>4.5.</w:t>
            </w:r>
            <w:r w:rsidRPr="001364A0">
              <w:tab/>
              <w:t>Ensure spea</w:t>
            </w:r>
            <w:r w:rsidRPr="001364A0">
              <w:t>kers' schedules are managed and their conference requirements met throughout the conference</w:t>
            </w:r>
          </w:p>
          <w:p w:rsidR="00000000" w:rsidP="001364A0">
            <w:pPr>
              <w:pStyle w:val="List2"/>
              <w:rPr>
                <w:lang w:val="en-NZ"/>
              </w:rPr>
            </w:pPr>
            <w:r w:rsidRPr="001364A0">
              <w:t>4.6.</w:t>
            </w:r>
            <w:r w:rsidRPr="001364A0">
              <w:tab/>
              <w:t xml:space="preserve">Manage </w:t>
            </w:r>
            <w:r w:rsidRPr="001364A0">
              <w:rPr>
                <w:rStyle w:val="BoldandItalics"/>
              </w:rPr>
              <w:t>administration requirements</w:t>
            </w:r>
            <w:r w:rsidRPr="001364A0">
              <w:t xml:space="preserve"> during conference in accordance with conference plan/schedule</w:t>
            </w:r>
          </w:p>
        </w:tc>
      </w:tr>
      <w:tr w:rsidTr="00BD35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List"/>
              <w:rPr>
                <w:lang w:val="en-NZ"/>
              </w:rPr>
            </w:pPr>
            <w:r w:rsidRPr="001364A0">
              <w:t>5.</w:t>
            </w:r>
            <w:r w:rsidRPr="001364A0">
              <w:tab/>
              <w:t>Follow up conference proceedings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2"/>
            </w:pPr>
            <w:r w:rsidRPr="001364A0">
              <w:t>5.1.</w:t>
            </w:r>
            <w:r w:rsidRPr="001364A0">
              <w:tab/>
              <w:t>Record, report and/o</w:t>
            </w:r>
            <w:r w:rsidRPr="001364A0">
              <w:t xml:space="preserve">r follow-up </w:t>
            </w:r>
            <w:r w:rsidRPr="001364A0">
              <w:rPr>
                <w:rStyle w:val="BoldandItalics"/>
              </w:rPr>
              <w:t>conference outcomes</w:t>
            </w:r>
            <w:r w:rsidRPr="001364A0">
              <w:t xml:space="preserve"> in accordance with organisational requirements</w:t>
            </w:r>
          </w:p>
          <w:p w:rsidR="00000000" w:rsidRPr="001364A0" w:rsidP="001364A0">
            <w:pPr>
              <w:pStyle w:val="List2"/>
            </w:pPr>
            <w:r w:rsidRPr="001364A0">
              <w:t>5.2.</w:t>
            </w:r>
            <w:r w:rsidRPr="001364A0">
              <w:tab/>
              <w:t>Prepare conference papers for publication and distribution within designated time lines</w:t>
            </w:r>
          </w:p>
          <w:p w:rsidR="00000000" w:rsidRPr="001364A0" w:rsidP="001364A0">
            <w:pPr>
              <w:pStyle w:val="List2"/>
            </w:pPr>
            <w:r w:rsidRPr="001364A0">
              <w:t>5.3.</w:t>
            </w:r>
            <w:r w:rsidRPr="001364A0">
              <w:tab/>
            </w:r>
            <w:r w:rsidRPr="001364A0">
              <w:rPr>
                <w:rStyle w:val="BoldandItalics"/>
              </w:rPr>
              <w:t>Post</w:t>
            </w:r>
            <w:r w:rsidRPr="001364A0">
              <w:t>-</w:t>
            </w:r>
            <w:r w:rsidRPr="001364A0">
              <w:rPr>
                <w:rStyle w:val="BoldandItalics"/>
              </w:rPr>
              <w:t>conference correspondence</w:t>
            </w:r>
            <w:r w:rsidRPr="001364A0">
              <w:t xml:space="preserve"> is prepared and despatched within designated timelines</w:t>
            </w:r>
          </w:p>
          <w:p w:rsidR="00000000" w:rsidRPr="001364A0" w:rsidP="001364A0">
            <w:pPr>
              <w:pStyle w:val="List2"/>
            </w:pPr>
            <w:r w:rsidRPr="001364A0">
              <w:t>5.4.</w:t>
            </w:r>
            <w:r w:rsidRPr="001364A0">
              <w:tab/>
              <w:t>Finalise receipts and payments, and acquit conference funds in accordance with organisational procedures and audit requirements</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9" w:name="O_62159"/>
      <w:bookmarkEnd w:id="9"/>
      <w:r w:rsidRPr="001364A0">
        <w:t>Required Skills and Knowledge</w:t>
      </w:r>
    </w:p>
    <w:tbl>
      <w:tblPr>
        <w:tblW w:w="0" w:type="auto"/>
        <w:tblLayout w:type="fixed"/>
        <w:tblCellMar>
          <w:left w:w="62" w:type="dxa"/>
          <w:right w:w="62" w:type="dxa"/>
        </w:tblCellMar>
        <w:tblLook w:val="0000"/>
      </w:tblPr>
      <w:tblGrid>
        <w:gridCol w:w="8522"/>
      </w:tblGrid>
      <w:tr w:rsidTr="00BD35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 xml:space="preserve">REQUIRED SKILLS </w:t>
            </w:r>
            <w:r w:rsidRPr="001364A0">
              <w:rPr>
                <w:rStyle w:val="SpecialBold"/>
              </w:rPr>
              <w:t>AND KNOWLEDGE</w:t>
            </w:r>
          </w:p>
        </w:tc>
      </w:tr>
      <w:tr w:rsidTr="00BD35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This section describes the skills and knowledge required for this unit.</w:t>
            </w:r>
          </w:p>
        </w:tc>
      </w:tr>
      <w:tr w:rsidTr="00BD35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Required skills</w:t>
            </w:r>
          </w:p>
        </w:tc>
      </w:tr>
      <w:tr w:rsidTr="00BD35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 xml:space="preserve">communication skills to liaise with others and to answer questions </w:t>
            </w:r>
          </w:p>
          <w:p w:rsidR="00000000" w:rsidRPr="001364A0" w:rsidP="001364A0">
            <w:pPr>
              <w:pStyle w:val="ListBullet"/>
            </w:pPr>
            <w:r w:rsidRPr="001364A0">
              <w:t>literacy skills to read a variety of texts, to prepare general information and papers, and to write formal and informal letters according to target audience</w:t>
            </w:r>
          </w:p>
          <w:p w:rsidR="00000000" w:rsidRPr="001364A0" w:rsidP="001364A0">
            <w:pPr>
              <w:pStyle w:val="ListBullet"/>
            </w:pPr>
            <w:r w:rsidRPr="001364A0">
              <w:t>numeracy skills to estimate and check calculations and outcomes</w:t>
            </w:r>
          </w:p>
          <w:p w:rsidR="00000000" w:rsidRPr="001364A0" w:rsidP="001364A0">
            <w:pPr>
              <w:pStyle w:val="ListBullet"/>
            </w:pPr>
            <w:r w:rsidRPr="001364A0">
              <w:t>planning and organising skills to a</w:t>
            </w:r>
            <w:r w:rsidRPr="001364A0">
              <w:t>rrange times, dates, venues, transport and accommodation to meet the needs of participants</w:t>
            </w:r>
          </w:p>
          <w:p w:rsidR="00000000" w:rsidP="001364A0">
            <w:pPr>
              <w:pStyle w:val="ListBullet"/>
              <w:rPr>
                <w:lang w:val="en-NZ"/>
              </w:rPr>
            </w:pPr>
            <w:r w:rsidRPr="001364A0">
              <w:t>problem-solving skills to anticipate possible problems, and to prepare and implement contingency plans.</w:t>
            </w:r>
          </w:p>
        </w:tc>
      </w:tr>
      <w:tr w:rsidTr="00BD35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Required knowledge</w:t>
            </w:r>
          </w:p>
        </w:tc>
      </w:tr>
      <w:tr w:rsidTr="00BD35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key provisions of relevant legislation from all forms of government, standards and codes that may affect aspects of business operations, such as:</w:t>
            </w:r>
          </w:p>
          <w:p w:rsidR="00000000" w:rsidRPr="001364A0" w:rsidP="001364A0">
            <w:pPr>
              <w:pStyle w:val="ListBullet2"/>
            </w:pPr>
            <w:r w:rsidRPr="001364A0">
              <w:t>anti-discrimination legislation</w:t>
            </w:r>
          </w:p>
          <w:p w:rsidR="00000000" w:rsidRPr="001364A0" w:rsidP="001364A0">
            <w:pPr>
              <w:pStyle w:val="ListBullet2"/>
            </w:pPr>
            <w:r w:rsidRPr="001364A0">
              <w:t>ethical principles</w:t>
            </w:r>
          </w:p>
          <w:p w:rsidR="00000000" w:rsidRPr="001364A0" w:rsidP="001364A0">
            <w:pPr>
              <w:pStyle w:val="ListBullet2"/>
            </w:pPr>
            <w:r w:rsidRPr="001364A0">
              <w:t>codes of practice</w:t>
            </w:r>
          </w:p>
          <w:p w:rsidR="00000000" w:rsidRPr="001364A0" w:rsidP="001364A0">
            <w:pPr>
              <w:pStyle w:val="ListBullet2"/>
            </w:pPr>
            <w:r w:rsidRPr="001364A0">
              <w:t>privacy laws</w:t>
            </w:r>
          </w:p>
          <w:p w:rsidR="00000000" w:rsidRPr="001364A0" w:rsidP="001364A0">
            <w:pPr>
              <w:pStyle w:val="ListBullet2"/>
            </w:pPr>
            <w:r w:rsidRPr="001364A0">
              <w:t>copyright</w:t>
            </w:r>
          </w:p>
          <w:p w:rsidR="00000000" w:rsidRPr="001364A0" w:rsidP="001364A0">
            <w:pPr>
              <w:pStyle w:val="ListBullet2"/>
            </w:pPr>
            <w:r w:rsidRPr="001364A0">
              <w:t>occupational health and safety</w:t>
            </w:r>
          </w:p>
          <w:p w:rsidR="00000000" w:rsidRPr="001364A0" w:rsidP="001364A0">
            <w:pPr>
              <w:pStyle w:val="ListBullet"/>
            </w:pPr>
            <w:r w:rsidRPr="001364A0">
              <w:t>organisational policies and procedures relating to the tasks required.</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10" w:name="O_62160"/>
      <w:bookmarkEnd w:id="10"/>
      <w:r w:rsidRPr="001364A0">
        <w:t>Evidence Guide</w:t>
      </w:r>
    </w:p>
    <w:tbl>
      <w:tblPr>
        <w:tblW w:w="9570" w:type="dxa"/>
        <w:tblLayout w:type="fixed"/>
        <w:tblCellMar>
          <w:left w:w="62" w:type="dxa"/>
          <w:right w:w="62" w:type="dxa"/>
        </w:tblCellMar>
        <w:tblLook w:val="0000"/>
      </w:tblPr>
      <w:tblGrid>
        <w:gridCol w:w="3908"/>
        <w:gridCol w:w="5662"/>
      </w:tblGrid>
      <w:tr w:rsidTr="00BD35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EVIDENCE GUIDE</w:t>
            </w:r>
          </w:p>
        </w:tc>
      </w:tr>
      <w:tr w:rsidTr="00BD35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The Evidence Guide provides advice on assessment and must be read in conjunction with the performance criteria, required skills and knowledge, range statement and the Assessment Guidelines for the Training Package.</w:t>
            </w:r>
          </w:p>
        </w:tc>
      </w:tr>
      <w:tr w:rsidTr="00BD35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p>
        </w:tc>
      </w:tr>
      <w:tr w:rsidTr="00BD35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Critical aspec</w:t>
            </w:r>
            <w:r w:rsidRPr="001364A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Evidence of the following is essential:</w:t>
            </w:r>
          </w:p>
          <w:p w:rsidR="00000000" w:rsidRPr="001364A0" w:rsidP="001364A0">
            <w:pPr>
              <w:pStyle w:val="ListBullet"/>
            </w:pPr>
            <w:r w:rsidRPr="001364A0">
              <w:t>undertaking appropriate preparations and investigations to identify conference requirements</w:t>
            </w:r>
          </w:p>
          <w:p w:rsidR="00000000" w:rsidRPr="001364A0" w:rsidP="001364A0">
            <w:pPr>
              <w:pStyle w:val="ListBullet"/>
            </w:pPr>
            <w:r w:rsidRPr="001364A0">
              <w:t>preparing required communications</w:t>
            </w:r>
          </w:p>
          <w:p w:rsidR="00000000" w:rsidP="001364A0">
            <w:pPr>
              <w:pStyle w:val="ListBullet"/>
              <w:rPr>
                <w:lang w:val="en-NZ"/>
              </w:rPr>
            </w:pPr>
            <w:r w:rsidRPr="001364A0">
              <w:t>addressing contingency situations as they arise.</w:t>
            </w:r>
          </w:p>
        </w:tc>
      </w:tr>
      <w:tr w:rsidTr="00BD35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Assessment must ensure:</w:t>
            </w:r>
          </w:p>
          <w:p w:rsidR="00000000" w:rsidRPr="001364A0" w:rsidP="001364A0">
            <w:pPr>
              <w:pStyle w:val="ListBullet"/>
            </w:pPr>
            <w:r w:rsidRPr="001364A0">
              <w:t>access to office equipment and resources such as:</w:t>
            </w:r>
          </w:p>
          <w:p w:rsidR="00000000" w:rsidRPr="001364A0" w:rsidP="001364A0">
            <w:pPr>
              <w:pStyle w:val="ListBullet2"/>
            </w:pPr>
            <w:r w:rsidRPr="001364A0">
              <w:t>reference material (conference venues, transport, accommodation, catering)</w:t>
            </w:r>
          </w:p>
          <w:p w:rsidR="00000000" w:rsidRPr="001364A0" w:rsidP="001364A0">
            <w:pPr>
              <w:pStyle w:val="ListBullet2"/>
            </w:pPr>
            <w:r w:rsidRPr="001364A0">
              <w:t>necessary conference documentation</w:t>
            </w:r>
          </w:p>
          <w:p w:rsidR="00000000" w:rsidP="001364A0">
            <w:pPr>
              <w:pStyle w:val="ListBullet2"/>
              <w:rPr>
                <w:lang w:val="en-NZ"/>
              </w:rPr>
            </w:pPr>
            <w:r w:rsidRPr="001364A0">
              <w:t>relevant contact persons, including speakers, clients and management.</w:t>
            </w:r>
          </w:p>
        </w:tc>
      </w:tr>
      <w:tr w:rsidTr="00BD35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A range of assessment methods should be used to assess practical skills and knowledge. The following examples are appropriate for</w:t>
            </w:r>
            <w:r w:rsidRPr="001364A0">
              <w:t xml:space="preserve"> this unit:</w:t>
            </w:r>
          </w:p>
          <w:p w:rsidR="00000000" w:rsidRPr="001364A0" w:rsidP="001364A0">
            <w:pPr>
              <w:pStyle w:val="ListBullet"/>
            </w:pPr>
            <w:r w:rsidRPr="001364A0">
              <w:t>analysis of responses to case studies and scenarios</w:t>
            </w:r>
          </w:p>
          <w:p w:rsidR="00000000" w:rsidRPr="001364A0" w:rsidP="001364A0">
            <w:pPr>
              <w:pStyle w:val="ListBullet"/>
            </w:pPr>
            <w:r w:rsidRPr="001364A0">
              <w:t xml:space="preserve">demonstration of techniques </w:t>
            </w:r>
          </w:p>
          <w:p w:rsidR="00000000" w:rsidRPr="001364A0" w:rsidP="001364A0">
            <w:pPr>
              <w:pStyle w:val="ListBullet"/>
            </w:pPr>
            <w:r w:rsidRPr="001364A0">
              <w:t>direct questioning combined with review of portfolios of evidence and third party workplace reports of on-the-job performance by the candidate</w:t>
            </w:r>
          </w:p>
          <w:p w:rsidR="00000000" w:rsidRPr="001364A0" w:rsidP="001364A0">
            <w:pPr>
              <w:pStyle w:val="ListBullet"/>
            </w:pPr>
            <w:r w:rsidRPr="001364A0">
              <w:t>review of documentation authenticated documents from the workplace or training environment</w:t>
            </w:r>
          </w:p>
          <w:p w:rsidR="00000000" w:rsidP="001364A0">
            <w:pPr>
              <w:pStyle w:val="ListBullet"/>
              <w:rPr>
                <w:lang w:val="en-NZ"/>
              </w:rPr>
            </w:pPr>
            <w:r w:rsidRPr="001364A0">
              <w:t>review of testimony from team members, colleagues, supervisors or managers.</w:t>
            </w:r>
          </w:p>
        </w:tc>
      </w:tr>
      <w:tr w:rsidTr="00BD35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Holistic assessment with other units relevant to the</w:t>
            </w:r>
            <w:r w:rsidRPr="001364A0">
              <w:t xml:space="preserve"> industry sector, workplace and job role is recommended, for example:</w:t>
            </w:r>
          </w:p>
          <w:p w:rsidR="00000000" w:rsidRPr="001364A0" w:rsidP="001364A0">
            <w:pPr>
              <w:pStyle w:val="ListBullet"/>
            </w:pPr>
            <w:r w:rsidRPr="001364A0">
              <w:t>other general administration units.</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11" w:name="O_62161"/>
      <w:bookmarkEnd w:id="11"/>
      <w:r w:rsidRPr="001364A0">
        <w:t>Range Statement</w:t>
      </w:r>
    </w:p>
    <w:tbl>
      <w:tblPr>
        <w:tblW w:w="0" w:type="auto"/>
        <w:tblLayout w:type="fixed"/>
        <w:tblCellMar>
          <w:left w:w="62" w:type="dxa"/>
          <w:right w:w="62" w:type="dxa"/>
        </w:tblCellMar>
        <w:tblLook w:val="0000"/>
      </w:tblPr>
      <w:tblGrid>
        <w:gridCol w:w="3518"/>
        <w:gridCol w:w="5004"/>
      </w:tblGrid>
      <w:tr w:rsidTr="00BD35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RANGE STATEMENT</w:t>
            </w:r>
          </w:p>
        </w:tc>
      </w:tr>
      <w:tr w:rsidTr="00BD35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The range statement relates to the unit of competency as a whole. It allows for different work environments and situations that may affect performance. Bold italicised wording, if used in the performance criteria, is detailed below. Essential operating con</w:t>
            </w:r>
            <w:r w:rsidRPr="001364A0">
              <w:t>ditions that may be present with training and assessment (depending on the work situation, needs of the candidate, accessibility of the item, and local industry and regional contexts) may also be included.</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 xml:space="preserve">Conference </w:t>
            </w:r>
            <w:r w:rsidRPr="001364A0">
              <w:rPr>
                <w:rStyle w:val="BoldandItalics"/>
              </w:rPr>
              <w:t>purpose</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expanding busin</w:t>
            </w:r>
            <w:r w:rsidRPr="001364A0">
              <w:t>ess contacts</w:t>
            </w:r>
          </w:p>
          <w:p w:rsidR="00000000" w:rsidRPr="001364A0" w:rsidP="001364A0">
            <w:pPr>
              <w:pStyle w:val="ListBullet"/>
            </w:pPr>
            <w:r w:rsidRPr="001364A0">
              <w:t>marketing of products</w:t>
            </w:r>
          </w:p>
          <w:p w:rsidR="00000000" w:rsidRPr="001364A0" w:rsidP="001364A0">
            <w:pPr>
              <w:pStyle w:val="ListBullet"/>
            </w:pPr>
            <w:r w:rsidRPr="001364A0">
              <w:t>networking</w:t>
            </w:r>
          </w:p>
          <w:p w:rsidR="00000000" w:rsidRPr="001364A0" w:rsidP="001364A0">
            <w:pPr>
              <w:pStyle w:val="ListBullet"/>
            </w:pPr>
            <w:r w:rsidRPr="001364A0">
              <w:t>presentation of findings/research</w:t>
            </w:r>
          </w:p>
          <w:p w:rsidR="00000000" w:rsidRPr="001364A0" w:rsidP="001364A0">
            <w:pPr>
              <w:pStyle w:val="ListBullet"/>
            </w:pPr>
            <w:r w:rsidRPr="001364A0">
              <w:t>professional development</w:t>
            </w:r>
          </w:p>
          <w:p w:rsidR="00000000" w:rsidRPr="001364A0" w:rsidP="001364A0">
            <w:pPr>
              <w:pStyle w:val="ListBullet"/>
            </w:pPr>
            <w:r w:rsidRPr="001364A0">
              <w:t>promotion</w:t>
            </w:r>
          </w:p>
          <w:p w:rsidR="00000000" w:rsidRPr="001364A0" w:rsidP="001364A0">
            <w:pPr>
              <w:pStyle w:val="ListBullet"/>
            </w:pPr>
            <w:r w:rsidRPr="001364A0">
              <w:t xml:space="preserve">training </w:t>
            </w:r>
          </w:p>
          <w:p w:rsidR="00000000" w:rsidP="001364A0">
            <w:pPr>
              <w:pStyle w:val="ListBullet"/>
              <w:rPr>
                <w:lang w:val="en-NZ"/>
              </w:rPr>
            </w:pPr>
            <w:r w:rsidRPr="001364A0">
              <w:t>a mix of the above</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 xml:space="preserve">Conference </w:t>
            </w:r>
            <w:r w:rsidRPr="001364A0">
              <w:rPr>
                <w:rStyle w:val="BoldandItalics"/>
              </w:rPr>
              <w:t>style</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formal</w:t>
            </w:r>
          </w:p>
          <w:p w:rsidR="00000000" w:rsidP="001364A0">
            <w:pPr>
              <w:pStyle w:val="ListBullet"/>
              <w:rPr>
                <w:lang w:val="en-NZ"/>
              </w:rPr>
            </w:pPr>
            <w:r w:rsidRPr="001364A0">
              <w:t>informal</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Conference convenor</w:t>
            </w:r>
            <w:r w:rsidRPr="001364A0">
              <w:t>/</w:t>
            </w:r>
            <w:r w:rsidRPr="001364A0">
              <w:rPr>
                <w:rStyle w:val="BoldandItalics"/>
              </w:rPr>
              <w: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board of management</w:t>
            </w:r>
          </w:p>
          <w:p w:rsidR="00000000" w:rsidRPr="001364A0" w:rsidP="001364A0">
            <w:pPr>
              <w:pStyle w:val="ListBullet"/>
            </w:pPr>
            <w:r w:rsidRPr="001364A0">
              <w:t>steering committee</w:t>
            </w:r>
          </w:p>
          <w:p w:rsidR="00000000" w:rsidP="001364A0">
            <w:pPr>
              <w:pStyle w:val="ListBullet"/>
              <w:rPr>
                <w:lang w:val="en-NZ"/>
              </w:rPr>
            </w:pPr>
            <w:r w:rsidRPr="001364A0">
              <w:t>supervisors/team leaders from different departments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Conference facilities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amenities</w:t>
            </w:r>
          </w:p>
          <w:p w:rsidR="00000000" w:rsidRPr="001364A0" w:rsidP="001364A0">
            <w:pPr>
              <w:pStyle w:val="ListBullet"/>
            </w:pPr>
            <w:r w:rsidRPr="001364A0">
              <w:t>audio-visual equipment</w:t>
            </w:r>
          </w:p>
          <w:p w:rsidR="00000000" w:rsidRPr="001364A0" w:rsidP="001364A0">
            <w:pPr>
              <w:pStyle w:val="ListBullet"/>
            </w:pPr>
            <w:r w:rsidRPr="001364A0">
              <w:t xml:space="preserve">catering </w:t>
            </w:r>
          </w:p>
          <w:p w:rsidR="00000000" w:rsidRPr="001364A0" w:rsidP="001364A0">
            <w:pPr>
              <w:pStyle w:val="ListBullet"/>
            </w:pPr>
            <w:r w:rsidRPr="001364A0">
              <w:t>computer equipment</w:t>
            </w:r>
          </w:p>
          <w:p w:rsidR="00000000" w:rsidRPr="001364A0" w:rsidP="001364A0">
            <w:pPr>
              <w:pStyle w:val="ListBullet"/>
            </w:pPr>
            <w:r w:rsidRPr="001364A0">
              <w:t>dÃ©cor</w:t>
            </w:r>
          </w:p>
          <w:p w:rsidR="00000000" w:rsidRPr="001364A0" w:rsidP="001364A0">
            <w:pPr>
              <w:pStyle w:val="ListBullet"/>
            </w:pPr>
            <w:r w:rsidRPr="001364A0">
              <w:t>electronic whiteboards</w:t>
            </w:r>
          </w:p>
          <w:p w:rsidR="00000000" w:rsidRPr="001364A0" w:rsidP="001364A0">
            <w:pPr>
              <w:pStyle w:val="ListBullet"/>
            </w:pPr>
            <w:r w:rsidRPr="001364A0">
              <w:t>flip charts</w:t>
            </w:r>
          </w:p>
          <w:p w:rsidR="00000000" w:rsidRPr="001364A0" w:rsidP="001364A0">
            <w:pPr>
              <w:pStyle w:val="ListBullet"/>
            </w:pPr>
            <w:r w:rsidRPr="001364A0">
              <w:t>overhead projectors</w:t>
            </w:r>
          </w:p>
          <w:p w:rsidR="00000000" w:rsidRPr="001364A0" w:rsidP="001364A0">
            <w:pPr>
              <w:pStyle w:val="ListBullet"/>
            </w:pPr>
            <w:r w:rsidRPr="001364A0">
              <w:t>parking</w:t>
            </w:r>
          </w:p>
          <w:p w:rsidR="00000000" w:rsidRPr="001364A0" w:rsidP="001364A0">
            <w:pPr>
              <w:pStyle w:val="ListBullet"/>
            </w:pPr>
            <w:r w:rsidRPr="001364A0">
              <w:t>room size</w:t>
            </w:r>
          </w:p>
          <w:p w:rsidR="00000000" w:rsidRPr="001364A0" w:rsidP="001364A0">
            <w:pPr>
              <w:pStyle w:val="ListBullet"/>
            </w:pPr>
            <w:r w:rsidRPr="001364A0">
              <w:t>screens</w:t>
            </w:r>
          </w:p>
          <w:p w:rsidR="00000000" w:rsidP="001364A0">
            <w:pPr>
              <w:pStyle w:val="ListBullet"/>
              <w:rPr>
                <w:lang w:val="en-NZ"/>
              </w:rPr>
            </w:pPr>
            <w:r w:rsidRPr="001364A0">
              <w:t>stationery</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Budget</w:t>
            </w:r>
            <w:r w:rsidRPr="001364A0">
              <w:t xml:space="preserve"> planning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 xml:space="preserve">calculating any possible profits/deficits </w:t>
            </w:r>
          </w:p>
          <w:p w:rsidR="00000000" w:rsidRPr="001364A0" w:rsidP="001364A0">
            <w:pPr>
              <w:pStyle w:val="ListBullet"/>
            </w:pPr>
            <w:r w:rsidRPr="001364A0">
              <w:t>calculating expected cost of each task and arrangement</w:t>
            </w:r>
          </w:p>
          <w:p w:rsidR="00000000" w:rsidRPr="001364A0" w:rsidP="001364A0">
            <w:pPr>
              <w:pStyle w:val="ListBullet"/>
            </w:pPr>
            <w:r w:rsidRPr="001364A0">
              <w:t>limits set by the enterprise</w:t>
            </w:r>
          </w:p>
          <w:p w:rsidR="00000000" w:rsidRPr="001364A0" w:rsidP="001364A0">
            <w:pPr>
              <w:pStyle w:val="ListBullet"/>
            </w:pPr>
            <w:r w:rsidRPr="001364A0">
              <w:t>planning tools and resources (e.g. budget control charts, specific software)</w:t>
            </w:r>
          </w:p>
          <w:p w:rsidR="00000000" w:rsidRPr="001364A0" w:rsidP="001364A0">
            <w:pPr>
              <w:pStyle w:val="ListBullet"/>
            </w:pPr>
            <w:r w:rsidRPr="001364A0">
              <w:t xml:space="preserve">registration of Australian Business Number </w:t>
            </w:r>
          </w:p>
          <w:p w:rsidR="00000000" w:rsidRPr="001364A0" w:rsidP="001364A0">
            <w:pPr>
              <w:pStyle w:val="ListBullet"/>
            </w:pPr>
            <w:r w:rsidRPr="001364A0">
              <w:t>setting conference fees (if any)</w:t>
            </w:r>
          </w:p>
          <w:p w:rsidR="00000000" w:rsidP="001364A0">
            <w:pPr>
              <w:pStyle w:val="ListBullet"/>
              <w:rPr>
                <w:lang w:val="en-NZ"/>
              </w:rPr>
            </w:pPr>
            <w:r w:rsidRPr="001364A0">
              <w:t>speakers' fees (if any)</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Program elements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demonstrations</w:t>
            </w:r>
          </w:p>
          <w:p w:rsidR="00000000" w:rsidRPr="001364A0" w:rsidP="001364A0">
            <w:pPr>
              <w:pStyle w:val="ListBullet"/>
            </w:pPr>
            <w:r w:rsidRPr="001364A0">
              <w:t>plenary session/s</w:t>
            </w:r>
          </w:p>
          <w:p w:rsidR="00000000" w:rsidRPr="001364A0" w:rsidP="001364A0">
            <w:pPr>
              <w:pStyle w:val="ListBullet"/>
            </w:pPr>
            <w:r w:rsidRPr="001364A0">
              <w:t>practice session/s</w:t>
            </w:r>
          </w:p>
          <w:p w:rsidR="00000000" w:rsidRPr="001364A0" w:rsidP="001364A0">
            <w:pPr>
              <w:pStyle w:val="ListBullet"/>
            </w:pPr>
            <w:r w:rsidRPr="001364A0">
              <w:t>small groups</w:t>
            </w:r>
          </w:p>
          <w:p w:rsidR="00000000" w:rsidRPr="001364A0" w:rsidP="001364A0">
            <w:pPr>
              <w:pStyle w:val="ListBullet"/>
            </w:pPr>
            <w:r w:rsidRPr="001364A0">
              <w:t>video</w:t>
            </w:r>
          </w:p>
          <w:p w:rsidR="00000000" w:rsidRPr="001364A0" w:rsidP="001364A0">
            <w:pPr>
              <w:pStyle w:val="ListBullet"/>
            </w:pPr>
            <w:r w:rsidRPr="001364A0">
              <w:t>workshops</w:t>
            </w:r>
          </w:p>
          <w:p w:rsidR="00000000" w:rsidP="001364A0">
            <w:pPr>
              <w:pStyle w:val="ListBullet"/>
              <w:rPr>
                <w:lang w:val="en-NZ"/>
              </w:rPr>
            </w:pPr>
            <w:r w:rsidRPr="001364A0">
              <w:t>a mix of the above</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 xml:space="preserve">Planning of </w:t>
            </w:r>
            <w:r w:rsidRPr="001364A0">
              <w:rPr>
                <w:rStyle w:val="BoldandItalics"/>
              </w:rPr>
              <w:t>administration requirements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budgetary control</w:t>
            </w:r>
          </w:p>
          <w:p w:rsidR="00000000" w:rsidRPr="001364A0" w:rsidP="001364A0">
            <w:pPr>
              <w:pStyle w:val="ListBullet"/>
            </w:pPr>
            <w:r w:rsidRPr="001364A0">
              <w:t>cash management</w:t>
            </w:r>
          </w:p>
          <w:p w:rsidR="00000000" w:rsidRPr="001364A0" w:rsidP="001364A0">
            <w:pPr>
              <w:pStyle w:val="ListBullet"/>
            </w:pPr>
            <w:r w:rsidRPr="001364A0">
              <w:t xml:space="preserve">preparing evaluation questionnaires </w:t>
            </w:r>
          </w:p>
          <w:p w:rsidR="00000000" w:rsidP="001364A0">
            <w:pPr>
              <w:pStyle w:val="ListBullet"/>
              <w:rPr>
                <w:lang w:val="en-NZ"/>
              </w:rPr>
            </w:pPr>
            <w:r w:rsidRPr="001364A0">
              <w:t>registration procedures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Promotion strategy</w:t>
            </w:r>
            <w:r w:rsidRPr="001364A0">
              <w:t xml:space="preserve"> may relate to:</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date, time and location of the conference</w:t>
            </w:r>
          </w:p>
          <w:p w:rsidR="00000000" w:rsidRPr="001364A0" w:rsidP="001364A0">
            <w:pPr>
              <w:pStyle w:val="ListBullet"/>
            </w:pPr>
            <w:r w:rsidRPr="001364A0">
              <w:t>number of participants attending</w:t>
            </w:r>
          </w:p>
          <w:p w:rsidR="00000000" w:rsidRPr="001364A0" w:rsidP="001364A0">
            <w:pPr>
              <w:pStyle w:val="ListBullet"/>
            </w:pPr>
            <w:r w:rsidRPr="001364A0">
              <w:t>providin</w:t>
            </w:r>
            <w:r w:rsidRPr="001364A0">
              <w:t xml:space="preserve">g adequate notice and coverage </w:t>
            </w:r>
          </w:p>
          <w:p w:rsidR="00000000" w:rsidRPr="001364A0" w:rsidP="001364A0">
            <w:pPr>
              <w:pStyle w:val="ListBullet"/>
            </w:pPr>
            <w:r w:rsidRPr="001364A0">
              <w:t>purpose and nature of the conference</w:t>
            </w:r>
          </w:p>
          <w:p w:rsidR="00000000" w:rsidP="001364A0">
            <w:pPr>
              <w:pStyle w:val="ListBullet"/>
              <w:rPr>
                <w:lang w:val="en-NZ"/>
              </w:rPr>
            </w:pPr>
            <w:r w:rsidRPr="001364A0">
              <w:t>targeting relevant industry groups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Publicity material</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brochures</w:t>
            </w:r>
          </w:p>
          <w:p w:rsidR="00000000" w:rsidRPr="001364A0" w:rsidP="001364A0">
            <w:pPr>
              <w:pStyle w:val="ListBullet"/>
            </w:pPr>
            <w:r w:rsidRPr="001364A0">
              <w:t>electronic advertising</w:t>
            </w:r>
          </w:p>
          <w:p w:rsidR="00000000" w:rsidRPr="001364A0" w:rsidP="001364A0">
            <w:pPr>
              <w:pStyle w:val="ListBullet"/>
            </w:pPr>
            <w:r w:rsidRPr="001364A0">
              <w:t>flyers</w:t>
            </w:r>
          </w:p>
          <w:p w:rsidR="00000000" w:rsidRPr="001364A0" w:rsidP="001364A0">
            <w:pPr>
              <w:pStyle w:val="ListBullet"/>
            </w:pPr>
            <w:r w:rsidRPr="001364A0">
              <w:t xml:space="preserve">information kits </w:t>
            </w:r>
          </w:p>
          <w:p w:rsidR="00000000" w:rsidP="001364A0">
            <w:pPr>
              <w:pStyle w:val="ListBullet"/>
              <w:rPr>
                <w:lang w:val="en-NZ"/>
              </w:rPr>
            </w:pPr>
            <w:r w:rsidRPr="001364A0">
              <w:t>print advertising</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Conference arrangements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 xml:space="preserve">accommodation </w:t>
            </w:r>
          </w:p>
          <w:p w:rsidR="00000000" w:rsidRPr="001364A0" w:rsidP="001364A0">
            <w:pPr>
              <w:pStyle w:val="ListBullet"/>
            </w:pPr>
            <w:r w:rsidRPr="001364A0">
              <w:t>catering</w:t>
            </w:r>
          </w:p>
          <w:p w:rsidR="00000000" w:rsidRPr="001364A0" w:rsidP="001364A0">
            <w:pPr>
              <w:pStyle w:val="ListBullet"/>
            </w:pPr>
            <w:r w:rsidRPr="001364A0">
              <w:t>consumables</w:t>
            </w:r>
          </w:p>
          <w:p w:rsidR="00000000" w:rsidRPr="001364A0" w:rsidP="001364A0">
            <w:pPr>
              <w:pStyle w:val="ListBullet"/>
            </w:pPr>
            <w:r w:rsidRPr="001364A0">
              <w:t>date</w:t>
            </w:r>
          </w:p>
          <w:p w:rsidR="00000000" w:rsidRPr="001364A0" w:rsidP="001364A0">
            <w:pPr>
              <w:pStyle w:val="ListBullet"/>
            </w:pPr>
            <w:r w:rsidRPr="001364A0">
              <w:t>equipment</w:t>
            </w:r>
          </w:p>
          <w:p w:rsidR="00000000" w:rsidRPr="001364A0" w:rsidP="001364A0">
            <w:pPr>
              <w:pStyle w:val="ListBullet"/>
            </w:pPr>
            <w:r w:rsidRPr="001364A0">
              <w:t>furniture</w:t>
            </w:r>
          </w:p>
          <w:p w:rsidR="00000000" w:rsidRPr="001364A0" w:rsidP="001364A0">
            <w:pPr>
              <w:pStyle w:val="ListBullet"/>
            </w:pPr>
            <w:r w:rsidRPr="001364A0">
              <w:t>room layout</w:t>
            </w:r>
          </w:p>
          <w:p w:rsidR="00000000" w:rsidRPr="001364A0" w:rsidP="001364A0">
            <w:pPr>
              <w:pStyle w:val="ListBullet"/>
            </w:pPr>
            <w:r w:rsidRPr="001364A0">
              <w:t>time</w:t>
            </w:r>
          </w:p>
          <w:p w:rsidR="00000000" w:rsidRPr="001364A0" w:rsidP="001364A0">
            <w:pPr>
              <w:pStyle w:val="ListBullet"/>
            </w:pPr>
            <w:r w:rsidRPr="001364A0">
              <w:t>travel</w:t>
            </w:r>
          </w:p>
          <w:p w:rsidR="00000000" w:rsidP="001364A0">
            <w:pPr>
              <w:pStyle w:val="ListBullet"/>
              <w:rPr>
                <w:lang w:val="en-NZ"/>
              </w:rPr>
            </w:pPr>
            <w:r w:rsidRPr="001364A0">
              <w:t>venue</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Specific needs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accommodation</w:t>
            </w:r>
          </w:p>
          <w:p w:rsidR="00000000" w:rsidRPr="001364A0" w:rsidP="001364A0">
            <w:pPr>
              <w:pStyle w:val="ListBullet"/>
            </w:pPr>
            <w:r w:rsidRPr="001364A0">
              <w:t>catering requirements</w:t>
            </w:r>
          </w:p>
          <w:p w:rsidR="00000000" w:rsidRPr="001364A0" w:rsidP="001364A0">
            <w:pPr>
              <w:pStyle w:val="ListBullet"/>
            </w:pPr>
            <w:r w:rsidRPr="001364A0">
              <w:t xml:space="preserve">relevant documents and reference material </w:t>
            </w:r>
          </w:p>
          <w:p w:rsidR="00000000" w:rsidRPr="001364A0" w:rsidP="001364A0">
            <w:pPr>
              <w:pStyle w:val="ListBullet"/>
            </w:pPr>
            <w:r w:rsidRPr="001364A0">
              <w:t>social/networking activities</w:t>
            </w:r>
          </w:p>
          <w:p w:rsidR="00000000" w:rsidRPr="001364A0" w:rsidP="001364A0">
            <w:pPr>
              <w:pStyle w:val="ListBullet"/>
            </w:pPr>
            <w:r w:rsidRPr="001364A0">
              <w:t>specific points of access and facilities for people with specific support needs</w:t>
            </w:r>
          </w:p>
          <w:p w:rsidR="00000000" w:rsidP="001364A0">
            <w:pPr>
              <w:pStyle w:val="ListBullet"/>
              <w:rPr>
                <w:lang w:val="en-NZ"/>
              </w:rPr>
            </w:pPr>
            <w:r w:rsidRPr="001364A0">
              <w:t>specific equipment and resources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Pre</w:t>
            </w:r>
            <w:r w:rsidRPr="001364A0">
              <w:t>-</w:t>
            </w:r>
            <w:r w:rsidRPr="001364A0">
              <w:rPr>
                <w:rStyle w:val="BoldandItalics"/>
              </w:rPr>
              <w:t>conference information</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 xml:space="preserve">any changes to the conference program originally promoted </w:t>
            </w:r>
          </w:p>
          <w:p w:rsidR="00000000" w:rsidRPr="001364A0" w:rsidP="001364A0">
            <w:pPr>
              <w:pStyle w:val="ListBullet"/>
            </w:pPr>
            <w:r w:rsidRPr="001364A0">
              <w:t>confirmation of registration</w:t>
            </w:r>
          </w:p>
          <w:p w:rsidR="00000000" w:rsidRPr="001364A0" w:rsidP="001364A0">
            <w:pPr>
              <w:pStyle w:val="ListBullet"/>
            </w:pPr>
            <w:r w:rsidRPr="001364A0">
              <w:t>details of travel and accommodation</w:t>
            </w:r>
          </w:p>
          <w:p w:rsidR="00000000" w:rsidP="001364A0">
            <w:pPr>
              <w:pStyle w:val="ListBullet"/>
              <w:rPr>
                <w:lang w:val="en-NZ"/>
              </w:rPr>
            </w:pPr>
            <w:r w:rsidRPr="001364A0">
              <w:t>pre-reading</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Registration procedures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 xml:space="preserve">answering participant queries </w:t>
            </w:r>
          </w:p>
          <w:p w:rsidR="00000000" w:rsidRPr="001364A0" w:rsidP="001364A0">
            <w:pPr>
              <w:pStyle w:val="ListBullet"/>
            </w:pPr>
            <w:r w:rsidRPr="001364A0">
              <w:t xml:space="preserve">directing participants to conference facilities </w:t>
            </w:r>
          </w:p>
          <w:p w:rsidR="00000000" w:rsidRPr="001364A0" w:rsidP="001364A0">
            <w:pPr>
              <w:pStyle w:val="ListBullet"/>
            </w:pPr>
            <w:r w:rsidRPr="001364A0">
              <w:t xml:space="preserve">directing participants to session locations </w:t>
            </w:r>
          </w:p>
          <w:p w:rsidR="00000000" w:rsidRPr="001364A0" w:rsidP="001364A0">
            <w:pPr>
              <w:pStyle w:val="ListBullet"/>
            </w:pPr>
            <w:r w:rsidRPr="001364A0">
              <w:t>issuing conference information kits</w:t>
            </w:r>
          </w:p>
          <w:p w:rsidR="00000000" w:rsidRPr="001364A0" w:rsidP="001364A0">
            <w:pPr>
              <w:pStyle w:val="ListBullet"/>
            </w:pPr>
            <w:r w:rsidRPr="001364A0">
              <w:t xml:space="preserve">issuing </w:t>
            </w:r>
            <w:r w:rsidRPr="001364A0">
              <w:t xml:space="preserve">name tags </w:t>
            </w:r>
          </w:p>
          <w:p w:rsidR="00000000" w:rsidP="001364A0">
            <w:pPr>
              <w:pStyle w:val="ListBullet"/>
              <w:rPr>
                <w:lang w:val="en-NZ"/>
              </w:rPr>
            </w:pPr>
            <w:r w:rsidRPr="001364A0">
              <w:t>recording participant details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Contingency arrangements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additional supplies and resources</w:t>
            </w:r>
          </w:p>
          <w:p w:rsidR="00000000" w:rsidRPr="001364A0" w:rsidP="001364A0">
            <w:pPr>
              <w:pStyle w:val="ListBullet"/>
            </w:pPr>
            <w:r w:rsidRPr="001364A0">
              <w:t>alternative catering suppliers</w:t>
            </w:r>
          </w:p>
          <w:p w:rsidR="00000000" w:rsidRPr="001364A0" w:rsidP="001364A0">
            <w:pPr>
              <w:pStyle w:val="ListBullet"/>
            </w:pPr>
            <w:r w:rsidRPr="001364A0">
              <w:t>alternative conference venues</w:t>
            </w:r>
          </w:p>
          <w:p w:rsidR="00000000" w:rsidRPr="001364A0" w:rsidP="001364A0">
            <w:pPr>
              <w:pStyle w:val="ListBullet"/>
            </w:pPr>
            <w:r w:rsidRPr="001364A0">
              <w:t>alternative speakers</w:t>
            </w:r>
          </w:p>
          <w:p w:rsidR="00000000" w:rsidRPr="001364A0" w:rsidP="001364A0">
            <w:pPr>
              <w:pStyle w:val="ListBullet"/>
            </w:pPr>
            <w:r w:rsidRPr="001364A0">
              <w:t>alternative suppliers of transport and accommodation</w:t>
            </w:r>
          </w:p>
          <w:p w:rsidR="00000000" w:rsidRPr="001364A0" w:rsidP="001364A0">
            <w:pPr>
              <w:pStyle w:val="ListBullet"/>
            </w:pPr>
            <w:r w:rsidRPr="001364A0">
              <w:t xml:space="preserve">back-up equipment </w:t>
            </w:r>
          </w:p>
          <w:p w:rsidR="00000000" w:rsidP="001364A0">
            <w:pPr>
              <w:pStyle w:val="ListBullet"/>
              <w:rPr>
                <w:lang w:val="en-NZ"/>
              </w:rPr>
            </w:pPr>
            <w:r w:rsidRPr="001364A0">
              <w:t>spare sets of documentation</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t xml:space="preserve">Managing </w:t>
            </w:r>
            <w:r w:rsidRPr="001364A0">
              <w:rPr>
                <w:rStyle w:val="BoldandItalics"/>
              </w:rPr>
              <w:t>administration requirements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addressing specific needs/preferences of participants</w:t>
            </w:r>
          </w:p>
          <w:p w:rsidR="00000000" w:rsidRPr="001364A0" w:rsidP="001364A0">
            <w:pPr>
              <w:pStyle w:val="ListBullet"/>
            </w:pPr>
            <w:r w:rsidRPr="001364A0">
              <w:t>announcing breaks</w:t>
            </w:r>
          </w:p>
          <w:p w:rsidR="00000000" w:rsidRPr="001364A0" w:rsidP="001364A0">
            <w:pPr>
              <w:pStyle w:val="ListBullet"/>
            </w:pPr>
            <w:r w:rsidRPr="001364A0">
              <w:t>answering queries</w:t>
            </w:r>
          </w:p>
          <w:p w:rsidR="00000000" w:rsidRPr="001364A0" w:rsidP="001364A0">
            <w:pPr>
              <w:pStyle w:val="ListBullet"/>
            </w:pPr>
            <w:r w:rsidRPr="001364A0">
              <w:t>directing participants to appropriate rooms</w:t>
            </w:r>
          </w:p>
          <w:p w:rsidR="00000000" w:rsidRPr="001364A0" w:rsidP="001364A0">
            <w:pPr>
              <w:pStyle w:val="ListBullet"/>
            </w:pPr>
            <w:r w:rsidRPr="001364A0">
              <w:t>filling in checklists</w:t>
            </w:r>
          </w:p>
          <w:p w:rsidR="00000000" w:rsidRPr="001364A0" w:rsidP="001364A0">
            <w:pPr>
              <w:pStyle w:val="ListBullet"/>
            </w:pPr>
            <w:r w:rsidRPr="001364A0">
              <w:t>f</w:t>
            </w:r>
            <w:r w:rsidRPr="001364A0">
              <w:t>inancial matters</w:t>
            </w:r>
          </w:p>
          <w:p w:rsidR="00000000" w:rsidRPr="001364A0" w:rsidP="001364A0">
            <w:pPr>
              <w:pStyle w:val="ListBullet"/>
            </w:pPr>
            <w:r w:rsidRPr="001364A0">
              <w:t>implementing contingency plans</w:t>
            </w:r>
          </w:p>
          <w:p w:rsidR="00000000" w:rsidRPr="001364A0" w:rsidP="001364A0">
            <w:pPr>
              <w:pStyle w:val="ListBullet"/>
            </w:pPr>
            <w:r w:rsidRPr="001364A0">
              <w:t>locating additional information/materials as required</w:t>
            </w:r>
          </w:p>
          <w:p w:rsidR="00000000" w:rsidRPr="001364A0" w:rsidP="001364A0">
            <w:pPr>
              <w:pStyle w:val="ListBullet"/>
            </w:pPr>
            <w:r w:rsidRPr="001364A0">
              <w:t xml:space="preserve">preparing and distributing conference evaluation questionnaires to participants </w:t>
            </w:r>
          </w:p>
          <w:p w:rsidR="00000000" w:rsidP="001364A0">
            <w:pPr>
              <w:pStyle w:val="ListBullet"/>
              <w:rPr>
                <w:lang w:val="en-NZ"/>
              </w:rPr>
            </w:pPr>
            <w:r w:rsidRPr="001364A0">
              <w:t>recording absent participants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Conference outcomes</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action list/s</w:t>
            </w:r>
          </w:p>
          <w:p w:rsidR="00000000" w:rsidRPr="001364A0" w:rsidP="001364A0">
            <w:pPr>
              <w:pStyle w:val="ListBullet"/>
            </w:pPr>
            <w:r w:rsidRPr="001364A0">
              <w:t>contribution to organisational reports</w:t>
            </w:r>
          </w:p>
          <w:p w:rsidR="00000000" w:rsidRPr="001364A0" w:rsidP="001364A0">
            <w:pPr>
              <w:pStyle w:val="ListBullet"/>
            </w:pPr>
            <w:r w:rsidRPr="001364A0">
              <w:t>follow on effects (e.g. increased enterprise profile, increase in enterprise product sales, improved staff performance)</w:t>
            </w:r>
          </w:p>
          <w:p w:rsidR="00000000" w:rsidRPr="001364A0" w:rsidP="001364A0">
            <w:pPr>
              <w:pStyle w:val="ListBullet"/>
            </w:pPr>
            <w:r w:rsidRPr="001364A0">
              <w:t>further meetings</w:t>
            </w:r>
          </w:p>
          <w:p w:rsidR="00000000" w:rsidRPr="001364A0" w:rsidP="001364A0">
            <w:pPr>
              <w:pStyle w:val="ListBullet"/>
            </w:pPr>
            <w:r w:rsidRPr="001364A0">
              <w:t xml:space="preserve">profit/loss </w:t>
            </w:r>
          </w:p>
          <w:p w:rsidR="00000000" w:rsidRPr="001364A0" w:rsidP="001364A0">
            <w:pPr>
              <w:pStyle w:val="ListBullet"/>
            </w:pPr>
            <w:r w:rsidRPr="001364A0">
              <w:t>recommendations</w:t>
            </w:r>
          </w:p>
          <w:p w:rsidR="00000000" w:rsidP="001364A0">
            <w:pPr>
              <w:pStyle w:val="ListBullet"/>
              <w:rPr>
                <w:lang w:val="en-NZ"/>
              </w:rPr>
            </w:pPr>
            <w:r w:rsidRPr="001364A0">
              <w:t>results of analysis of conference que</w:t>
            </w:r>
            <w:r w:rsidRPr="001364A0">
              <w:t>stionnaires</w:t>
            </w:r>
          </w:p>
        </w:tc>
      </w:tr>
      <w:tr w:rsidTr="00BD351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BoldandItalics"/>
              </w:rPr>
              <w:t>Post</w:t>
            </w:r>
            <w:r w:rsidRPr="001364A0">
              <w:t>-</w:t>
            </w:r>
            <w:r w:rsidRPr="001364A0">
              <w:rPr>
                <w:rStyle w:val="BoldandItalics"/>
              </w:rPr>
              <w:t>conference correspondence</w:t>
            </w:r>
            <w:r w:rsidRPr="001364A0">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ListBullet"/>
            </w:pPr>
            <w:r w:rsidRPr="001364A0">
              <w:t>financial follow-up / finalisation of accounts</w:t>
            </w:r>
          </w:p>
          <w:p w:rsidR="00000000" w:rsidRPr="001364A0" w:rsidP="001364A0">
            <w:pPr>
              <w:pStyle w:val="ListBullet"/>
            </w:pPr>
            <w:r w:rsidRPr="001364A0">
              <w:t>letter/s of thanks to speakers and contributors</w:t>
            </w:r>
          </w:p>
          <w:p w:rsidR="00000000" w:rsidRPr="001364A0" w:rsidP="001364A0">
            <w:pPr>
              <w:pStyle w:val="ListBullet"/>
            </w:pPr>
            <w:r w:rsidRPr="001364A0">
              <w:t>reports to relevant groups and individuals</w:t>
            </w:r>
          </w:p>
        </w:tc>
      </w:tr>
    </w:tbl>
    <w:p w:rsidR="00BD3512" w:rsidP="001364A0">
      <w:pPr>
        <w:pStyle w:val="BodyText"/>
      </w:pPr>
    </w:p>
    <w:p w:rsidR="00BD3512" w:rsidP="001364A0">
      <w:pPr>
        <w:pStyle w:val="BodyText"/>
      </w:pPr>
    </w:p>
    <w:p w:rsidR="00000000" w:rsidRPr="001364A0" w:rsidP="001364A0">
      <w:pPr>
        <w:pStyle w:val="Heading1"/>
      </w:pPr>
      <w:bookmarkStart w:id="12" w:name="O_62162"/>
      <w:bookmarkEnd w:id="12"/>
      <w:r w:rsidRPr="001364A0">
        <w:t>Unit Sector(s)</w:t>
      </w:r>
    </w:p>
    <w:tbl>
      <w:tblPr>
        <w:tblW w:w="0" w:type="auto"/>
        <w:tblLayout w:type="fixed"/>
        <w:tblCellMar>
          <w:left w:w="62" w:type="dxa"/>
          <w:right w:w="62" w:type="dxa"/>
        </w:tblCellMar>
        <w:tblLook w:val="0000"/>
      </w:tblPr>
      <w:tblGrid>
        <w:gridCol w:w="2654"/>
        <w:gridCol w:w="5868"/>
      </w:tblGrid>
      <w:tr w:rsidTr="00BD35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13" w:name="O_153651"/>
      <w:bookmarkEnd w:id="13"/>
      <w:r w:rsidRPr="001364A0">
        <w:t>Competency field</w:t>
      </w:r>
    </w:p>
    <w:tbl>
      <w:tblPr>
        <w:tblW w:w="0" w:type="auto"/>
        <w:tblLayout w:type="fixed"/>
        <w:tblCellMar>
          <w:left w:w="62" w:type="dxa"/>
          <w:right w:w="62" w:type="dxa"/>
        </w:tblCellMar>
        <w:tblLook w:val="0000"/>
      </w:tblPr>
      <w:tblGrid>
        <w:gridCol w:w="2774"/>
        <w:gridCol w:w="5748"/>
      </w:tblGrid>
      <w:tr w:rsidTr="00BD351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r w:rsidRPr="001364A0">
              <w:t>Administration - General Administration</w:t>
            </w:r>
          </w:p>
        </w:tc>
      </w:tr>
    </w:tbl>
    <w:p w:rsidR="00000000" w:rsidRPr="001364A0" w:rsidP="001364A0">
      <w:pPr>
        <w:pStyle w:val="BodyText"/>
      </w:pPr>
    </w:p>
    <w:p w:rsidR="00000000" w:rsidRPr="001364A0" w:rsidP="001364A0">
      <w:pPr>
        <w:pStyle w:val="AllowPageBreak"/>
      </w:pPr>
    </w:p>
    <w:p w:rsidR="00000000" w:rsidRPr="001364A0" w:rsidP="001364A0">
      <w:pPr>
        <w:pStyle w:val="Heading1"/>
      </w:pPr>
      <w:bookmarkStart w:id="14" w:name="O_153650"/>
      <w:bookmarkEnd w:id="14"/>
      <w:r w:rsidRPr="001364A0">
        <w:t>Co-requisite units</w:t>
      </w:r>
    </w:p>
    <w:tbl>
      <w:tblPr>
        <w:tblW w:w="0" w:type="auto"/>
        <w:tblLayout w:type="fixed"/>
        <w:tblCellMar>
          <w:left w:w="62" w:type="dxa"/>
          <w:right w:w="62" w:type="dxa"/>
        </w:tblCellMar>
        <w:tblLook w:val="0000"/>
      </w:tblPr>
      <w:tblGrid>
        <w:gridCol w:w="2641"/>
        <w:gridCol w:w="1322"/>
        <w:gridCol w:w="4559"/>
      </w:tblGrid>
      <w:tr w:rsidTr="00BD35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r w:rsidRPr="001364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p>
        </w:tc>
      </w:tr>
      <w:tr w:rsidTr="00BD35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4A0">
            <w:pPr>
              <w:pStyle w:val="BodyText"/>
              <w:rPr>
                <w:lang w:val="en-NZ"/>
              </w:rPr>
            </w:pPr>
          </w:p>
        </w:tc>
      </w:tr>
      <w:tr w:rsidTr="00BD35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4A0" w:rsidP="001364A0">
            <w:pPr>
              <w:pStyle w:val="BodyText"/>
            </w:pPr>
          </w:p>
        </w:tc>
      </w:tr>
    </w:tbl>
    <w:p w:rsidR="00000000" w:rsidRPr="001364A0" w:rsidP="001364A0">
      <w:pPr>
        <w:pStyle w:val="BodyText"/>
      </w:pPr>
    </w:p>
    <w:p w:rsidR="00000000" w:rsidRPr="001364A0" w:rsidP="001364A0"/>
    <w:sectPr w:rsidSect="001364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512" w:rsidP="00BD3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12" w:rsidP="00136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3512" w:rsidP="001364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3512" w:rsidP="001364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512" w:rsidP="00BD35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12" w:rsidP="001364A0">
    <w:pPr>
      <w:pStyle w:val="Header"/>
      <w:framePr w:wrap="around"/>
    </w:pPr>
    <w:r>
      <w:fldChar w:fldCharType="begin"/>
    </w:r>
    <w:r>
      <w:instrText xml:space="preserve"> TITLE   \* MERGEFORMAT </w:instrText>
    </w:r>
    <w:r>
      <w:fldChar w:fldCharType="separate"/>
    </w:r>
    <w:r>
      <w:t>BSBADM503B Plan and manage conferences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3512" w:rsidP="001364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801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0B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EB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4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64A0"/>
    <w:pPr>
      <w:spacing w:before="360" w:after="60"/>
      <w:outlineLvl w:val="0"/>
    </w:pPr>
    <w:rPr>
      <w:sz w:val="32"/>
    </w:rPr>
  </w:style>
  <w:style w:type="paragraph" w:styleId="Heading2">
    <w:name w:val="heading 2"/>
    <w:basedOn w:val="HeadingBase"/>
    <w:next w:val="BodyText"/>
    <w:link w:val="Heading2Char"/>
    <w:qFormat/>
    <w:rsid w:val="001364A0"/>
    <w:pPr>
      <w:keepLines/>
      <w:spacing w:before="240" w:after="120"/>
      <w:outlineLvl w:val="1"/>
    </w:pPr>
    <w:rPr>
      <w:sz w:val="28"/>
      <w:szCs w:val="40"/>
    </w:rPr>
  </w:style>
  <w:style w:type="paragraph" w:styleId="Heading3">
    <w:name w:val="heading 3"/>
    <w:basedOn w:val="HeadingBase"/>
    <w:next w:val="BodyText"/>
    <w:link w:val="Heading3Char"/>
    <w:qFormat/>
    <w:rsid w:val="001364A0"/>
    <w:pPr>
      <w:spacing w:before="180" w:after="120"/>
      <w:outlineLvl w:val="2"/>
    </w:pPr>
    <w:rPr>
      <w:spacing w:val="-10"/>
      <w:kern w:val="32"/>
    </w:rPr>
  </w:style>
  <w:style w:type="paragraph" w:styleId="Heading4">
    <w:name w:val="heading 4"/>
    <w:basedOn w:val="HeadingBase"/>
    <w:next w:val="BodyText"/>
    <w:link w:val="Heading4Char"/>
    <w:qFormat/>
    <w:rsid w:val="001364A0"/>
    <w:pPr>
      <w:spacing w:before="160" w:after="120"/>
      <w:outlineLvl w:val="3"/>
    </w:pPr>
    <w:rPr>
      <w:sz w:val="22"/>
    </w:rPr>
  </w:style>
  <w:style w:type="paragraph" w:styleId="Heading5">
    <w:name w:val="heading 5"/>
    <w:basedOn w:val="HeadingBase"/>
    <w:next w:val="Normal"/>
    <w:link w:val="Heading5Char"/>
    <w:qFormat/>
    <w:rsid w:val="001364A0"/>
    <w:pPr>
      <w:spacing w:before="80"/>
      <w:outlineLvl w:val="4"/>
    </w:pPr>
    <w:rPr>
      <w:color w:val="918585"/>
      <w:sz w:val="20"/>
    </w:rPr>
  </w:style>
  <w:style w:type="paragraph" w:styleId="Heading6">
    <w:name w:val="heading 6"/>
    <w:basedOn w:val="HeadingBase"/>
    <w:next w:val="Normal"/>
    <w:link w:val="Heading6Char"/>
    <w:qFormat/>
    <w:rsid w:val="001364A0"/>
    <w:pPr>
      <w:spacing w:before="60"/>
      <w:outlineLvl w:val="5"/>
    </w:pPr>
    <w:rPr>
      <w:color w:val="918585"/>
      <w:sz w:val="20"/>
    </w:rPr>
  </w:style>
  <w:style w:type="paragraph" w:styleId="Heading7">
    <w:name w:val="heading 7"/>
    <w:basedOn w:val="Normal"/>
    <w:next w:val="Normal"/>
    <w:link w:val="Heading7Char"/>
    <w:qFormat/>
    <w:rsid w:val="001364A0"/>
    <w:pPr>
      <w:ind w:left="720"/>
      <w:outlineLvl w:val="6"/>
    </w:pPr>
    <w:rPr>
      <w:i/>
    </w:rPr>
  </w:style>
  <w:style w:type="paragraph" w:styleId="Heading8">
    <w:name w:val="heading 8"/>
    <w:basedOn w:val="Normal"/>
    <w:next w:val="Normal"/>
    <w:link w:val="Heading8Char"/>
    <w:qFormat/>
    <w:rsid w:val="001364A0"/>
    <w:pPr>
      <w:ind w:left="720"/>
      <w:outlineLvl w:val="7"/>
    </w:pPr>
    <w:rPr>
      <w:i/>
    </w:rPr>
  </w:style>
  <w:style w:type="paragraph" w:styleId="Heading9">
    <w:name w:val="heading 9"/>
    <w:basedOn w:val="Normal"/>
    <w:next w:val="Normal"/>
    <w:link w:val="Heading9Char"/>
    <w:qFormat/>
    <w:rsid w:val="001364A0"/>
    <w:pPr>
      <w:ind w:left="720"/>
      <w:outlineLvl w:val="8"/>
    </w:pPr>
    <w:rPr>
      <w:i/>
    </w:rPr>
  </w:style>
  <w:style w:type="character" w:default="1" w:styleId="DefaultParagraphFont">
    <w:name w:val="Default Paragraph Font"/>
    <w:uiPriority w:val="1"/>
    <w:unhideWhenUsed/>
    <w:rsid w:val="00136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4A0"/>
  </w:style>
  <w:style w:type="character" w:customStyle="1" w:styleId="Heading1Char">
    <w:name w:val="Heading 1 Char"/>
    <w:basedOn w:val="DefaultParagraphFont"/>
    <w:link w:val="Heading1"/>
    <w:rsid w:val="001364A0"/>
    <w:rPr>
      <w:rFonts w:ascii="Times New Roman" w:eastAsia="Times New Roman" w:hAnsi="Times New Roman" w:cs="Times New Roman"/>
      <w:b/>
      <w:sz w:val="32"/>
      <w:szCs w:val="20"/>
      <w:lang w:eastAsia="en-US"/>
    </w:rPr>
  </w:style>
  <w:style w:type="paragraph" w:styleId="BodyText">
    <w:name w:val="Body Text"/>
    <w:basedOn w:val="Normal"/>
    <w:link w:val="BodyTextChar"/>
    <w:rsid w:val="001364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4A0"/>
    <w:rPr>
      <w:rFonts w:ascii="Times New Roman" w:eastAsia="Times New Roman" w:hAnsi="Times New Roman" w:cs="Times New Roman"/>
      <w:sz w:val="24"/>
      <w:lang w:val="en-US" w:eastAsia="en-US"/>
    </w:rPr>
  </w:style>
  <w:style w:type="paragraph" w:styleId="Footer">
    <w:name w:val="footer"/>
    <w:basedOn w:val="Normal"/>
    <w:link w:val="FooterChar"/>
    <w:rsid w:val="00136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4A0"/>
    <w:rPr>
      <w:rFonts w:ascii="Times New Roman" w:eastAsia="Times New Roman" w:hAnsi="Times New Roman" w:cs="Times New Roman"/>
      <w:sz w:val="16"/>
      <w:lang w:val="en-US" w:eastAsia="en-US"/>
    </w:rPr>
  </w:style>
  <w:style w:type="paragraph" w:styleId="List">
    <w:name w:val="List"/>
    <w:basedOn w:val="BodyText"/>
    <w:next w:val="BodyText"/>
    <w:rsid w:val="001364A0"/>
    <w:pPr>
      <w:tabs>
        <w:tab w:val="left" w:pos="340"/>
      </w:tabs>
      <w:spacing w:before="60" w:after="60"/>
      <w:ind w:left="340" w:hanging="340"/>
    </w:pPr>
  </w:style>
  <w:style w:type="paragraph" w:styleId="ListBullet">
    <w:name w:val="List Bullet"/>
    <w:basedOn w:val="List"/>
    <w:rsid w:val="001364A0"/>
    <w:pPr>
      <w:numPr>
        <w:numId w:val="13"/>
      </w:numPr>
      <w:tabs>
        <w:tab w:val="clear" w:pos="340"/>
      </w:tabs>
      <w:spacing w:before="40" w:after="40"/>
    </w:pPr>
  </w:style>
  <w:style w:type="character" w:customStyle="1" w:styleId="SpecialBold">
    <w:name w:val="Special Bold"/>
    <w:basedOn w:val="DefaultParagraphFont"/>
    <w:rsid w:val="001364A0"/>
    <w:rPr>
      <w:b/>
      <w:spacing w:val="0"/>
    </w:rPr>
  </w:style>
  <w:style w:type="paragraph" w:styleId="ListBullet2">
    <w:name w:val="List Bullet 2"/>
    <w:basedOn w:val="List2"/>
    <w:rsid w:val="001364A0"/>
    <w:pPr>
      <w:numPr>
        <w:numId w:val="14"/>
      </w:numPr>
      <w:tabs>
        <w:tab w:val="clear" w:pos="680"/>
      </w:tabs>
    </w:pPr>
  </w:style>
  <w:style w:type="paragraph" w:styleId="Header">
    <w:name w:val="header"/>
    <w:basedOn w:val="Normal"/>
    <w:link w:val="HeaderChar"/>
    <w:rsid w:val="00136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4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64A0"/>
    <w:pPr>
      <w:spacing w:before="240" w:after="120"/>
      <w:outlineLvl w:val="0"/>
    </w:pPr>
    <w:rPr>
      <w:rFonts w:ascii="Times New Roman" w:hAnsi="Times New Roman"/>
      <w:b/>
      <w:sz w:val="28"/>
    </w:rPr>
  </w:style>
  <w:style w:type="paragraph" w:customStyle="1" w:styleId="AllowPageBreak">
    <w:name w:val="AllowPageBreak"/>
    <w:rsid w:val="001364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4A0"/>
    <w:pPr>
      <w:tabs>
        <w:tab w:val="left" w:pos="680"/>
      </w:tabs>
      <w:spacing w:before="60" w:after="60"/>
      <w:ind w:left="680" w:hanging="340"/>
    </w:pPr>
  </w:style>
  <w:style w:type="character" w:customStyle="1" w:styleId="BoldandItalics">
    <w:name w:val="Bold and Italics"/>
    <w:qFormat/>
    <w:rsid w:val="001364A0"/>
    <w:rPr>
      <w:b/>
      <w:i/>
      <w:u w:val="none"/>
    </w:rPr>
  </w:style>
  <w:style w:type="character" w:customStyle="1" w:styleId="Heading2Char">
    <w:name w:val="Heading 2 Char"/>
    <w:basedOn w:val="DefaultParagraphFont"/>
    <w:link w:val="Heading2"/>
    <w:rsid w:val="00136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4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64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64A0"/>
    <w:rPr>
      <w:rFonts w:ascii="Courier New" w:eastAsia="Times New Roman" w:hAnsi="Courier New" w:cs="Times New Roman"/>
      <w:i/>
      <w:szCs w:val="20"/>
      <w:lang w:val="en-US" w:eastAsia="en-US"/>
    </w:rPr>
  </w:style>
  <w:style w:type="paragraph" w:customStyle="1" w:styleId="HeadingBase">
    <w:name w:val="Heading Base"/>
    <w:rsid w:val="00136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4A0"/>
    <w:pPr>
      <w:tabs>
        <w:tab w:val="right" w:leader="dot" w:pos="9072"/>
      </w:tabs>
      <w:ind w:left="567"/>
    </w:pPr>
    <w:rPr>
      <w:szCs w:val="22"/>
    </w:rPr>
  </w:style>
  <w:style w:type="paragraph" w:customStyle="1" w:styleId="TOCBase">
    <w:name w:val="TOC Base"/>
    <w:rsid w:val="00136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4A0"/>
    <w:pPr>
      <w:tabs>
        <w:tab w:val="right" w:leader="dot" w:pos="9072"/>
      </w:tabs>
      <w:spacing w:before="40" w:after="40"/>
      <w:ind w:left="284"/>
    </w:pPr>
    <w:rPr>
      <w:rFonts w:ascii="Times New Roman" w:hAnsi="Times New Roman"/>
    </w:rPr>
  </w:style>
  <w:style w:type="paragraph" w:styleId="TOC1">
    <w:name w:val="toc 1"/>
    <w:basedOn w:val="TOCBase"/>
    <w:next w:val="Normal"/>
    <w:rsid w:val="001364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4A0"/>
    <w:pPr>
      <w:spacing w:before="5040"/>
      <w:jc w:val="center"/>
    </w:pPr>
    <w:rPr>
      <w:sz w:val="48"/>
      <w:szCs w:val="72"/>
      <w:lang w:val="en-US"/>
    </w:rPr>
  </w:style>
  <w:style w:type="character" w:customStyle="1" w:styleId="TitleChar">
    <w:name w:val="Title Char"/>
    <w:basedOn w:val="DefaultParagraphFont"/>
    <w:link w:val="Title"/>
    <w:rsid w:val="00136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4A0"/>
    <w:pPr>
      <w:tabs>
        <w:tab w:val="left" w:pos="3600"/>
        <w:tab w:val="left" w:pos="3958"/>
      </w:tabs>
    </w:pPr>
  </w:style>
  <w:style w:type="paragraph" w:customStyle="1" w:styleId="Note">
    <w:name w:val="Note"/>
    <w:basedOn w:val="BodyText"/>
    <w:rsid w:val="001364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4A0"/>
    <w:pPr>
      <w:framePr w:wrap="auto" w:hAnchor="text" w:y="6049"/>
    </w:pPr>
    <w:rPr>
      <w:color w:val="000000"/>
      <w:sz w:val="40"/>
    </w:rPr>
  </w:style>
  <w:style w:type="paragraph" w:customStyle="1" w:styleId="TOCTitle">
    <w:name w:val="TOCTitle"/>
    <w:basedOn w:val="Heading1"/>
    <w:rsid w:val="001364A0"/>
    <w:pPr>
      <w:spacing w:after="240"/>
      <w:jc w:val="center"/>
      <w:outlineLvl w:val="9"/>
    </w:pPr>
    <w:rPr>
      <w:caps/>
    </w:rPr>
  </w:style>
  <w:style w:type="paragraph" w:customStyle="1" w:styleId="Version">
    <w:name w:val="Version"/>
    <w:rsid w:val="001364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4A0"/>
    <w:pPr>
      <w:keepNext w:val="0"/>
      <w:tabs>
        <w:tab w:val="right" w:pos="4176"/>
      </w:tabs>
      <w:ind w:left="198" w:hanging="198"/>
    </w:pPr>
    <w:rPr>
      <w:rFonts w:ascii="Garamond" w:hAnsi="Garamond"/>
    </w:rPr>
  </w:style>
  <w:style w:type="paragraph" w:styleId="IndexHeading">
    <w:name w:val="index heading"/>
    <w:basedOn w:val="Normal"/>
    <w:next w:val="Index1"/>
    <w:semiHidden/>
    <w:rsid w:val="001364A0"/>
    <w:pPr>
      <w:spacing w:before="120" w:after="120"/>
    </w:pPr>
    <w:rPr>
      <w:rFonts w:ascii="Arial" w:hAnsi="Arial"/>
      <w:b/>
      <w:color w:val="918585"/>
      <w:sz w:val="24"/>
    </w:rPr>
  </w:style>
  <w:style w:type="paragraph" w:customStyle="1" w:styleId="Chapter">
    <w:name w:val="Chapter"/>
    <w:basedOn w:val="Normal"/>
    <w:rsid w:val="001364A0"/>
    <w:pPr>
      <w:spacing w:before="240"/>
    </w:pPr>
    <w:rPr>
      <w:rFonts w:ascii="Times New Roman" w:hAnsi="Times New Roman"/>
      <w:smallCaps/>
      <w:spacing w:val="80"/>
      <w:sz w:val="28"/>
    </w:rPr>
  </w:style>
  <w:style w:type="paragraph" w:customStyle="1" w:styleId="InChapter">
    <w:name w:val="InChapter"/>
    <w:basedOn w:val="Heading3"/>
    <w:rsid w:val="001364A0"/>
    <w:pPr>
      <w:spacing w:after="240"/>
      <w:outlineLvl w:val="9"/>
    </w:pPr>
    <w:rPr>
      <w:noProof/>
    </w:rPr>
  </w:style>
  <w:style w:type="paragraph" w:styleId="Index2">
    <w:name w:val="index 2"/>
    <w:basedOn w:val="Normal"/>
    <w:next w:val="Normal"/>
    <w:semiHidden/>
    <w:rsid w:val="001364A0"/>
    <w:pPr>
      <w:tabs>
        <w:tab w:val="right" w:pos="4176"/>
      </w:tabs>
      <w:ind w:left="568" w:hanging="284"/>
    </w:pPr>
    <w:rPr>
      <w:rFonts w:ascii="Garamond" w:hAnsi="Garamond"/>
    </w:rPr>
  </w:style>
  <w:style w:type="paragraph" w:customStyle="1" w:styleId="Byline">
    <w:name w:val="Byline"/>
    <w:rsid w:val="00136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4A0"/>
    <w:pPr>
      <w:tabs>
        <w:tab w:val="clear" w:pos="3600"/>
        <w:tab w:val="clear" w:pos="3958"/>
      </w:tabs>
      <w:jc w:val="right"/>
    </w:pPr>
  </w:style>
  <w:style w:type="character" w:styleId="Emphasis">
    <w:name w:val="Emphasis"/>
    <w:basedOn w:val="DefaultParagraphFont"/>
    <w:qFormat/>
    <w:rsid w:val="001364A0"/>
    <w:rPr>
      <w:i/>
    </w:rPr>
  </w:style>
  <w:style w:type="paragraph" w:styleId="Caption">
    <w:name w:val="caption"/>
    <w:basedOn w:val="BodyText"/>
    <w:next w:val="Normal"/>
    <w:qFormat/>
    <w:rsid w:val="001364A0"/>
    <w:pPr>
      <w:framePr w:w="2268" w:hSpace="181" w:vSpace="181" w:wrap="around" w:vAnchor="text" w:hAnchor="page" w:x="1135" w:y="285" w:anchorLock="1"/>
    </w:pPr>
    <w:rPr>
      <w:i/>
    </w:rPr>
  </w:style>
  <w:style w:type="paragraph" w:customStyle="1" w:styleId="MiniTOCTitle">
    <w:name w:val="MiniTOCTitle"/>
    <w:basedOn w:val="Heading4"/>
    <w:rsid w:val="001364A0"/>
    <w:pPr>
      <w:spacing w:before="240"/>
      <w:outlineLvl w:val="9"/>
    </w:pPr>
    <w:rPr>
      <w:noProof/>
      <w:sz w:val="24"/>
    </w:rPr>
  </w:style>
  <w:style w:type="paragraph" w:customStyle="1" w:styleId="MiniTOCItem">
    <w:name w:val="MiniTOCItem"/>
    <w:basedOn w:val="ListBullet"/>
    <w:rsid w:val="001364A0"/>
    <w:pPr>
      <w:numPr>
        <w:numId w:val="0"/>
      </w:numPr>
      <w:tabs>
        <w:tab w:val="right" w:leader="dot" w:pos="6521"/>
      </w:tabs>
      <w:spacing w:before="0" w:after="0"/>
    </w:pPr>
  </w:style>
  <w:style w:type="paragraph" w:customStyle="1" w:styleId="TOFTitle">
    <w:name w:val="TOFTitle"/>
    <w:basedOn w:val="TOCTitle"/>
    <w:rsid w:val="001364A0"/>
  </w:style>
  <w:style w:type="paragraph" w:styleId="TableofFigures">
    <w:name w:val="table of figures"/>
    <w:basedOn w:val="Normal"/>
    <w:next w:val="Normal"/>
    <w:semiHidden/>
    <w:rsid w:val="001364A0"/>
    <w:pPr>
      <w:tabs>
        <w:tab w:val="right" w:leader="dot" w:pos="9072"/>
      </w:tabs>
      <w:ind w:left="970" w:hanging="403"/>
    </w:pPr>
    <w:rPr>
      <w:rFonts w:ascii="Times New Roman" w:hAnsi="Times New Roman"/>
      <w:b/>
    </w:rPr>
  </w:style>
  <w:style w:type="paragraph" w:styleId="ListNumber">
    <w:name w:val="List Number"/>
    <w:basedOn w:val="List"/>
    <w:rsid w:val="001364A0"/>
    <w:pPr>
      <w:numPr>
        <w:numId w:val="11"/>
      </w:numPr>
    </w:pPr>
  </w:style>
  <w:style w:type="character" w:customStyle="1" w:styleId="WingdingSymbols">
    <w:name w:val="Wingding Symbols"/>
    <w:rsid w:val="001364A0"/>
    <w:rPr>
      <w:rFonts w:ascii="Wingdings" w:hAnsi="Wingdings"/>
    </w:rPr>
  </w:style>
  <w:style w:type="paragraph" w:customStyle="1" w:styleId="TableHeading">
    <w:name w:val="Table Heading"/>
    <w:basedOn w:val="HeadingBase"/>
    <w:rsid w:val="001364A0"/>
    <w:pPr>
      <w:keepLines/>
      <w:pBdr>
        <w:bottom w:val="single" w:sz="6" w:space="1" w:color="918585"/>
      </w:pBdr>
      <w:spacing w:before="240"/>
    </w:pPr>
  </w:style>
  <w:style w:type="character" w:customStyle="1" w:styleId="HotSpot">
    <w:name w:val="HotSpot"/>
    <w:rsid w:val="001364A0"/>
    <w:rPr>
      <w:color w:val="0033CC"/>
      <w:u w:val="none"/>
    </w:rPr>
  </w:style>
  <w:style w:type="paragraph" w:customStyle="1" w:styleId="BodyTextRight">
    <w:name w:val="Body Text Right"/>
    <w:basedOn w:val="BodyText"/>
    <w:rsid w:val="001364A0"/>
    <w:pPr>
      <w:spacing w:before="0" w:after="0"/>
      <w:jc w:val="right"/>
    </w:pPr>
  </w:style>
  <w:style w:type="paragraph" w:styleId="Index3">
    <w:name w:val="index 3"/>
    <w:basedOn w:val="ListNumber2"/>
    <w:next w:val="Normal"/>
    <w:semiHidden/>
    <w:rsid w:val="001364A0"/>
    <w:pPr>
      <w:numPr>
        <w:numId w:val="0"/>
      </w:numPr>
      <w:tabs>
        <w:tab w:val="right" w:leader="dot" w:pos="4176"/>
      </w:tabs>
    </w:pPr>
  </w:style>
  <w:style w:type="paragraph" w:styleId="ListNumber2">
    <w:name w:val="List Number 2"/>
    <w:basedOn w:val="List2"/>
    <w:rsid w:val="001364A0"/>
    <w:pPr>
      <w:numPr>
        <w:numId w:val="10"/>
      </w:numPr>
      <w:tabs>
        <w:tab w:val="clear" w:pos="1060"/>
      </w:tabs>
    </w:pPr>
  </w:style>
  <w:style w:type="paragraph" w:customStyle="1" w:styleId="MarginNote">
    <w:name w:val="Margin Note"/>
    <w:basedOn w:val="BodyText"/>
    <w:rsid w:val="00136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4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64A0"/>
    <w:rPr>
      <w:sz w:val="32"/>
    </w:rPr>
  </w:style>
  <w:style w:type="paragraph" w:customStyle="1" w:styleId="HeadingProcedure">
    <w:name w:val="Heading Procedure"/>
    <w:basedOn w:val="HeadingBase"/>
    <w:next w:val="Normal"/>
    <w:rsid w:val="001364A0"/>
    <w:pPr>
      <w:tabs>
        <w:tab w:val="left" w:pos="0"/>
      </w:tabs>
      <w:spacing w:before="120" w:after="60"/>
    </w:pPr>
    <w:rPr>
      <w:i/>
      <w:color w:val="918585"/>
      <w:sz w:val="22"/>
    </w:rPr>
  </w:style>
  <w:style w:type="paragraph" w:customStyle="1" w:styleId="TableBodyText">
    <w:name w:val="Table Body Text"/>
    <w:basedOn w:val="BodyText"/>
    <w:rsid w:val="001364A0"/>
    <w:pPr>
      <w:spacing w:before="60" w:after="60"/>
    </w:pPr>
  </w:style>
  <w:style w:type="paragraph" w:styleId="ListContinue">
    <w:name w:val="List Continue"/>
    <w:basedOn w:val="List"/>
    <w:rsid w:val="001364A0"/>
    <w:pPr>
      <w:ind w:firstLine="0"/>
    </w:pPr>
  </w:style>
  <w:style w:type="paragraph" w:customStyle="1" w:styleId="ListNote">
    <w:name w:val="List Note"/>
    <w:basedOn w:val="List"/>
    <w:rsid w:val="001364A0"/>
    <w:pPr>
      <w:pBdr>
        <w:top w:val="single" w:sz="6" w:space="2" w:color="918585"/>
        <w:bottom w:val="single" w:sz="6" w:space="2" w:color="918585"/>
      </w:pBdr>
      <w:tabs>
        <w:tab w:val="left" w:pos="1021"/>
      </w:tabs>
      <w:ind w:firstLine="0"/>
    </w:pPr>
  </w:style>
  <w:style w:type="paragraph" w:customStyle="1" w:styleId="Warning">
    <w:name w:val="Warning"/>
    <w:basedOn w:val="BodyText"/>
    <w:rsid w:val="001364A0"/>
    <w:pPr>
      <w:shd w:val="clear" w:color="auto" w:fill="D9D9D9"/>
      <w:tabs>
        <w:tab w:val="left" w:pos="992"/>
      </w:tabs>
      <w:ind w:left="119" w:right="119"/>
    </w:pPr>
    <w:rPr>
      <w:sz w:val="20"/>
    </w:rPr>
  </w:style>
  <w:style w:type="paragraph" w:customStyle="1" w:styleId="MarginIcons">
    <w:name w:val="Margin Icons"/>
    <w:basedOn w:val="BodyText"/>
    <w:rsid w:val="00136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4A0"/>
    <w:rPr>
      <w:rFonts w:ascii="Courier New" w:hAnsi="Courier New"/>
    </w:rPr>
  </w:style>
  <w:style w:type="paragraph" w:customStyle="1" w:styleId="NoteBullet">
    <w:name w:val="Note Bullet"/>
    <w:basedOn w:val="Note"/>
    <w:rsid w:val="001364A0"/>
    <w:pPr>
      <w:tabs>
        <w:tab w:val="clear" w:pos="680"/>
      </w:tabs>
      <w:spacing w:before="60" w:after="60"/>
    </w:pPr>
  </w:style>
  <w:style w:type="paragraph" w:customStyle="1" w:styleId="SubHeading2">
    <w:name w:val="SubHeading2"/>
    <w:basedOn w:val="HeadingBase"/>
    <w:rsid w:val="001364A0"/>
    <w:pPr>
      <w:spacing w:before="240" w:after="60"/>
    </w:pPr>
    <w:rPr>
      <w:sz w:val="20"/>
    </w:rPr>
  </w:style>
  <w:style w:type="paragraph" w:customStyle="1" w:styleId="SubHeading1">
    <w:name w:val="SubHeading1"/>
    <w:basedOn w:val="HeadingBase"/>
    <w:rsid w:val="001364A0"/>
    <w:pPr>
      <w:spacing w:before="240" w:after="60"/>
    </w:pPr>
    <w:rPr>
      <w:color w:val="918585"/>
      <w:sz w:val="22"/>
    </w:rPr>
  </w:style>
  <w:style w:type="paragraph" w:customStyle="1" w:styleId="SideHeading">
    <w:name w:val="Side Heading"/>
    <w:basedOn w:val="HeadingBase"/>
    <w:rsid w:val="00136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4A0"/>
    <w:pPr>
      <w:numPr>
        <w:numId w:val="12"/>
      </w:numPr>
    </w:pPr>
  </w:style>
  <w:style w:type="paragraph" w:styleId="PlainText">
    <w:name w:val="Plain Text"/>
    <w:basedOn w:val="Normal"/>
    <w:link w:val="PlainTextChar"/>
    <w:rsid w:val="001364A0"/>
    <w:rPr>
      <w:sz w:val="20"/>
    </w:rPr>
  </w:style>
  <w:style w:type="character" w:customStyle="1" w:styleId="PlainTextChar">
    <w:name w:val="Plain Text Char"/>
    <w:basedOn w:val="DefaultParagraphFont"/>
    <w:link w:val="PlainText"/>
    <w:rsid w:val="001364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64A0"/>
    <w:rPr>
      <w:b/>
      <w:smallCaps/>
    </w:rPr>
  </w:style>
  <w:style w:type="paragraph" w:customStyle="1" w:styleId="TableListNumber">
    <w:name w:val="Table List Number"/>
    <w:basedOn w:val="ListNumber"/>
    <w:rsid w:val="001364A0"/>
    <w:pPr>
      <w:numPr>
        <w:numId w:val="0"/>
      </w:numPr>
    </w:pPr>
  </w:style>
  <w:style w:type="paragraph" w:styleId="TOC4">
    <w:name w:val="toc 4"/>
    <w:basedOn w:val="TOCBase"/>
    <w:next w:val="Normal"/>
    <w:semiHidden/>
    <w:rsid w:val="001364A0"/>
    <w:pPr>
      <w:tabs>
        <w:tab w:val="right" w:leader="dot" w:pos="9071"/>
      </w:tabs>
      <w:ind w:left="1701"/>
    </w:pPr>
  </w:style>
  <w:style w:type="paragraph" w:customStyle="1" w:styleId="ListAlpha">
    <w:name w:val="List Alpha"/>
    <w:basedOn w:val="List"/>
    <w:rsid w:val="001364A0"/>
    <w:pPr>
      <w:numPr>
        <w:numId w:val="9"/>
      </w:numPr>
    </w:pPr>
  </w:style>
  <w:style w:type="paragraph" w:customStyle="1" w:styleId="ListAlpha2">
    <w:name w:val="List Alpha 2"/>
    <w:basedOn w:val="List2"/>
    <w:rsid w:val="001364A0"/>
    <w:pPr>
      <w:numPr>
        <w:numId w:val="8"/>
      </w:numPr>
    </w:pPr>
  </w:style>
  <w:style w:type="paragraph" w:styleId="List3">
    <w:name w:val="List 3"/>
    <w:basedOn w:val="BodyText"/>
    <w:rsid w:val="001364A0"/>
    <w:pPr>
      <w:tabs>
        <w:tab w:val="left" w:pos="1021"/>
      </w:tabs>
      <w:spacing w:before="60" w:after="60"/>
      <w:ind w:left="1020" w:hanging="340"/>
    </w:pPr>
  </w:style>
  <w:style w:type="paragraph" w:styleId="List4">
    <w:name w:val="List 4"/>
    <w:basedOn w:val="BodyText"/>
    <w:rsid w:val="001364A0"/>
    <w:pPr>
      <w:tabs>
        <w:tab w:val="left" w:pos="1361"/>
      </w:tabs>
      <w:spacing w:before="60" w:after="60"/>
      <w:ind w:left="1361" w:hanging="340"/>
    </w:pPr>
  </w:style>
  <w:style w:type="paragraph" w:styleId="List5">
    <w:name w:val="List 5"/>
    <w:basedOn w:val="BodyText"/>
    <w:rsid w:val="001364A0"/>
    <w:pPr>
      <w:tabs>
        <w:tab w:val="left" w:pos="1701"/>
      </w:tabs>
      <w:spacing w:before="60" w:after="60"/>
      <w:ind w:left="1701" w:hanging="340"/>
    </w:pPr>
  </w:style>
  <w:style w:type="paragraph" w:styleId="ListBullet3">
    <w:name w:val="List Bullet 3"/>
    <w:basedOn w:val="List3"/>
    <w:rsid w:val="001364A0"/>
    <w:pPr>
      <w:numPr>
        <w:numId w:val="15"/>
      </w:numPr>
      <w:tabs>
        <w:tab w:val="clear" w:pos="1021"/>
      </w:tabs>
      <w:ind w:left="1037" w:hanging="357"/>
    </w:pPr>
  </w:style>
  <w:style w:type="paragraph" w:styleId="ListBullet4">
    <w:name w:val="List Bullet 4"/>
    <w:basedOn w:val="List4"/>
    <w:rsid w:val="001364A0"/>
    <w:pPr>
      <w:numPr>
        <w:numId w:val="3"/>
      </w:numPr>
    </w:pPr>
  </w:style>
  <w:style w:type="paragraph" w:styleId="ListBullet5">
    <w:name w:val="List Bullet 5"/>
    <w:basedOn w:val="List5"/>
    <w:rsid w:val="001364A0"/>
    <w:pPr>
      <w:numPr>
        <w:numId w:val="4"/>
      </w:numPr>
    </w:pPr>
  </w:style>
  <w:style w:type="paragraph" w:styleId="ListContinue2">
    <w:name w:val="List Continue 2"/>
    <w:basedOn w:val="List2"/>
    <w:rsid w:val="001364A0"/>
    <w:pPr>
      <w:ind w:firstLine="0"/>
    </w:pPr>
  </w:style>
  <w:style w:type="paragraph" w:styleId="ListContinue3">
    <w:name w:val="List Continue 3"/>
    <w:basedOn w:val="List3"/>
    <w:rsid w:val="001364A0"/>
    <w:pPr>
      <w:ind w:left="1021" w:firstLine="0"/>
    </w:pPr>
  </w:style>
  <w:style w:type="paragraph" w:styleId="ListContinue4">
    <w:name w:val="List Continue 4"/>
    <w:basedOn w:val="List4"/>
    <w:rsid w:val="001364A0"/>
    <w:pPr>
      <w:ind w:firstLine="0"/>
    </w:pPr>
  </w:style>
  <w:style w:type="paragraph" w:styleId="ListContinue5">
    <w:name w:val="List Continue 5"/>
    <w:basedOn w:val="List5"/>
    <w:rsid w:val="001364A0"/>
    <w:pPr>
      <w:ind w:firstLine="0"/>
    </w:pPr>
  </w:style>
  <w:style w:type="paragraph" w:styleId="ListNumber3">
    <w:name w:val="List Number 3"/>
    <w:basedOn w:val="List3"/>
    <w:rsid w:val="001364A0"/>
    <w:pPr>
      <w:numPr>
        <w:numId w:val="5"/>
      </w:numPr>
    </w:pPr>
  </w:style>
  <w:style w:type="paragraph" w:styleId="ListNumber4">
    <w:name w:val="List Number 4"/>
    <w:basedOn w:val="List4"/>
    <w:rsid w:val="001364A0"/>
    <w:pPr>
      <w:numPr>
        <w:numId w:val="6"/>
      </w:numPr>
    </w:pPr>
  </w:style>
  <w:style w:type="paragraph" w:styleId="ListNumber5">
    <w:name w:val="List Number 5"/>
    <w:basedOn w:val="List5"/>
    <w:rsid w:val="001364A0"/>
    <w:pPr>
      <w:numPr>
        <w:numId w:val="7"/>
      </w:numPr>
    </w:pPr>
  </w:style>
  <w:style w:type="paragraph" w:styleId="BlockText">
    <w:name w:val="Block Text"/>
    <w:basedOn w:val="Normal"/>
    <w:rsid w:val="001364A0"/>
    <w:pPr>
      <w:spacing w:after="120"/>
      <w:ind w:left="1440" w:right="1440"/>
    </w:pPr>
  </w:style>
  <w:style w:type="character" w:customStyle="1" w:styleId="Subscript">
    <w:name w:val="Subscript"/>
    <w:basedOn w:val="DefaultParagraphFont"/>
    <w:rsid w:val="001364A0"/>
    <w:rPr>
      <w:sz w:val="16"/>
      <w:vertAlign w:val="subscript"/>
    </w:rPr>
  </w:style>
  <w:style w:type="character" w:customStyle="1" w:styleId="Superscript">
    <w:name w:val="Superscript"/>
    <w:basedOn w:val="DefaultParagraphFont"/>
    <w:rsid w:val="001364A0"/>
    <w:rPr>
      <w:sz w:val="16"/>
      <w:vertAlign w:val="superscript"/>
    </w:rPr>
  </w:style>
  <w:style w:type="character" w:customStyle="1" w:styleId="Symbols">
    <w:name w:val="Symbols"/>
    <w:basedOn w:val="DefaultParagraphFont"/>
    <w:rsid w:val="001364A0"/>
    <w:rPr>
      <w:rFonts w:ascii="Symbol" w:hAnsi="Symbol"/>
    </w:rPr>
  </w:style>
  <w:style w:type="character" w:customStyle="1" w:styleId="MenuOptions">
    <w:name w:val="Menu Options"/>
    <w:basedOn w:val="DefaultParagraphFont"/>
    <w:rsid w:val="001364A0"/>
    <w:rPr>
      <w:rFonts w:ascii="Arial Narrow" w:hAnsi="Arial Narrow"/>
      <w:smallCaps/>
    </w:rPr>
  </w:style>
  <w:style w:type="character" w:customStyle="1" w:styleId="Buttons">
    <w:name w:val="Buttons"/>
    <w:basedOn w:val="DefaultParagraphFont"/>
    <w:rsid w:val="001364A0"/>
    <w:rPr>
      <w:b/>
    </w:rPr>
  </w:style>
  <w:style w:type="character" w:customStyle="1" w:styleId="Underlined">
    <w:name w:val="Underlined"/>
    <w:basedOn w:val="DefaultParagraphFont"/>
    <w:rsid w:val="001364A0"/>
    <w:rPr>
      <w:u w:val="single"/>
    </w:rPr>
  </w:style>
  <w:style w:type="paragraph" w:customStyle="1" w:styleId="TableBodyTextRight">
    <w:name w:val="Table Body Text Right"/>
    <w:basedOn w:val="TableBodyText"/>
    <w:rsid w:val="001364A0"/>
    <w:pPr>
      <w:widowControl w:val="0"/>
      <w:autoSpaceDE w:val="0"/>
      <w:autoSpaceDN w:val="0"/>
      <w:adjustRightInd w:val="0"/>
      <w:jc w:val="right"/>
    </w:pPr>
    <w:rPr>
      <w:rFonts w:cs="Arial"/>
      <w:szCs w:val="18"/>
    </w:rPr>
  </w:style>
  <w:style w:type="paragraph" w:customStyle="1" w:styleId="CopyrightText">
    <w:name w:val="Copyright Text"/>
    <w:basedOn w:val="BodyText"/>
    <w:rsid w:val="001364A0"/>
    <w:rPr>
      <w:sz w:val="18"/>
    </w:rPr>
  </w:style>
  <w:style w:type="paragraph" w:customStyle="1" w:styleId="BodySmallRight">
    <w:name w:val="Body Small Right"/>
    <w:basedOn w:val="BodyTextRight"/>
    <w:rsid w:val="001364A0"/>
    <w:rPr>
      <w:sz w:val="18"/>
      <w:szCs w:val="18"/>
    </w:rPr>
  </w:style>
  <w:style w:type="paragraph" w:customStyle="1" w:styleId="MarginEdition">
    <w:name w:val="Margin Edition"/>
    <w:basedOn w:val="MarginNote"/>
    <w:rsid w:val="001364A0"/>
    <w:pPr>
      <w:spacing w:before="0" w:after="0"/>
    </w:pPr>
    <w:rPr>
      <w:rFonts w:ascii="Times New Roman" w:hAnsi="Times New Roman"/>
      <w:color w:val="999999"/>
    </w:rPr>
  </w:style>
  <w:style w:type="paragraph" w:customStyle="1" w:styleId="Spacer">
    <w:name w:val="Spacer"/>
    <w:basedOn w:val="Normal"/>
    <w:rsid w:val="001364A0"/>
    <w:rPr>
      <w:sz w:val="2"/>
      <w:szCs w:val="2"/>
    </w:rPr>
  </w:style>
  <w:style w:type="character" w:customStyle="1" w:styleId="Small">
    <w:name w:val="Small"/>
    <w:basedOn w:val="DefaultParagraphFont"/>
    <w:rsid w:val="001364A0"/>
    <w:rPr>
      <w:sz w:val="16"/>
    </w:rPr>
  </w:style>
  <w:style w:type="paragraph" w:customStyle="1" w:styleId="WideTable">
    <w:name w:val="Wide Table"/>
    <w:basedOn w:val="Normal"/>
    <w:rsid w:val="001364A0"/>
    <w:pPr>
      <w:ind w:left="-1418"/>
    </w:pPr>
    <w:rPr>
      <w:sz w:val="2"/>
      <w:szCs w:val="2"/>
    </w:rPr>
  </w:style>
  <w:style w:type="character" w:styleId="PageNumber">
    <w:name w:val="page number"/>
    <w:basedOn w:val="DefaultParagraphFont"/>
    <w:rsid w:val="001364A0"/>
  </w:style>
  <w:style w:type="paragraph" w:styleId="Quote">
    <w:name w:val="Quote"/>
    <w:basedOn w:val="Heading1"/>
    <w:link w:val="QuoteChar"/>
    <w:qFormat/>
    <w:rsid w:val="001364A0"/>
    <w:rPr>
      <w:b w:val="0"/>
      <w:sz w:val="72"/>
      <w:szCs w:val="72"/>
      <w:lang w:val="en-NZ"/>
    </w:rPr>
  </w:style>
  <w:style w:type="character" w:customStyle="1" w:styleId="QuoteChar">
    <w:name w:val="Quote Char"/>
    <w:basedOn w:val="DefaultParagraphFont"/>
    <w:link w:val="Quote"/>
    <w:rsid w:val="00136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4A0"/>
    <w:pPr>
      <w:pageBreakBefore/>
    </w:pPr>
  </w:style>
  <w:style w:type="paragraph" w:customStyle="1" w:styleId="Border">
    <w:name w:val="Border"/>
    <w:basedOn w:val="Normal"/>
    <w:qFormat/>
    <w:rsid w:val="00136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4A0"/>
    <w:rPr>
      <w:b/>
      <w:bCs/>
      <w:i/>
      <w:iCs/>
      <w:color w:val="auto"/>
    </w:rPr>
  </w:style>
  <w:style w:type="paragraph" w:styleId="IntenseQuote">
    <w:name w:val="Intense Quote"/>
    <w:basedOn w:val="Normal"/>
    <w:next w:val="Normal"/>
    <w:link w:val="IntenseQuoteChar"/>
    <w:uiPriority w:val="30"/>
    <w:qFormat/>
    <w:rsid w:val="00136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4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64A0"/>
    <w:rPr>
      <w:smallCaps/>
      <w:color w:val="auto"/>
      <w:u w:val="single"/>
    </w:rPr>
  </w:style>
  <w:style w:type="character" w:styleId="IntenseReference">
    <w:name w:val="Intense Reference"/>
    <w:basedOn w:val="DefaultParagraphFont"/>
    <w:uiPriority w:val="32"/>
    <w:qFormat/>
    <w:rsid w:val="001364A0"/>
    <w:rPr>
      <w:b/>
      <w:bCs/>
      <w:smallCaps/>
      <w:color w:val="auto"/>
      <w:spacing w:val="5"/>
      <w:u w:val="single"/>
    </w:rPr>
  </w:style>
  <w:style w:type="paragraph" w:customStyle="1" w:styleId="2ColumnHeading">
    <w:name w:val="2Column Heading"/>
    <w:basedOn w:val="BodyText"/>
    <w:qFormat/>
    <w:rsid w:val="001364A0"/>
    <w:pPr>
      <w:spacing w:after="60"/>
      <w:ind w:left="-2268"/>
    </w:pPr>
    <w:rPr>
      <w:b/>
    </w:rPr>
  </w:style>
  <w:style w:type="paragraph" w:customStyle="1" w:styleId="Heading1TOC">
    <w:name w:val="Heading1 TOC"/>
    <w:basedOn w:val="Normal"/>
    <w:qFormat/>
    <w:rsid w:val="001364A0"/>
    <w:pPr>
      <w:spacing w:before="240" w:after="120"/>
    </w:pPr>
    <w:rPr>
      <w:rFonts w:ascii="Times New Roman" w:hAnsi="Times New Roman"/>
      <w:b/>
      <w:sz w:val="32"/>
    </w:rPr>
  </w:style>
  <w:style w:type="paragraph" w:customStyle="1" w:styleId="Heading2TOC">
    <w:name w:val="Heading2 TOC"/>
    <w:basedOn w:val="Normal"/>
    <w:qFormat/>
    <w:rsid w:val="001364A0"/>
    <w:pPr>
      <w:spacing w:before="240" w:after="60"/>
    </w:pPr>
    <w:rPr>
      <w:rFonts w:ascii="Times New Roman" w:hAnsi="Times New Roman"/>
      <w:b/>
      <w:sz w:val="28"/>
    </w:rPr>
  </w:style>
  <w:style w:type="character" w:customStyle="1" w:styleId="Underline">
    <w:name w:val="Underline"/>
    <w:basedOn w:val="DefaultParagraphFont"/>
    <w:qFormat/>
    <w:rsid w:val="001364A0"/>
    <w:rPr>
      <w:u w:val="single"/>
    </w:rPr>
  </w:style>
  <w:style w:type="paragraph" w:styleId="BalloonText">
    <w:name w:val="Balloon Text"/>
    <w:basedOn w:val="Normal"/>
    <w:link w:val="BalloonTextChar"/>
    <w:rsid w:val="001364A0"/>
    <w:rPr>
      <w:rFonts w:ascii="Tahoma" w:hAnsi="Tahoma" w:cs="Tahoma"/>
      <w:sz w:val="16"/>
      <w:szCs w:val="16"/>
    </w:rPr>
  </w:style>
  <w:style w:type="character" w:customStyle="1" w:styleId="BalloonTextChar">
    <w:name w:val="Balloon Text Char"/>
    <w:basedOn w:val="DefaultParagraphFont"/>
    <w:link w:val="BalloonText"/>
    <w:rsid w:val="001364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64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4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1380</Words>
  <Characters>9444</Characters>
  <Application>Microsoft Office Word</Application>
  <DocSecurity>0</DocSecurity>
  <Lines>372</Lines>
  <Paragraphs>230</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BSBADM503B Plan and manage conferences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