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7CE" w:rsidP="003D47CE">
      <w:pPr>
        <w:pStyle w:val="Title"/>
      </w:pPr>
      <w:r>
        <w:fldChar w:fldCharType="begin"/>
      </w:r>
      <w:r>
        <w:instrText xml:space="preserve"> TITLE   \* MERGEFORMAT </w:instrText>
      </w:r>
      <w:r>
        <w:fldChar w:fldCharType="separate"/>
      </w:r>
      <w:r>
        <w:t>BSBADM101A Use business equipment and resources</w:t>
      </w:r>
      <w:r>
        <w:fldChar w:fldCharType="end"/>
      </w:r>
    </w:p>
    <w:p w:rsidR="003D47CE" w:rsidP="003D47CE">
      <w:pPr>
        <w:pStyle w:val="Version"/>
        <w:sectPr w:rsidSect="00CD7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7235" w:rsidP="00CD7235">
      <w:pPr>
        <w:pStyle w:val="SuperHeading"/>
      </w:pPr>
      <w:r w:rsidRPr="00CD7235">
        <w:t>BSBADM101A Use business equipment and resources</w:t>
      </w:r>
    </w:p>
    <w:p w:rsidR="00000000" w:rsidRPr="00CD7235" w:rsidP="00CD7235">
      <w:pPr>
        <w:pStyle w:val="SuperHeading"/>
      </w:pPr>
    </w:p>
    <w:p w:rsidR="00000000" w:rsidRPr="00CD7235" w:rsidP="00CD7235">
      <w:pPr>
        <w:pStyle w:val="Heading1"/>
      </w:pPr>
      <w:bookmarkStart w:id="1" w:name="O_61995"/>
      <w:bookmarkEnd w:id="1"/>
      <w:r w:rsidRPr="00CD7235">
        <w:t>Modification History</w:t>
      </w:r>
    </w:p>
    <w:p w:rsidR="00000000" w:rsidRPr="00CD7235" w:rsidP="00CD7235">
      <w:pPr>
        <w:pStyle w:val="BodyText"/>
      </w:pPr>
      <w:r w:rsidRPr="00CD7235">
        <w:t>Not applicable.</w:t>
      </w:r>
    </w:p>
    <w:p w:rsidR="00000000" w:rsidRPr="00CD7235" w:rsidP="00CD7235">
      <w:pPr>
        <w:pStyle w:val="AllowPageBreak"/>
      </w:pPr>
    </w:p>
    <w:p w:rsidR="00000000" w:rsidRPr="00CD7235" w:rsidP="00CD7235">
      <w:pPr>
        <w:pStyle w:val="Heading1"/>
      </w:pPr>
      <w:bookmarkStart w:id="2" w:name="O_61996"/>
      <w:bookmarkEnd w:id="2"/>
      <w:r w:rsidRPr="00CD7235">
        <w:t>Unit Descriptor</w:t>
      </w:r>
    </w:p>
    <w:tbl>
      <w:tblPr>
        <w:tblW w:w="0" w:type="auto"/>
        <w:tblLayout w:type="fixed"/>
        <w:tblCellMar>
          <w:left w:w="62" w:type="dxa"/>
          <w:right w:w="62" w:type="dxa"/>
        </w:tblCellMar>
        <w:tblLook w:val="0000"/>
      </w:tblPr>
      <w:tblGrid>
        <w:gridCol w:w="2668"/>
        <w:gridCol w:w="5854"/>
      </w:tblGrid>
      <w:tr w:rsidTr="003D47C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This unit describes the performance outcomes, skills and knowledge required to choose equipment and resou</w:t>
            </w:r>
            <w:r w:rsidRPr="00CD7235">
              <w:t>rces to complete a variety of tasks under direct supervision and includes operating equipment, undertaking routine maintenance and reporting faults to the appropriate person.</w:t>
            </w:r>
          </w:p>
          <w:p w:rsidR="00000000" w:rsidRPr="00CD7235" w:rsidP="00CD7235">
            <w:pPr>
              <w:pStyle w:val="BodyText"/>
            </w:pPr>
            <w:r w:rsidRPr="00CD7235">
              <w:t>No licensing, legislative, regulatory or certification requirements apply to this</w:t>
            </w:r>
            <w:r w:rsidRPr="00CD7235">
              <w:t xml:space="preserve"> unit at the time of endorsement.</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3" w:name="O_61997"/>
      <w:bookmarkEnd w:id="3"/>
      <w:r w:rsidRPr="00CD7235">
        <w:t>Application of the Unit</w:t>
      </w:r>
    </w:p>
    <w:tbl>
      <w:tblPr>
        <w:tblW w:w="0" w:type="auto"/>
        <w:tblLayout w:type="fixed"/>
        <w:tblCellMar>
          <w:left w:w="62" w:type="dxa"/>
          <w:right w:w="62" w:type="dxa"/>
        </w:tblCellMar>
        <w:tblLook w:val="0000"/>
      </w:tblPr>
      <w:tblGrid>
        <w:gridCol w:w="2756"/>
        <w:gridCol w:w="5766"/>
      </w:tblGrid>
      <w:tr w:rsidTr="003D47C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 xml:space="preserve">This unit applies to individuals developing basic skills and knowledge to use a variety of business equipment in preparation for working in </w:t>
            </w:r>
            <w:r w:rsidRPr="00CD7235">
              <w:t>a broad range of settings.</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4" w:name="O_61998"/>
      <w:bookmarkEnd w:id="4"/>
      <w:r w:rsidRPr="00CD7235">
        <w:t>Licensing/Regulatory Information</w:t>
      </w:r>
    </w:p>
    <w:p w:rsidR="00000000" w:rsidRPr="00CD7235" w:rsidP="00CD7235">
      <w:pPr>
        <w:pStyle w:val="BodyText"/>
      </w:pPr>
      <w:r w:rsidRPr="00CD7235">
        <w:t>Not applicable.</w:t>
      </w:r>
    </w:p>
    <w:p w:rsidR="00000000" w:rsidRPr="00CD7235" w:rsidP="00CD7235">
      <w:pPr>
        <w:pStyle w:val="AllowPageBreak"/>
      </w:pPr>
    </w:p>
    <w:p w:rsidR="00000000" w:rsidRPr="00CD7235" w:rsidP="00CD7235">
      <w:pPr>
        <w:pStyle w:val="Heading1"/>
      </w:pPr>
      <w:bookmarkStart w:id="5" w:name="O_62000"/>
      <w:bookmarkEnd w:id="5"/>
      <w:r w:rsidRPr="00CD7235">
        <w:t>Pre-Requisites</w:t>
      </w:r>
    </w:p>
    <w:tbl>
      <w:tblPr>
        <w:tblW w:w="0" w:type="auto"/>
        <w:tblLayout w:type="fixed"/>
        <w:tblCellMar>
          <w:left w:w="62" w:type="dxa"/>
          <w:right w:w="62" w:type="dxa"/>
        </w:tblCellMar>
        <w:tblLook w:val="0000"/>
      </w:tblPr>
      <w:tblGrid>
        <w:gridCol w:w="2775"/>
        <w:gridCol w:w="1295"/>
        <w:gridCol w:w="4452"/>
      </w:tblGrid>
      <w:tr w:rsidTr="003D47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p>
        </w:tc>
      </w:tr>
      <w:tr w:rsidTr="003D47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p>
        </w:tc>
      </w:tr>
      <w:tr w:rsidTr="003D47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6" w:name="O_61999"/>
      <w:bookmarkEnd w:id="6"/>
      <w:r w:rsidRPr="00CD7235">
        <w:t>Employability Skills Information</w:t>
      </w:r>
    </w:p>
    <w:tbl>
      <w:tblPr>
        <w:tblW w:w="0" w:type="auto"/>
        <w:tblLayout w:type="fixed"/>
        <w:tblCellMar>
          <w:left w:w="62" w:type="dxa"/>
          <w:right w:w="62" w:type="dxa"/>
        </w:tblCellMar>
        <w:tblLook w:val="0000"/>
      </w:tblPr>
      <w:tblGrid>
        <w:gridCol w:w="2802"/>
        <w:gridCol w:w="5720"/>
      </w:tblGrid>
      <w:tr w:rsidTr="003D47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This unit contains employability skills.</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7" w:name="O_62001"/>
      <w:bookmarkEnd w:id="7"/>
      <w:r w:rsidRPr="00CD7235">
        <w:t>Elements and Performance Criteria Pre-Content</w:t>
      </w:r>
    </w:p>
    <w:tbl>
      <w:tblPr>
        <w:tblW w:w="0" w:type="auto"/>
        <w:tblLayout w:type="fixed"/>
        <w:tblCellMar>
          <w:left w:w="62" w:type="dxa"/>
          <w:right w:w="62" w:type="dxa"/>
        </w:tblCellMar>
        <w:tblLook w:val="0000"/>
      </w:tblPr>
      <w:tblGrid>
        <w:gridCol w:w="2554"/>
        <w:gridCol w:w="5968"/>
      </w:tblGrid>
      <w:tr w:rsidTr="003D47C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Performance criteria describe the performance needed to demonstrate achievement of the element. Where bold italicised text is used, further information is detailed in the required skills and knowledge section and the range statement. Assessment of performa</w:t>
            </w:r>
            <w:r w:rsidRPr="00CD7235">
              <w:t>nce is to be consistent with the evidence guide.</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8" w:name="O_62002"/>
      <w:bookmarkEnd w:id="8"/>
      <w:r w:rsidRPr="00CD7235">
        <w:t>Elements and Performance Criteria</w:t>
      </w:r>
    </w:p>
    <w:tbl>
      <w:tblPr>
        <w:tblW w:w="0" w:type="auto"/>
        <w:tblLayout w:type="fixed"/>
        <w:tblCellMar>
          <w:left w:w="62" w:type="dxa"/>
          <w:right w:w="62" w:type="dxa"/>
        </w:tblCellMar>
        <w:tblLook w:val="0000"/>
      </w:tblPr>
      <w:tblGrid>
        <w:gridCol w:w="2554"/>
        <w:gridCol w:w="5968"/>
      </w:tblGrid>
      <w:tr w:rsidTr="003D47C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PERFORMANCE CRITERIA</w:t>
            </w:r>
          </w:p>
        </w:tc>
      </w:tr>
      <w:tr w:rsidTr="003D47C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List"/>
              <w:rPr>
                <w:lang w:val="en-NZ"/>
              </w:rPr>
            </w:pPr>
            <w:r w:rsidRPr="00CD7235">
              <w:t>1.</w:t>
            </w:r>
            <w:r w:rsidRPr="00CD7235">
              <w:tab/>
              <w:t>Select equipment or resources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2"/>
            </w:pPr>
            <w:r w:rsidRPr="00CD7235">
              <w:t>1.1.</w:t>
            </w:r>
            <w:r w:rsidRPr="00CD7235">
              <w:tab/>
              <w:t xml:space="preserve">Identify and access </w:t>
            </w:r>
            <w:r w:rsidRPr="00CD7235">
              <w:rPr>
                <w:rStyle w:val="BoldandItalics"/>
              </w:rPr>
              <w:t>business equipment</w:t>
            </w:r>
            <w:r w:rsidRPr="00CD7235">
              <w:t xml:space="preserve"> or </w:t>
            </w:r>
            <w:r w:rsidRPr="00CD7235">
              <w:rPr>
                <w:rStyle w:val="BoldandItalics"/>
              </w:rPr>
              <w:t>resources</w:t>
            </w:r>
            <w:r w:rsidRPr="00CD7235">
              <w:t xml:space="preserve"> required to complete task under direct instructions</w:t>
            </w:r>
          </w:p>
          <w:p w:rsidR="00000000" w:rsidRPr="00CD7235" w:rsidP="00CD7235">
            <w:pPr>
              <w:pStyle w:val="List2"/>
            </w:pPr>
            <w:r w:rsidRPr="00CD7235">
              <w:t>1.2.</w:t>
            </w:r>
            <w:r w:rsidRPr="00CD7235">
              <w:tab/>
              <w:t>Estimate quantities and resources correctly to complete the task</w:t>
            </w:r>
          </w:p>
          <w:p w:rsidR="00000000" w:rsidP="00CD7235">
            <w:pPr>
              <w:pStyle w:val="List2"/>
              <w:rPr>
                <w:lang w:val="en-NZ"/>
              </w:rPr>
            </w:pPr>
            <w:r w:rsidRPr="00CD7235">
              <w:t>1.3.</w:t>
            </w:r>
            <w:r w:rsidRPr="00CD7235">
              <w:tab/>
              <w:t xml:space="preserve">Check equipment for serviceability in accordance with </w:t>
            </w:r>
            <w:r w:rsidRPr="00CD7235">
              <w:rPr>
                <w:rStyle w:val="BoldandItalics"/>
              </w:rPr>
              <w:t>equipment instructions</w:t>
            </w:r>
          </w:p>
        </w:tc>
      </w:tr>
      <w:tr w:rsidTr="003D47C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List"/>
              <w:rPr>
                <w:lang w:val="en-NZ"/>
              </w:rPr>
            </w:pPr>
            <w:r w:rsidRPr="00CD7235">
              <w:t>2.</w:t>
            </w:r>
            <w:r w:rsidRPr="00CD7235">
              <w:tab/>
              <w:t>Operate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2"/>
            </w:pPr>
            <w:r w:rsidRPr="00CD7235">
              <w:t>2.1.</w:t>
            </w:r>
            <w:r w:rsidRPr="00CD7235">
              <w:tab/>
              <w:t>Operate equipment in acc</w:t>
            </w:r>
            <w:r w:rsidRPr="00CD7235">
              <w:t>ordance with manufacturer's specifications and under direct instructions</w:t>
            </w:r>
          </w:p>
          <w:p w:rsidR="00000000" w:rsidRPr="00CD7235" w:rsidP="00CD7235">
            <w:pPr>
              <w:pStyle w:val="List2"/>
            </w:pPr>
            <w:r w:rsidRPr="00CD7235">
              <w:t>2.2.</w:t>
            </w:r>
            <w:r w:rsidRPr="00CD7235">
              <w:tab/>
              <w:t>Identify equipment faults accurately and take action to ensure equipment is repaired in accordance with manufacturer's specifications</w:t>
            </w:r>
          </w:p>
          <w:p w:rsidR="00000000" w:rsidP="00CD7235">
            <w:pPr>
              <w:pStyle w:val="List2"/>
              <w:rPr>
                <w:lang w:val="en-NZ"/>
              </w:rPr>
            </w:pPr>
            <w:r w:rsidRPr="00CD7235">
              <w:t>2.3.</w:t>
            </w:r>
            <w:r w:rsidRPr="00CD7235">
              <w:tab/>
              <w:t>Report repairs outside area of own resp</w:t>
            </w:r>
            <w:r w:rsidRPr="00CD7235">
              <w:t xml:space="preserve">onsibility to </w:t>
            </w:r>
            <w:r w:rsidRPr="00CD7235">
              <w:rPr>
                <w:rStyle w:val="BoldandItalics"/>
              </w:rPr>
              <w:t>appropriate persons</w:t>
            </w:r>
          </w:p>
        </w:tc>
      </w:tr>
      <w:tr w:rsidTr="003D47C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List"/>
              <w:rPr>
                <w:lang w:val="en-NZ"/>
              </w:rPr>
            </w:pPr>
            <w:r w:rsidRPr="00CD7235">
              <w:t>3.</w:t>
            </w:r>
            <w:r w:rsidRPr="00CD7235">
              <w:tab/>
              <w:t>Maintain equipment or resources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2"/>
            </w:pPr>
            <w:r w:rsidRPr="00CD7235">
              <w:t>3.1.</w:t>
            </w:r>
            <w:r w:rsidRPr="00CD7235">
              <w:tab/>
              <w:t>Maintain equipment or resources to support completion of tasks under direct instructions</w:t>
            </w:r>
          </w:p>
          <w:p w:rsidR="00000000" w:rsidRPr="00CD7235" w:rsidP="00CD7235">
            <w:pPr>
              <w:pStyle w:val="List2"/>
            </w:pPr>
            <w:r w:rsidRPr="00CD7235">
              <w:t>3.2.</w:t>
            </w:r>
            <w:r w:rsidRPr="00CD7235">
              <w:tab/>
              <w:t xml:space="preserve">Undertake </w:t>
            </w:r>
            <w:r w:rsidRPr="00CD7235">
              <w:rPr>
                <w:rStyle w:val="BoldandItalics"/>
              </w:rPr>
              <w:t>maintenance</w:t>
            </w:r>
            <w:r w:rsidRPr="00CD7235">
              <w:t xml:space="preserve"> to ensure equipment meets manufacturer's specifications</w:t>
            </w:r>
          </w:p>
          <w:p w:rsidR="00000000" w:rsidRPr="00CD7235" w:rsidP="00CD7235">
            <w:pPr>
              <w:pStyle w:val="List2"/>
            </w:pPr>
            <w:r w:rsidRPr="00CD7235">
              <w:t>3.3.</w:t>
            </w:r>
            <w:r w:rsidRPr="00CD7235">
              <w:tab/>
              <w:t>Main</w:t>
            </w:r>
            <w:r w:rsidRPr="00CD7235">
              <w:t xml:space="preserve">tain </w:t>
            </w:r>
            <w:r w:rsidRPr="00CD7235">
              <w:rPr>
                <w:rStyle w:val="BoldandItalics"/>
              </w:rPr>
              <w:t>records</w:t>
            </w:r>
            <w:r w:rsidRPr="00CD7235">
              <w:t xml:space="preserve"> concerning equipment or resources under direct instructions</w:t>
            </w:r>
          </w:p>
          <w:p w:rsidR="00000000" w:rsidRPr="00CD7235" w:rsidP="00CD7235">
            <w:pPr>
              <w:pStyle w:val="List2"/>
            </w:pPr>
            <w:r w:rsidRPr="00CD7235">
              <w:t>3.4.</w:t>
            </w:r>
            <w:r w:rsidRPr="00CD7235">
              <w:tab/>
              <w:t>Store equipment and resources under direct instructions</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9" w:name="O_62003"/>
      <w:bookmarkEnd w:id="9"/>
      <w:r w:rsidRPr="00CD7235">
        <w:t>Required Skills and Knowledge</w:t>
      </w:r>
    </w:p>
    <w:tbl>
      <w:tblPr>
        <w:tblW w:w="0" w:type="auto"/>
        <w:tblLayout w:type="fixed"/>
        <w:tblCellMar>
          <w:left w:w="62" w:type="dxa"/>
          <w:right w:w="62" w:type="dxa"/>
        </w:tblCellMar>
        <w:tblLook w:val="0000"/>
      </w:tblPr>
      <w:tblGrid>
        <w:gridCol w:w="8522"/>
      </w:tblGrid>
      <w:tr w:rsidTr="003D47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REQUIRED SKILLS AND KNOWLEDGE</w:t>
            </w:r>
          </w:p>
        </w:tc>
      </w:tr>
      <w:tr w:rsidTr="003D47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t>This section describes the skills and knowledge required for this unit.</w:t>
            </w:r>
          </w:p>
        </w:tc>
      </w:tr>
      <w:tr w:rsidTr="003D47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Required skills</w:t>
            </w:r>
          </w:p>
        </w:tc>
      </w:tr>
      <w:tr w:rsidTr="003D47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literacy skills to identify work requirements and to process basic, relevant workplace documentation</w:t>
            </w:r>
          </w:p>
          <w:p w:rsidR="00000000" w:rsidRPr="00CD7235" w:rsidP="00CD7235">
            <w:pPr>
              <w:pStyle w:val="ListBullet"/>
            </w:pPr>
            <w:r w:rsidRPr="00CD7235">
              <w:t>communication skills to identify lines of communication, to request advice, to effectively question, to follow instructions, to receive feedback and to report equipment faults</w:t>
            </w:r>
          </w:p>
          <w:p w:rsidR="00000000" w:rsidRPr="00CD7235" w:rsidP="00CD7235">
            <w:pPr>
              <w:pStyle w:val="ListBullet"/>
            </w:pPr>
            <w:r w:rsidRPr="00CD7235">
              <w:t>problem-solving skills to solve routine problems related to business equipment a</w:t>
            </w:r>
            <w:r w:rsidRPr="00CD7235">
              <w:t>nd to determine appropriate fault repair actions while under direct supervision</w:t>
            </w:r>
          </w:p>
          <w:p w:rsidR="00000000" w:rsidP="00CD7235">
            <w:pPr>
              <w:pStyle w:val="ListBullet"/>
              <w:rPr>
                <w:lang w:val="en-NZ"/>
              </w:rPr>
            </w:pPr>
            <w:r w:rsidRPr="00CD7235">
              <w:t>technology skills to use business equipment under direct supervision.</w:t>
            </w:r>
          </w:p>
        </w:tc>
      </w:tr>
      <w:tr w:rsidTr="003D47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Required knowledge</w:t>
            </w:r>
          </w:p>
        </w:tc>
      </w:tr>
      <w:tr w:rsidTr="003D47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key provisions of relevant legislation from all levels of government that may affect aspects of business operations, such as:</w:t>
            </w:r>
          </w:p>
          <w:p w:rsidR="00000000" w:rsidRPr="00CD7235" w:rsidP="00CD7235">
            <w:pPr>
              <w:pStyle w:val="ListBullet2"/>
            </w:pPr>
            <w:r w:rsidRPr="00CD7235">
              <w:t>occupational health and safety (OHS)</w:t>
            </w:r>
          </w:p>
          <w:p w:rsidR="00000000" w:rsidRPr="00CD7235" w:rsidP="00CD7235">
            <w:pPr>
              <w:pStyle w:val="ListBullet"/>
            </w:pPr>
            <w:r w:rsidRPr="00CD7235">
              <w:t>functions of a range of business equipment</w:t>
            </w:r>
          </w:p>
          <w:p w:rsidR="00000000" w:rsidRPr="00CD7235" w:rsidP="00CD7235">
            <w:pPr>
              <w:pStyle w:val="ListBullet"/>
            </w:pPr>
            <w:r w:rsidRPr="00CD7235">
              <w:t>correct shut-down procedures for a range of busi</w:t>
            </w:r>
            <w:r w:rsidRPr="00CD7235">
              <w:t>ness equipment</w:t>
            </w:r>
          </w:p>
          <w:p w:rsidR="00000000" w:rsidRPr="00CD7235" w:rsidP="00CD7235">
            <w:pPr>
              <w:pStyle w:val="ListBullet"/>
            </w:pPr>
            <w:r w:rsidRPr="00CD7235">
              <w:t>common equipment faults</w:t>
            </w:r>
          </w:p>
          <w:p w:rsidR="00000000" w:rsidRPr="00CD7235" w:rsidP="00CD7235">
            <w:pPr>
              <w:pStyle w:val="ListBullet"/>
            </w:pPr>
            <w:r w:rsidRPr="00CD7235">
              <w:t>routine maintenance procedures.</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10" w:name="O_62004"/>
      <w:bookmarkEnd w:id="10"/>
      <w:r w:rsidRPr="00CD7235">
        <w:t>Evidence Guide</w:t>
      </w:r>
    </w:p>
    <w:tbl>
      <w:tblPr>
        <w:tblW w:w="9570" w:type="dxa"/>
        <w:tblLayout w:type="fixed"/>
        <w:tblCellMar>
          <w:left w:w="62" w:type="dxa"/>
          <w:right w:w="62" w:type="dxa"/>
        </w:tblCellMar>
        <w:tblLook w:val="0000"/>
      </w:tblPr>
      <w:tblGrid>
        <w:gridCol w:w="3908"/>
        <w:gridCol w:w="5662"/>
      </w:tblGrid>
      <w:tr w:rsidTr="003D47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EVIDENCE GUIDE</w:t>
            </w:r>
          </w:p>
        </w:tc>
      </w:tr>
      <w:tr w:rsidTr="003D47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t>The Evidence Guide provides advice on assessment and must be read in conjunction with the performance criteria, required skills and knowledge, range statement and the Assessment Guidelines for the Training Package.</w:t>
            </w:r>
          </w:p>
        </w:tc>
      </w:tr>
      <w:tr w:rsidTr="003D47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p>
        </w:tc>
      </w:tr>
      <w:tr w:rsidTr="003D47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Evidence of the following is essential:</w:t>
            </w:r>
          </w:p>
          <w:p w:rsidR="00000000" w:rsidRPr="00CD7235" w:rsidP="00CD7235">
            <w:pPr>
              <w:pStyle w:val="ListBullet"/>
            </w:pPr>
            <w:r w:rsidRPr="00CD7235">
              <w:t>demonstrated application of appropriate maintenance procedures.</w:t>
            </w:r>
          </w:p>
          <w:p w:rsidR="00000000" w:rsidRPr="00CD7235" w:rsidP="00CD7235">
            <w:pPr>
              <w:pStyle w:val="ListBullet"/>
            </w:pPr>
            <w:r w:rsidRPr="00CD7235">
              <w:t>knowledge of the functions of a range of business equipmen</w:t>
            </w:r>
            <w:r w:rsidRPr="00CD7235">
              <w:t>t</w:t>
            </w:r>
          </w:p>
          <w:p w:rsidR="00000000" w:rsidP="00CD7235">
            <w:pPr>
              <w:pStyle w:val="ListBullet"/>
              <w:rPr>
                <w:lang w:val="en-NZ"/>
              </w:rPr>
            </w:pPr>
            <w:r w:rsidRPr="00CD7235">
              <w:t>operation of a range of business equipment.</w:t>
            </w:r>
          </w:p>
        </w:tc>
      </w:tr>
      <w:tr w:rsidTr="003D47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Assessment must ensure:</w:t>
            </w:r>
          </w:p>
          <w:p w:rsidR="00000000" w:rsidRPr="00CD7235" w:rsidP="00CD7235">
            <w:pPr>
              <w:pStyle w:val="ListBullet"/>
            </w:pPr>
            <w:r w:rsidRPr="00CD7235">
              <w:t>access to an actual workplace or simulated environment</w:t>
            </w:r>
          </w:p>
          <w:p w:rsidR="00000000" w:rsidRPr="00CD7235" w:rsidP="00CD7235">
            <w:pPr>
              <w:pStyle w:val="ListBullet"/>
            </w:pPr>
            <w:r w:rsidRPr="00CD7235">
              <w:t>access to office equipment and resources</w:t>
            </w:r>
          </w:p>
          <w:p w:rsidR="00000000" w:rsidP="00CD7235">
            <w:pPr>
              <w:pStyle w:val="ListBullet"/>
              <w:rPr>
                <w:lang w:val="en-NZ"/>
              </w:rPr>
            </w:pPr>
            <w:r w:rsidRPr="00CD7235">
              <w:t>examples of operational and maintenance</w:t>
            </w:r>
            <w:r w:rsidRPr="00CD7235">
              <w:t xml:space="preserve"> manual and records.</w:t>
            </w:r>
          </w:p>
        </w:tc>
      </w:tr>
      <w:tr w:rsidTr="003D47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A range of assessment methods should be used to assess practical skills and knowledge. The following examples are appropriate for this unit:</w:t>
            </w:r>
          </w:p>
          <w:p w:rsidR="00000000" w:rsidRPr="00CD7235" w:rsidP="00CD7235">
            <w:pPr>
              <w:pStyle w:val="ListBullet"/>
            </w:pPr>
            <w:r w:rsidRPr="00CD7235">
              <w:t>direct questioning combined with review of portfolios of evidence and t</w:t>
            </w:r>
            <w:r w:rsidRPr="00CD7235">
              <w:t>hird party workplace reports of on-the-job performance by the candidate</w:t>
            </w:r>
          </w:p>
          <w:p w:rsidR="00000000" w:rsidRPr="00CD7235" w:rsidP="00CD7235">
            <w:pPr>
              <w:pStyle w:val="ListBullet"/>
            </w:pPr>
            <w:r w:rsidRPr="00CD7235">
              <w:t>analysis of responses to case studies and scenarios</w:t>
            </w:r>
          </w:p>
          <w:p w:rsidR="00000000" w:rsidRPr="00CD7235" w:rsidP="00CD7235">
            <w:pPr>
              <w:pStyle w:val="ListBullet"/>
            </w:pPr>
            <w:r w:rsidRPr="00CD7235">
              <w:t>observation of demonstrated techniques in operating and maintaining business equipment</w:t>
            </w:r>
          </w:p>
          <w:p w:rsidR="00000000" w:rsidRPr="00CD7235" w:rsidP="00CD7235">
            <w:pPr>
              <w:pStyle w:val="ListBullet"/>
            </w:pPr>
            <w:r w:rsidRPr="00CD7235">
              <w:t>oral or written questioning to asses knowledge of the operation and maintenance of business equipment</w:t>
            </w:r>
          </w:p>
          <w:p w:rsidR="00000000" w:rsidP="00CD7235">
            <w:pPr>
              <w:pStyle w:val="ListBullet"/>
              <w:rPr>
                <w:lang w:val="en-NZ"/>
              </w:rPr>
            </w:pPr>
            <w:r w:rsidRPr="00CD7235">
              <w:t>review of records concerning equipment or resources.</w:t>
            </w:r>
          </w:p>
        </w:tc>
      </w:tr>
      <w:tr w:rsidTr="003D47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Holistic assessment with other units relevant to the industry se</w:t>
            </w:r>
            <w:r w:rsidRPr="00CD7235">
              <w:t>ctor, workplace and job role is recommended, for example:</w:t>
            </w:r>
          </w:p>
          <w:p w:rsidR="00000000" w:rsidRPr="00CD7235" w:rsidP="00CD7235">
            <w:pPr>
              <w:pStyle w:val="ListBullet"/>
            </w:pPr>
            <w:r w:rsidRPr="00CD7235">
              <w:t>other general administration units.</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11" w:name="O_62005"/>
      <w:bookmarkEnd w:id="11"/>
      <w:r w:rsidRPr="00CD7235">
        <w:t>Range Statement</w:t>
      </w:r>
    </w:p>
    <w:tbl>
      <w:tblPr>
        <w:tblW w:w="0" w:type="auto"/>
        <w:tblLayout w:type="fixed"/>
        <w:tblCellMar>
          <w:left w:w="62" w:type="dxa"/>
          <w:right w:w="62" w:type="dxa"/>
        </w:tblCellMar>
        <w:tblLook w:val="0000"/>
      </w:tblPr>
      <w:tblGrid>
        <w:gridCol w:w="3499"/>
        <w:gridCol w:w="5023"/>
      </w:tblGrid>
      <w:tr w:rsidTr="003D47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RANGE STATEMENT</w:t>
            </w:r>
          </w:p>
        </w:tc>
      </w:tr>
      <w:tr w:rsidTr="003D47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t>The range statement relates to the unit of competency as a whole. It allows for different work environments and situations that may affect performance. Bold italicised wording, if used in the performance criteria, is detailed below. Essential operating con</w:t>
            </w:r>
            <w:r w:rsidRPr="00CD7235">
              <w:t>ditions that may be present with training and assessment (depending on the work situation, needs of the candidate, accessibility of the item, and local industry and regional contexts) may also be included.</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Business equipment</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answering machi</w:t>
            </w:r>
            <w:r w:rsidRPr="00CD7235">
              <w:t>ne</w:t>
            </w:r>
          </w:p>
          <w:p w:rsidR="00000000" w:rsidRPr="00CD7235" w:rsidP="00CD7235">
            <w:pPr>
              <w:pStyle w:val="ListBullet"/>
            </w:pPr>
            <w:r w:rsidRPr="00CD7235">
              <w:t>binder</w:t>
            </w:r>
          </w:p>
          <w:p w:rsidR="00000000" w:rsidRPr="00CD7235" w:rsidP="00CD7235">
            <w:pPr>
              <w:pStyle w:val="ListBullet"/>
            </w:pPr>
            <w:r w:rsidRPr="00CD7235">
              <w:t>fax machine</w:t>
            </w:r>
          </w:p>
          <w:p w:rsidR="00000000" w:rsidRPr="00CD7235" w:rsidP="00CD7235">
            <w:pPr>
              <w:pStyle w:val="ListBullet"/>
            </w:pPr>
            <w:r w:rsidRPr="00CD7235">
              <w:t>photocopier</w:t>
            </w:r>
          </w:p>
          <w:p w:rsidR="00000000" w:rsidRPr="00CD7235" w:rsidP="00CD7235">
            <w:pPr>
              <w:pStyle w:val="ListBullet"/>
            </w:pPr>
            <w:r w:rsidRPr="00CD7235">
              <w:t>printer</w:t>
            </w:r>
          </w:p>
          <w:p w:rsidR="00000000" w:rsidP="00CD7235">
            <w:pPr>
              <w:pStyle w:val="ListBullet"/>
              <w:rPr>
                <w:lang w:val="en-NZ"/>
              </w:rPr>
            </w:pPr>
            <w:r w:rsidRPr="00CD7235">
              <w:t>telephone</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Resources</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equipment</w:t>
            </w:r>
          </w:p>
          <w:p w:rsidR="00000000" w:rsidRPr="00CD7235" w:rsidP="00CD7235">
            <w:pPr>
              <w:pStyle w:val="ListBullet"/>
            </w:pPr>
            <w:r w:rsidRPr="00CD7235">
              <w:t>facilities</w:t>
            </w:r>
          </w:p>
          <w:p w:rsidR="00000000" w:rsidRPr="00CD7235" w:rsidP="00CD7235">
            <w:pPr>
              <w:pStyle w:val="ListBullet"/>
            </w:pPr>
            <w:r w:rsidRPr="00CD7235">
              <w:t>human resources</w:t>
            </w:r>
          </w:p>
          <w:p w:rsidR="00000000" w:rsidRPr="00CD7235" w:rsidP="00CD7235">
            <w:pPr>
              <w:pStyle w:val="ListBullet"/>
            </w:pPr>
            <w:r w:rsidRPr="00CD7235">
              <w:t>OHS resources</w:t>
            </w:r>
          </w:p>
          <w:p w:rsidR="00000000" w:rsidP="00CD7235">
            <w:pPr>
              <w:pStyle w:val="ListBullet"/>
              <w:rPr>
                <w:lang w:val="en-NZ"/>
              </w:rPr>
            </w:pPr>
            <w:r w:rsidRPr="00CD7235">
              <w:t>stock and supplies</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Equipment instructions</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manufacturers guidelines</w:t>
            </w:r>
          </w:p>
          <w:p w:rsidR="00000000" w:rsidRPr="00CD7235" w:rsidP="00CD7235">
            <w:pPr>
              <w:pStyle w:val="ListBullet"/>
            </w:pPr>
            <w:r w:rsidRPr="00CD7235">
              <w:t>OHS guidelines and procedures</w:t>
            </w:r>
          </w:p>
          <w:p w:rsidR="00000000" w:rsidRPr="00CD7235" w:rsidP="00CD7235">
            <w:pPr>
              <w:pStyle w:val="ListBullet"/>
            </w:pPr>
            <w:r w:rsidRPr="00CD7235">
              <w:t>procedures manual</w:t>
            </w:r>
          </w:p>
          <w:p w:rsidR="00000000" w:rsidP="00CD7235">
            <w:pPr>
              <w:pStyle w:val="ListBullet"/>
              <w:rPr>
                <w:lang w:val="en-NZ"/>
              </w:rPr>
            </w:pPr>
            <w:r w:rsidRPr="00CD7235">
              <w:t>training notes</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Appropriate persons</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colleagues</w:t>
            </w:r>
          </w:p>
          <w:p w:rsidR="00000000" w:rsidRPr="00CD7235" w:rsidP="00CD7235">
            <w:pPr>
              <w:pStyle w:val="ListBullet"/>
            </w:pPr>
            <w:r w:rsidRPr="00CD7235">
              <w:t>external organisations</w:t>
            </w:r>
          </w:p>
          <w:p w:rsidR="00000000" w:rsidRPr="00CD7235" w:rsidP="00CD7235">
            <w:pPr>
              <w:pStyle w:val="ListBullet"/>
            </w:pPr>
            <w:r w:rsidRPr="00CD7235">
              <w:t>line management</w:t>
            </w:r>
          </w:p>
          <w:p w:rsidR="00000000" w:rsidP="00CD7235">
            <w:pPr>
              <w:pStyle w:val="ListBullet"/>
              <w:rPr>
                <w:lang w:val="en-NZ"/>
              </w:rPr>
            </w:pPr>
            <w:r w:rsidRPr="00CD7235">
              <w:t>supervisor</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Maintenance</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adding toner</w:t>
            </w:r>
          </w:p>
          <w:p w:rsidR="00000000" w:rsidRPr="00CD7235" w:rsidP="00CD7235">
            <w:pPr>
              <w:pStyle w:val="ListBullet"/>
            </w:pPr>
            <w:r w:rsidRPr="00CD7235">
              <w:t>cleaning equipment regularly</w:t>
            </w:r>
          </w:p>
          <w:p w:rsidR="00000000" w:rsidRPr="00CD7235" w:rsidP="00CD7235">
            <w:pPr>
              <w:pStyle w:val="ListBullet"/>
            </w:pPr>
            <w:r w:rsidRPr="00CD7235">
              <w:t>clearing paper jams</w:t>
            </w:r>
          </w:p>
          <w:p w:rsidR="00000000" w:rsidRPr="00CD7235" w:rsidP="00CD7235">
            <w:pPr>
              <w:pStyle w:val="ListBullet"/>
            </w:pPr>
            <w:r w:rsidRPr="00CD7235">
              <w:t>organising service calls</w:t>
            </w:r>
          </w:p>
          <w:p w:rsidR="00000000" w:rsidP="00CD7235">
            <w:pPr>
              <w:pStyle w:val="ListBullet"/>
              <w:rPr>
                <w:lang w:val="en-NZ"/>
              </w:rPr>
            </w:pPr>
            <w:r w:rsidRPr="00CD7235">
              <w:t>replacing pap</w:t>
            </w:r>
            <w:r w:rsidRPr="00CD7235">
              <w:t>er</w:t>
            </w:r>
          </w:p>
        </w:tc>
      </w:tr>
      <w:tr w:rsidTr="003D47C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BoldandItalics"/>
              </w:rPr>
              <w:t>Records</w:t>
            </w:r>
            <w:r w:rsidRPr="00CD723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ListBullet"/>
            </w:pPr>
            <w:r w:rsidRPr="00CD7235">
              <w:t>equipment service call forms</w:t>
            </w:r>
          </w:p>
          <w:p w:rsidR="00000000" w:rsidRPr="00CD7235" w:rsidP="00CD7235">
            <w:pPr>
              <w:pStyle w:val="ListBullet"/>
            </w:pPr>
            <w:r w:rsidRPr="00CD7235">
              <w:t>purchase orders</w:t>
            </w:r>
          </w:p>
          <w:p w:rsidR="00000000" w:rsidRPr="00CD7235" w:rsidP="00CD7235">
            <w:pPr>
              <w:pStyle w:val="ListBullet"/>
            </w:pPr>
            <w:r w:rsidRPr="00CD7235">
              <w:t>service repair forms</w:t>
            </w:r>
          </w:p>
          <w:p w:rsidR="00000000" w:rsidRPr="00CD7235" w:rsidP="00CD7235">
            <w:pPr>
              <w:pStyle w:val="ListBullet"/>
            </w:pPr>
            <w:r w:rsidRPr="00CD7235">
              <w:t>warranties</w:t>
            </w:r>
          </w:p>
        </w:tc>
      </w:tr>
    </w:tbl>
    <w:p w:rsidR="003D47CE" w:rsidP="00CD7235">
      <w:pPr>
        <w:pStyle w:val="BodyText"/>
      </w:pPr>
    </w:p>
    <w:p w:rsidR="003D47CE" w:rsidP="00CD7235">
      <w:pPr>
        <w:pStyle w:val="BodyText"/>
      </w:pPr>
    </w:p>
    <w:p w:rsidR="00000000" w:rsidRPr="00CD7235" w:rsidP="00CD7235">
      <w:pPr>
        <w:pStyle w:val="Heading1"/>
      </w:pPr>
      <w:bookmarkStart w:id="12" w:name="O_62006"/>
      <w:bookmarkEnd w:id="12"/>
      <w:r w:rsidRPr="00CD7235">
        <w:t>Unit Sector(s)</w:t>
      </w:r>
    </w:p>
    <w:tbl>
      <w:tblPr>
        <w:tblW w:w="0" w:type="auto"/>
        <w:tblLayout w:type="fixed"/>
        <w:tblCellMar>
          <w:left w:w="62" w:type="dxa"/>
          <w:right w:w="62" w:type="dxa"/>
        </w:tblCellMar>
        <w:tblLook w:val="0000"/>
      </w:tblPr>
      <w:tblGrid>
        <w:gridCol w:w="2654"/>
        <w:gridCol w:w="5868"/>
      </w:tblGrid>
      <w:tr w:rsidTr="003D47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13" w:name="O_153625"/>
      <w:bookmarkEnd w:id="13"/>
      <w:r w:rsidRPr="00CD7235">
        <w:t>Competency field</w:t>
      </w:r>
    </w:p>
    <w:tbl>
      <w:tblPr>
        <w:tblW w:w="0" w:type="auto"/>
        <w:tblLayout w:type="fixed"/>
        <w:tblCellMar>
          <w:left w:w="62" w:type="dxa"/>
          <w:right w:w="62" w:type="dxa"/>
        </w:tblCellMar>
        <w:tblLook w:val="0000"/>
      </w:tblPr>
      <w:tblGrid>
        <w:gridCol w:w="2774"/>
        <w:gridCol w:w="5748"/>
      </w:tblGrid>
      <w:tr w:rsidTr="003D47C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r w:rsidRPr="00CD7235">
              <w:t>Administration - General Administration</w:t>
            </w:r>
          </w:p>
        </w:tc>
      </w:tr>
    </w:tbl>
    <w:p w:rsidR="00000000" w:rsidRPr="00CD7235" w:rsidP="00CD7235">
      <w:pPr>
        <w:pStyle w:val="BodyText"/>
      </w:pPr>
    </w:p>
    <w:p w:rsidR="00000000" w:rsidRPr="00CD7235" w:rsidP="00CD7235">
      <w:pPr>
        <w:pStyle w:val="AllowPageBreak"/>
      </w:pPr>
    </w:p>
    <w:p w:rsidR="00000000" w:rsidRPr="00CD7235" w:rsidP="00CD7235">
      <w:pPr>
        <w:pStyle w:val="Heading1"/>
      </w:pPr>
      <w:bookmarkStart w:id="14" w:name="O_153624"/>
      <w:bookmarkEnd w:id="14"/>
      <w:r w:rsidRPr="00CD7235">
        <w:t>Co-requisite units</w:t>
      </w:r>
    </w:p>
    <w:tbl>
      <w:tblPr>
        <w:tblW w:w="0" w:type="auto"/>
        <w:tblLayout w:type="fixed"/>
        <w:tblCellMar>
          <w:left w:w="62" w:type="dxa"/>
          <w:right w:w="62" w:type="dxa"/>
        </w:tblCellMar>
        <w:tblLook w:val="0000"/>
      </w:tblPr>
      <w:tblGrid>
        <w:gridCol w:w="2641"/>
        <w:gridCol w:w="1322"/>
        <w:gridCol w:w="4559"/>
      </w:tblGrid>
      <w:tr w:rsidTr="003D47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r w:rsidRPr="00CD72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p>
        </w:tc>
      </w:tr>
      <w:tr w:rsidTr="003D47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35">
            <w:pPr>
              <w:pStyle w:val="BodyText"/>
              <w:rPr>
                <w:lang w:val="en-NZ"/>
              </w:rPr>
            </w:pPr>
          </w:p>
        </w:tc>
      </w:tr>
      <w:tr w:rsidTr="003D47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35" w:rsidP="00CD7235">
            <w:pPr>
              <w:pStyle w:val="BodyText"/>
            </w:pPr>
          </w:p>
        </w:tc>
      </w:tr>
    </w:tbl>
    <w:p w:rsidR="00000000" w:rsidRPr="00CD7235" w:rsidP="00CD7235">
      <w:pPr>
        <w:pStyle w:val="BodyText"/>
      </w:pPr>
    </w:p>
    <w:p w:rsidR="00000000" w:rsidRPr="00CD7235" w:rsidP="00CD7235"/>
    <w:sectPr w:rsidSect="00CD7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7CE" w:rsidP="003D4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CE" w:rsidP="00CD7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47CE" w:rsidP="00CD7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47CE" w:rsidP="00CD7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7CE" w:rsidP="003D47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CE" w:rsidP="00CD7235">
    <w:pPr>
      <w:pStyle w:val="Header"/>
      <w:framePr w:wrap="around"/>
    </w:pPr>
    <w:r>
      <w:fldChar w:fldCharType="begin"/>
    </w:r>
    <w:r>
      <w:instrText xml:space="preserve"> TITLE   \* MERGEFORMAT </w:instrText>
    </w:r>
    <w:r>
      <w:fldChar w:fldCharType="separate"/>
    </w:r>
    <w:r>
      <w:t>BSBADM101A Use business equipment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47CE" w:rsidP="00CD72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60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C5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9CD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2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7235"/>
    <w:pPr>
      <w:spacing w:before="360" w:after="60"/>
      <w:outlineLvl w:val="0"/>
    </w:pPr>
    <w:rPr>
      <w:sz w:val="32"/>
    </w:rPr>
  </w:style>
  <w:style w:type="paragraph" w:styleId="Heading2">
    <w:name w:val="heading 2"/>
    <w:basedOn w:val="HeadingBase"/>
    <w:next w:val="BodyText"/>
    <w:link w:val="Heading2Char"/>
    <w:qFormat/>
    <w:rsid w:val="00CD7235"/>
    <w:pPr>
      <w:keepLines/>
      <w:spacing w:before="240" w:after="120"/>
      <w:outlineLvl w:val="1"/>
    </w:pPr>
    <w:rPr>
      <w:sz w:val="28"/>
      <w:szCs w:val="40"/>
    </w:rPr>
  </w:style>
  <w:style w:type="paragraph" w:styleId="Heading3">
    <w:name w:val="heading 3"/>
    <w:basedOn w:val="HeadingBase"/>
    <w:next w:val="BodyText"/>
    <w:link w:val="Heading3Char"/>
    <w:qFormat/>
    <w:rsid w:val="00CD7235"/>
    <w:pPr>
      <w:spacing w:before="180" w:after="120"/>
      <w:outlineLvl w:val="2"/>
    </w:pPr>
    <w:rPr>
      <w:spacing w:val="-10"/>
      <w:kern w:val="32"/>
    </w:rPr>
  </w:style>
  <w:style w:type="paragraph" w:styleId="Heading4">
    <w:name w:val="heading 4"/>
    <w:basedOn w:val="HeadingBase"/>
    <w:next w:val="BodyText"/>
    <w:link w:val="Heading4Char"/>
    <w:qFormat/>
    <w:rsid w:val="00CD7235"/>
    <w:pPr>
      <w:spacing w:before="160" w:after="120"/>
      <w:outlineLvl w:val="3"/>
    </w:pPr>
    <w:rPr>
      <w:sz w:val="22"/>
    </w:rPr>
  </w:style>
  <w:style w:type="paragraph" w:styleId="Heading5">
    <w:name w:val="heading 5"/>
    <w:basedOn w:val="HeadingBase"/>
    <w:next w:val="Normal"/>
    <w:link w:val="Heading5Char"/>
    <w:qFormat/>
    <w:rsid w:val="00CD7235"/>
    <w:pPr>
      <w:spacing w:before="80"/>
      <w:outlineLvl w:val="4"/>
    </w:pPr>
    <w:rPr>
      <w:color w:val="918585"/>
      <w:sz w:val="20"/>
    </w:rPr>
  </w:style>
  <w:style w:type="paragraph" w:styleId="Heading6">
    <w:name w:val="heading 6"/>
    <w:basedOn w:val="HeadingBase"/>
    <w:next w:val="Normal"/>
    <w:link w:val="Heading6Char"/>
    <w:qFormat/>
    <w:rsid w:val="00CD7235"/>
    <w:pPr>
      <w:spacing w:before="60"/>
      <w:outlineLvl w:val="5"/>
    </w:pPr>
    <w:rPr>
      <w:color w:val="918585"/>
      <w:sz w:val="20"/>
    </w:rPr>
  </w:style>
  <w:style w:type="paragraph" w:styleId="Heading7">
    <w:name w:val="heading 7"/>
    <w:basedOn w:val="Normal"/>
    <w:next w:val="Normal"/>
    <w:link w:val="Heading7Char"/>
    <w:qFormat/>
    <w:rsid w:val="00CD7235"/>
    <w:pPr>
      <w:ind w:left="720"/>
      <w:outlineLvl w:val="6"/>
    </w:pPr>
    <w:rPr>
      <w:i/>
    </w:rPr>
  </w:style>
  <w:style w:type="paragraph" w:styleId="Heading8">
    <w:name w:val="heading 8"/>
    <w:basedOn w:val="Normal"/>
    <w:next w:val="Normal"/>
    <w:link w:val="Heading8Char"/>
    <w:qFormat/>
    <w:rsid w:val="00CD7235"/>
    <w:pPr>
      <w:ind w:left="720"/>
      <w:outlineLvl w:val="7"/>
    </w:pPr>
    <w:rPr>
      <w:i/>
    </w:rPr>
  </w:style>
  <w:style w:type="paragraph" w:styleId="Heading9">
    <w:name w:val="heading 9"/>
    <w:basedOn w:val="Normal"/>
    <w:next w:val="Normal"/>
    <w:link w:val="Heading9Char"/>
    <w:qFormat/>
    <w:rsid w:val="00CD7235"/>
    <w:pPr>
      <w:ind w:left="720"/>
      <w:outlineLvl w:val="8"/>
    </w:pPr>
    <w:rPr>
      <w:i/>
    </w:rPr>
  </w:style>
  <w:style w:type="character" w:default="1" w:styleId="DefaultParagraphFont">
    <w:name w:val="Default Paragraph Font"/>
    <w:uiPriority w:val="1"/>
    <w:unhideWhenUsed/>
    <w:rsid w:val="00CD7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235"/>
  </w:style>
  <w:style w:type="character" w:customStyle="1" w:styleId="Heading1Char">
    <w:name w:val="Heading 1 Char"/>
    <w:basedOn w:val="DefaultParagraphFont"/>
    <w:link w:val="Heading1"/>
    <w:rsid w:val="00CD7235"/>
    <w:rPr>
      <w:rFonts w:ascii="Times New Roman" w:eastAsia="Times New Roman" w:hAnsi="Times New Roman" w:cs="Times New Roman"/>
      <w:b/>
      <w:sz w:val="32"/>
      <w:szCs w:val="20"/>
      <w:lang w:eastAsia="en-US"/>
    </w:rPr>
  </w:style>
  <w:style w:type="paragraph" w:styleId="BodyText">
    <w:name w:val="Body Text"/>
    <w:basedOn w:val="Normal"/>
    <w:link w:val="BodyTextChar"/>
    <w:rsid w:val="00CD72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235"/>
    <w:rPr>
      <w:rFonts w:ascii="Times New Roman" w:eastAsia="Times New Roman" w:hAnsi="Times New Roman" w:cs="Times New Roman"/>
      <w:sz w:val="24"/>
      <w:lang w:val="en-US" w:eastAsia="en-US"/>
    </w:rPr>
  </w:style>
  <w:style w:type="paragraph" w:styleId="Footer">
    <w:name w:val="footer"/>
    <w:basedOn w:val="Normal"/>
    <w:link w:val="FooterChar"/>
    <w:rsid w:val="00CD7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235"/>
    <w:rPr>
      <w:rFonts w:ascii="Times New Roman" w:eastAsia="Times New Roman" w:hAnsi="Times New Roman" w:cs="Times New Roman"/>
      <w:sz w:val="16"/>
      <w:lang w:val="en-US" w:eastAsia="en-US"/>
    </w:rPr>
  </w:style>
  <w:style w:type="paragraph" w:styleId="List">
    <w:name w:val="List"/>
    <w:basedOn w:val="BodyText"/>
    <w:next w:val="BodyText"/>
    <w:rsid w:val="00CD7235"/>
    <w:pPr>
      <w:tabs>
        <w:tab w:val="left" w:pos="340"/>
      </w:tabs>
      <w:spacing w:before="60" w:after="60"/>
      <w:ind w:left="340" w:hanging="340"/>
    </w:pPr>
  </w:style>
  <w:style w:type="paragraph" w:styleId="ListBullet">
    <w:name w:val="List Bullet"/>
    <w:basedOn w:val="List"/>
    <w:rsid w:val="00CD7235"/>
    <w:pPr>
      <w:numPr>
        <w:numId w:val="13"/>
      </w:numPr>
      <w:tabs>
        <w:tab w:val="clear" w:pos="340"/>
      </w:tabs>
      <w:spacing w:before="40" w:after="40"/>
    </w:pPr>
  </w:style>
  <w:style w:type="character" w:customStyle="1" w:styleId="SpecialBold">
    <w:name w:val="Special Bold"/>
    <w:basedOn w:val="DefaultParagraphFont"/>
    <w:rsid w:val="00CD7235"/>
    <w:rPr>
      <w:b/>
      <w:spacing w:val="0"/>
    </w:rPr>
  </w:style>
  <w:style w:type="paragraph" w:styleId="ListBullet2">
    <w:name w:val="List Bullet 2"/>
    <w:basedOn w:val="List2"/>
    <w:rsid w:val="00CD7235"/>
    <w:pPr>
      <w:numPr>
        <w:numId w:val="14"/>
      </w:numPr>
      <w:tabs>
        <w:tab w:val="clear" w:pos="680"/>
      </w:tabs>
    </w:pPr>
  </w:style>
  <w:style w:type="paragraph" w:styleId="Header">
    <w:name w:val="header"/>
    <w:basedOn w:val="Normal"/>
    <w:link w:val="HeaderChar"/>
    <w:rsid w:val="00CD7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2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7235"/>
    <w:pPr>
      <w:spacing w:before="240" w:after="120"/>
      <w:outlineLvl w:val="0"/>
    </w:pPr>
    <w:rPr>
      <w:rFonts w:ascii="Times New Roman" w:hAnsi="Times New Roman"/>
      <w:b/>
      <w:sz w:val="28"/>
    </w:rPr>
  </w:style>
  <w:style w:type="paragraph" w:customStyle="1" w:styleId="AllowPageBreak">
    <w:name w:val="AllowPageBreak"/>
    <w:rsid w:val="00CD72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7235"/>
    <w:pPr>
      <w:tabs>
        <w:tab w:val="left" w:pos="680"/>
      </w:tabs>
      <w:spacing w:before="60" w:after="60"/>
      <w:ind w:left="680" w:hanging="340"/>
    </w:pPr>
  </w:style>
  <w:style w:type="character" w:customStyle="1" w:styleId="BoldandItalics">
    <w:name w:val="Bold and Italics"/>
    <w:qFormat/>
    <w:rsid w:val="00CD7235"/>
    <w:rPr>
      <w:b/>
      <w:i/>
      <w:u w:val="none"/>
    </w:rPr>
  </w:style>
  <w:style w:type="character" w:customStyle="1" w:styleId="Heading2Char">
    <w:name w:val="Heading 2 Char"/>
    <w:basedOn w:val="DefaultParagraphFont"/>
    <w:link w:val="Heading2"/>
    <w:rsid w:val="00CD7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2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72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7235"/>
    <w:rPr>
      <w:rFonts w:ascii="Courier New" w:eastAsia="Times New Roman" w:hAnsi="Courier New" w:cs="Times New Roman"/>
      <w:i/>
      <w:szCs w:val="20"/>
      <w:lang w:val="en-US" w:eastAsia="en-US"/>
    </w:rPr>
  </w:style>
  <w:style w:type="paragraph" w:customStyle="1" w:styleId="HeadingBase">
    <w:name w:val="Heading Base"/>
    <w:rsid w:val="00CD7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235"/>
    <w:pPr>
      <w:tabs>
        <w:tab w:val="right" w:leader="dot" w:pos="9072"/>
      </w:tabs>
      <w:ind w:left="567"/>
    </w:pPr>
    <w:rPr>
      <w:szCs w:val="22"/>
    </w:rPr>
  </w:style>
  <w:style w:type="paragraph" w:customStyle="1" w:styleId="TOCBase">
    <w:name w:val="TOC Base"/>
    <w:rsid w:val="00CD7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235"/>
    <w:pPr>
      <w:tabs>
        <w:tab w:val="right" w:leader="dot" w:pos="9072"/>
      </w:tabs>
      <w:spacing w:before="40" w:after="40"/>
      <w:ind w:left="284"/>
    </w:pPr>
    <w:rPr>
      <w:rFonts w:ascii="Times New Roman" w:hAnsi="Times New Roman"/>
    </w:rPr>
  </w:style>
  <w:style w:type="paragraph" w:styleId="TOC1">
    <w:name w:val="toc 1"/>
    <w:basedOn w:val="TOCBase"/>
    <w:next w:val="Normal"/>
    <w:rsid w:val="00CD7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235"/>
    <w:pPr>
      <w:spacing w:before="5040"/>
      <w:jc w:val="center"/>
    </w:pPr>
    <w:rPr>
      <w:sz w:val="48"/>
      <w:szCs w:val="72"/>
      <w:lang w:val="en-US"/>
    </w:rPr>
  </w:style>
  <w:style w:type="character" w:customStyle="1" w:styleId="TitleChar">
    <w:name w:val="Title Char"/>
    <w:basedOn w:val="DefaultParagraphFont"/>
    <w:link w:val="Title"/>
    <w:rsid w:val="00CD7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235"/>
    <w:pPr>
      <w:tabs>
        <w:tab w:val="left" w:pos="3600"/>
        <w:tab w:val="left" w:pos="3958"/>
      </w:tabs>
    </w:pPr>
  </w:style>
  <w:style w:type="paragraph" w:customStyle="1" w:styleId="Note">
    <w:name w:val="Note"/>
    <w:basedOn w:val="BodyText"/>
    <w:rsid w:val="00CD7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235"/>
    <w:pPr>
      <w:framePr w:wrap="auto" w:hAnchor="text" w:y="6049"/>
    </w:pPr>
    <w:rPr>
      <w:color w:val="000000"/>
      <w:sz w:val="40"/>
    </w:rPr>
  </w:style>
  <w:style w:type="paragraph" w:customStyle="1" w:styleId="TOCTitle">
    <w:name w:val="TOCTitle"/>
    <w:basedOn w:val="Heading1"/>
    <w:rsid w:val="00CD7235"/>
    <w:pPr>
      <w:spacing w:after="240"/>
      <w:jc w:val="center"/>
      <w:outlineLvl w:val="9"/>
    </w:pPr>
    <w:rPr>
      <w:caps/>
    </w:rPr>
  </w:style>
  <w:style w:type="paragraph" w:customStyle="1" w:styleId="Version">
    <w:name w:val="Version"/>
    <w:rsid w:val="00CD72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235"/>
    <w:pPr>
      <w:keepNext w:val="0"/>
      <w:tabs>
        <w:tab w:val="right" w:pos="4176"/>
      </w:tabs>
      <w:ind w:left="198" w:hanging="198"/>
    </w:pPr>
    <w:rPr>
      <w:rFonts w:ascii="Garamond" w:hAnsi="Garamond"/>
    </w:rPr>
  </w:style>
  <w:style w:type="paragraph" w:styleId="IndexHeading">
    <w:name w:val="index heading"/>
    <w:basedOn w:val="Normal"/>
    <w:next w:val="Index1"/>
    <w:semiHidden/>
    <w:rsid w:val="00CD7235"/>
    <w:pPr>
      <w:spacing w:before="120" w:after="120"/>
    </w:pPr>
    <w:rPr>
      <w:rFonts w:ascii="Arial" w:hAnsi="Arial"/>
      <w:b/>
      <w:color w:val="918585"/>
      <w:sz w:val="24"/>
    </w:rPr>
  </w:style>
  <w:style w:type="paragraph" w:customStyle="1" w:styleId="Chapter">
    <w:name w:val="Chapter"/>
    <w:basedOn w:val="Normal"/>
    <w:rsid w:val="00CD7235"/>
    <w:pPr>
      <w:spacing w:before="240"/>
    </w:pPr>
    <w:rPr>
      <w:rFonts w:ascii="Times New Roman" w:hAnsi="Times New Roman"/>
      <w:smallCaps/>
      <w:spacing w:val="80"/>
      <w:sz w:val="28"/>
    </w:rPr>
  </w:style>
  <w:style w:type="paragraph" w:customStyle="1" w:styleId="InChapter">
    <w:name w:val="InChapter"/>
    <w:basedOn w:val="Heading3"/>
    <w:rsid w:val="00CD7235"/>
    <w:pPr>
      <w:spacing w:after="240"/>
      <w:outlineLvl w:val="9"/>
    </w:pPr>
    <w:rPr>
      <w:noProof/>
    </w:rPr>
  </w:style>
  <w:style w:type="paragraph" w:styleId="Index2">
    <w:name w:val="index 2"/>
    <w:basedOn w:val="Normal"/>
    <w:next w:val="Normal"/>
    <w:semiHidden/>
    <w:rsid w:val="00CD7235"/>
    <w:pPr>
      <w:tabs>
        <w:tab w:val="right" w:pos="4176"/>
      </w:tabs>
      <w:ind w:left="568" w:hanging="284"/>
    </w:pPr>
    <w:rPr>
      <w:rFonts w:ascii="Garamond" w:hAnsi="Garamond"/>
    </w:rPr>
  </w:style>
  <w:style w:type="paragraph" w:customStyle="1" w:styleId="Byline">
    <w:name w:val="Byline"/>
    <w:rsid w:val="00CD7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235"/>
    <w:pPr>
      <w:tabs>
        <w:tab w:val="clear" w:pos="3600"/>
        <w:tab w:val="clear" w:pos="3958"/>
      </w:tabs>
      <w:jc w:val="right"/>
    </w:pPr>
  </w:style>
  <w:style w:type="character" w:styleId="Emphasis">
    <w:name w:val="Emphasis"/>
    <w:basedOn w:val="DefaultParagraphFont"/>
    <w:qFormat/>
    <w:rsid w:val="00CD7235"/>
    <w:rPr>
      <w:i/>
    </w:rPr>
  </w:style>
  <w:style w:type="paragraph" w:styleId="Caption">
    <w:name w:val="caption"/>
    <w:basedOn w:val="BodyText"/>
    <w:next w:val="Normal"/>
    <w:qFormat/>
    <w:rsid w:val="00CD7235"/>
    <w:pPr>
      <w:framePr w:w="2268" w:hSpace="181" w:vSpace="181" w:wrap="around" w:vAnchor="text" w:hAnchor="page" w:x="1135" w:y="285" w:anchorLock="1"/>
    </w:pPr>
    <w:rPr>
      <w:i/>
    </w:rPr>
  </w:style>
  <w:style w:type="paragraph" w:customStyle="1" w:styleId="MiniTOCTitle">
    <w:name w:val="MiniTOCTitle"/>
    <w:basedOn w:val="Heading4"/>
    <w:rsid w:val="00CD7235"/>
    <w:pPr>
      <w:spacing w:before="240"/>
      <w:outlineLvl w:val="9"/>
    </w:pPr>
    <w:rPr>
      <w:noProof/>
      <w:sz w:val="24"/>
    </w:rPr>
  </w:style>
  <w:style w:type="paragraph" w:customStyle="1" w:styleId="MiniTOCItem">
    <w:name w:val="MiniTOCItem"/>
    <w:basedOn w:val="ListBullet"/>
    <w:rsid w:val="00CD7235"/>
    <w:pPr>
      <w:numPr>
        <w:numId w:val="0"/>
      </w:numPr>
      <w:tabs>
        <w:tab w:val="right" w:leader="dot" w:pos="6521"/>
      </w:tabs>
      <w:spacing w:before="0" w:after="0"/>
    </w:pPr>
  </w:style>
  <w:style w:type="paragraph" w:customStyle="1" w:styleId="TOFTitle">
    <w:name w:val="TOFTitle"/>
    <w:basedOn w:val="TOCTitle"/>
    <w:rsid w:val="00CD7235"/>
  </w:style>
  <w:style w:type="paragraph" w:styleId="TableofFigures">
    <w:name w:val="table of figures"/>
    <w:basedOn w:val="Normal"/>
    <w:next w:val="Normal"/>
    <w:semiHidden/>
    <w:rsid w:val="00CD7235"/>
    <w:pPr>
      <w:tabs>
        <w:tab w:val="right" w:leader="dot" w:pos="9072"/>
      </w:tabs>
      <w:ind w:left="970" w:hanging="403"/>
    </w:pPr>
    <w:rPr>
      <w:rFonts w:ascii="Times New Roman" w:hAnsi="Times New Roman"/>
      <w:b/>
    </w:rPr>
  </w:style>
  <w:style w:type="paragraph" w:styleId="ListNumber">
    <w:name w:val="List Number"/>
    <w:basedOn w:val="List"/>
    <w:rsid w:val="00CD7235"/>
    <w:pPr>
      <w:numPr>
        <w:numId w:val="11"/>
      </w:numPr>
    </w:pPr>
  </w:style>
  <w:style w:type="character" w:customStyle="1" w:styleId="WingdingSymbols">
    <w:name w:val="Wingding Symbols"/>
    <w:rsid w:val="00CD7235"/>
    <w:rPr>
      <w:rFonts w:ascii="Wingdings" w:hAnsi="Wingdings"/>
    </w:rPr>
  </w:style>
  <w:style w:type="paragraph" w:customStyle="1" w:styleId="TableHeading">
    <w:name w:val="Table Heading"/>
    <w:basedOn w:val="HeadingBase"/>
    <w:rsid w:val="00CD7235"/>
    <w:pPr>
      <w:keepLines/>
      <w:pBdr>
        <w:bottom w:val="single" w:sz="6" w:space="1" w:color="918585"/>
      </w:pBdr>
      <w:spacing w:before="240"/>
    </w:pPr>
  </w:style>
  <w:style w:type="character" w:customStyle="1" w:styleId="HotSpot">
    <w:name w:val="HotSpot"/>
    <w:rsid w:val="00CD7235"/>
    <w:rPr>
      <w:color w:val="0033CC"/>
      <w:u w:val="none"/>
    </w:rPr>
  </w:style>
  <w:style w:type="paragraph" w:customStyle="1" w:styleId="BodyTextRight">
    <w:name w:val="Body Text Right"/>
    <w:basedOn w:val="BodyText"/>
    <w:rsid w:val="00CD7235"/>
    <w:pPr>
      <w:spacing w:before="0" w:after="0"/>
      <w:jc w:val="right"/>
    </w:pPr>
  </w:style>
  <w:style w:type="paragraph" w:styleId="Index3">
    <w:name w:val="index 3"/>
    <w:basedOn w:val="ListNumber2"/>
    <w:next w:val="Normal"/>
    <w:semiHidden/>
    <w:rsid w:val="00CD7235"/>
    <w:pPr>
      <w:numPr>
        <w:numId w:val="0"/>
      </w:numPr>
      <w:tabs>
        <w:tab w:val="right" w:leader="dot" w:pos="4176"/>
      </w:tabs>
    </w:pPr>
  </w:style>
  <w:style w:type="paragraph" w:styleId="ListNumber2">
    <w:name w:val="List Number 2"/>
    <w:basedOn w:val="List2"/>
    <w:rsid w:val="00CD7235"/>
    <w:pPr>
      <w:numPr>
        <w:numId w:val="10"/>
      </w:numPr>
      <w:tabs>
        <w:tab w:val="clear" w:pos="1060"/>
      </w:tabs>
    </w:pPr>
  </w:style>
  <w:style w:type="paragraph" w:customStyle="1" w:styleId="MarginNote">
    <w:name w:val="Margin Note"/>
    <w:basedOn w:val="BodyText"/>
    <w:rsid w:val="00CD7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2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7235"/>
    <w:rPr>
      <w:sz w:val="32"/>
    </w:rPr>
  </w:style>
  <w:style w:type="paragraph" w:customStyle="1" w:styleId="HeadingProcedure">
    <w:name w:val="Heading Procedure"/>
    <w:basedOn w:val="HeadingBase"/>
    <w:next w:val="Normal"/>
    <w:rsid w:val="00CD7235"/>
    <w:pPr>
      <w:tabs>
        <w:tab w:val="left" w:pos="0"/>
      </w:tabs>
      <w:spacing w:before="120" w:after="60"/>
    </w:pPr>
    <w:rPr>
      <w:i/>
      <w:color w:val="918585"/>
      <w:sz w:val="22"/>
    </w:rPr>
  </w:style>
  <w:style w:type="paragraph" w:customStyle="1" w:styleId="TableBodyText">
    <w:name w:val="Table Body Text"/>
    <w:basedOn w:val="BodyText"/>
    <w:rsid w:val="00CD7235"/>
    <w:pPr>
      <w:spacing w:before="60" w:after="60"/>
    </w:pPr>
  </w:style>
  <w:style w:type="paragraph" w:styleId="ListContinue">
    <w:name w:val="List Continue"/>
    <w:basedOn w:val="List"/>
    <w:rsid w:val="00CD7235"/>
    <w:pPr>
      <w:ind w:firstLine="0"/>
    </w:pPr>
  </w:style>
  <w:style w:type="paragraph" w:customStyle="1" w:styleId="ListNote">
    <w:name w:val="List Note"/>
    <w:basedOn w:val="List"/>
    <w:rsid w:val="00CD7235"/>
    <w:pPr>
      <w:pBdr>
        <w:top w:val="single" w:sz="6" w:space="2" w:color="918585"/>
        <w:bottom w:val="single" w:sz="6" w:space="2" w:color="918585"/>
      </w:pBdr>
      <w:tabs>
        <w:tab w:val="left" w:pos="1021"/>
      </w:tabs>
      <w:ind w:firstLine="0"/>
    </w:pPr>
  </w:style>
  <w:style w:type="paragraph" w:customStyle="1" w:styleId="Warning">
    <w:name w:val="Warning"/>
    <w:basedOn w:val="BodyText"/>
    <w:rsid w:val="00CD7235"/>
    <w:pPr>
      <w:shd w:val="clear" w:color="auto" w:fill="D9D9D9"/>
      <w:tabs>
        <w:tab w:val="left" w:pos="992"/>
      </w:tabs>
      <w:ind w:left="119" w:right="119"/>
    </w:pPr>
    <w:rPr>
      <w:sz w:val="20"/>
    </w:rPr>
  </w:style>
  <w:style w:type="paragraph" w:customStyle="1" w:styleId="MarginIcons">
    <w:name w:val="Margin Icons"/>
    <w:basedOn w:val="BodyText"/>
    <w:rsid w:val="00CD7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235"/>
    <w:rPr>
      <w:rFonts w:ascii="Courier New" w:hAnsi="Courier New"/>
    </w:rPr>
  </w:style>
  <w:style w:type="paragraph" w:customStyle="1" w:styleId="NoteBullet">
    <w:name w:val="Note Bullet"/>
    <w:basedOn w:val="Note"/>
    <w:rsid w:val="00CD7235"/>
    <w:pPr>
      <w:tabs>
        <w:tab w:val="clear" w:pos="680"/>
      </w:tabs>
      <w:spacing w:before="60" w:after="60"/>
    </w:pPr>
  </w:style>
  <w:style w:type="paragraph" w:customStyle="1" w:styleId="SubHeading2">
    <w:name w:val="SubHeading2"/>
    <w:basedOn w:val="HeadingBase"/>
    <w:rsid w:val="00CD7235"/>
    <w:pPr>
      <w:spacing w:before="240" w:after="60"/>
    </w:pPr>
    <w:rPr>
      <w:sz w:val="20"/>
    </w:rPr>
  </w:style>
  <w:style w:type="paragraph" w:customStyle="1" w:styleId="SubHeading1">
    <w:name w:val="SubHeading1"/>
    <w:basedOn w:val="HeadingBase"/>
    <w:rsid w:val="00CD7235"/>
    <w:pPr>
      <w:spacing w:before="240" w:after="60"/>
    </w:pPr>
    <w:rPr>
      <w:color w:val="918585"/>
      <w:sz w:val="22"/>
    </w:rPr>
  </w:style>
  <w:style w:type="paragraph" w:customStyle="1" w:styleId="SideHeading">
    <w:name w:val="Side Heading"/>
    <w:basedOn w:val="HeadingBase"/>
    <w:rsid w:val="00CD7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235"/>
    <w:pPr>
      <w:numPr>
        <w:numId w:val="12"/>
      </w:numPr>
    </w:pPr>
  </w:style>
  <w:style w:type="paragraph" w:styleId="PlainText">
    <w:name w:val="Plain Text"/>
    <w:basedOn w:val="Normal"/>
    <w:link w:val="PlainTextChar"/>
    <w:rsid w:val="00CD7235"/>
    <w:rPr>
      <w:sz w:val="20"/>
    </w:rPr>
  </w:style>
  <w:style w:type="character" w:customStyle="1" w:styleId="PlainTextChar">
    <w:name w:val="Plain Text Char"/>
    <w:basedOn w:val="DefaultParagraphFont"/>
    <w:link w:val="PlainText"/>
    <w:rsid w:val="00CD72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7235"/>
    <w:rPr>
      <w:b/>
      <w:smallCaps/>
    </w:rPr>
  </w:style>
  <w:style w:type="paragraph" w:customStyle="1" w:styleId="TableListNumber">
    <w:name w:val="Table List Number"/>
    <w:basedOn w:val="ListNumber"/>
    <w:rsid w:val="00CD7235"/>
    <w:pPr>
      <w:numPr>
        <w:numId w:val="0"/>
      </w:numPr>
    </w:pPr>
  </w:style>
  <w:style w:type="paragraph" w:styleId="TOC4">
    <w:name w:val="toc 4"/>
    <w:basedOn w:val="TOCBase"/>
    <w:next w:val="Normal"/>
    <w:semiHidden/>
    <w:rsid w:val="00CD7235"/>
    <w:pPr>
      <w:tabs>
        <w:tab w:val="right" w:leader="dot" w:pos="9071"/>
      </w:tabs>
      <w:ind w:left="1701"/>
    </w:pPr>
  </w:style>
  <w:style w:type="paragraph" w:customStyle="1" w:styleId="ListAlpha">
    <w:name w:val="List Alpha"/>
    <w:basedOn w:val="List"/>
    <w:rsid w:val="00CD7235"/>
    <w:pPr>
      <w:numPr>
        <w:numId w:val="9"/>
      </w:numPr>
    </w:pPr>
  </w:style>
  <w:style w:type="paragraph" w:customStyle="1" w:styleId="ListAlpha2">
    <w:name w:val="List Alpha 2"/>
    <w:basedOn w:val="List2"/>
    <w:rsid w:val="00CD7235"/>
    <w:pPr>
      <w:numPr>
        <w:numId w:val="8"/>
      </w:numPr>
    </w:pPr>
  </w:style>
  <w:style w:type="paragraph" w:styleId="List3">
    <w:name w:val="List 3"/>
    <w:basedOn w:val="BodyText"/>
    <w:rsid w:val="00CD7235"/>
    <w:pPr>
      <w:tabs>
        <w:tab w:val="left" w:pos="1021"/>
      </w:tabs>
      <w:spacing w:before="60" w:after="60"/>
      <w:ind w:left="1020" w:hanging="340"/>
    </w:pPr>
  </w:style>
  <w:style w:type="paragraph" w:styleId="List4">
    <w:name w:val="List 4"/>
    <w:basedOn w:val="BodyText"/>
    <w:rsid w:val="00CD7235"/>
    <w:pPr>
      <w:tabs>
        <w:tab w:val="left" w:pos="1361"/>
      </w:tabs>
      <w:spacing w:before="60" w:after="60"/>
      <w:ind w:left="1361" w:hanging="340"/>
    </w:pPr>
  </w:style>
  <w:style w:type="paragraph" w:styleId="List5">
    <w:name w:val="List 5"/>
    <w:basedOn w:val="BodyText"/>
    <w:rsid w:val="00CD7235"/>
    <w:pPr>
      <w:tabs>
        <w:tab w:val="left" w:pos="1701"/>
      </w:tabs>
      <w:spacing w:before="60" w:after="60"/>
      <w:ind w:left="1701" w:hanging="340"/>
    </w:pPr>
  </w:style>
  <w:style w:type="paragraph" w:styleId="ListBullet3">
    <w:name w:val="List Bullet 3"/>
    <w:basedOn w:val="List3"/>
    <w:rsid w:val="00CD7235"/>
    <w:pPr>
      <w:numPr>
        <w:numId w:val="15"/>
      </w:numPr>
      <w:tabs>
        <w:tab w:val="clear" w:pos="1021"/>
      </w:tabs>
      <w:ind w:left="1037" w:hanging="357"/>
    </w:pPr>
  </w:style>
  <w:style w:type="paragraph" w:styleId="ListBullet4">
    <w:name w:val="List Bullet 4"/>
    <w:basedOn w:val="List4"/>
    <w:rsid w:val="00CD7235"/>
    <w:pPr>
      <w:numPr>
        <w:numId w:val="3"/>
      </w:numPr>
    </w:pPr>
  </w:style>
  <w:style w:type="paragraph" w:styleId="ListBullet5">
    <w:name w:val="List Bullet 5"/>
    <w:basedOn w:val="List5"/>
    <w:rsid w:val="00CD7235"/>
    <w:pPr>
      <w:numPr>
        <w:numId w:val="4"/>
      </w:numPr>
    </w:pPr>
  </w:style>
  <w:style w:type="paragraph" w:styleId="ListContinue2">
    <w:name w:val="List Continue 2"/>
    <w:basedOn w:val="List2"/>
    <w:rsid w:val="00CD7235"/>
    <w:pPr>
      <w:ind w:firstLine="0"/>
    </w:pPr>
  </w:style>
  <w:style w:type="paragraph" w:styleId="ListContinue3">
    <w:name w:val="List Continue 3"/>
    <w:basedOn w:val="List3"/>
    <w:rsid w:val="00CD7235"/>
    <w:pPr>
      <w:ind w:left="1021" w:firstLine="0"/>
    </w:pPr>
  </w:style>
  <w:style w:type="paragraph" w:styleId="ListContinue4">
    <w:name w:val="List Continue 4"/>
    <w:basedOn w:val="List4"/>
    <w:rsid w:val="00CD7235"/>
    <w:pPr>
      <w:ind w:firstLine="0"/>
    </w:pPr>
  </w:style>
  <w:style w:type="paragraph" w:styleId="ListContinue5">
    <w:name w:val="List Continue 5"/>
    <w:basedOn w:val="List5"/>
    <w:rsid w:val="00CD7235"/>
    <w:pPr>
      <w:ind w:firstLine="0"/>
    </w:pPr>
  </w:style>
  <w:style w:type="paragraph" w:styleId="ListNumber3">
    <w:name w:val="List Number 3"/>
    <w:basedOn w:val="List3"/>
    <w:rsid w:val="00CD7235"/>
    <w:pPr>
      <w:numPr>
        <w:numId w:val="5"/>
      </w:numPr>
    </w:pPr>
  </w:style>
  <w:style w:type="paragraph" w:styleId="ListNumber4">
    <w:name w:val="List Number 4"/>
    <w:basedOn w:val="List4"/>
    <w:rsid w:val="00CD7235"/>
    <w:pPr>
      <w:numPr>
        <w:numId w:val="6"/>
      </w:numPr>
    </w:pPr>
  </w:style>
  <w:style w:type="paragraph" w:styleId="ListNumber5">
    <w:name w:val="List Number 5"/>
    <w:basedOn w:val="List5"/>
    <w:rsid w:val="00CD7235"/>
    <w:pPr>
      <w:numPr>
        <w:numId w:val="7"/>
      </w:numPr>
    </w:pPr>
  </w:style>
  <w:style w:type="paragraph" w:styleId="BlockText">
    <w:name w:val="Block Text"/>
    <w:basedOn w:val="Normal"/>
    <w:rsid w:val="00CD7235"/>
    <w:pPr>
      <w:spacing w:after="120"/>
      <w:ind w:left="1440" w:right="1440"/>
    </w:pPr>
  </w:style>
  <w:style w:type="character" w:customStyle="1" w:styleId="Subscript">
    <w:name w:val="Subscript"/>
    <w:basedOn w:val="DefaultParagraphFont"/>
    <w:rsid w:val="00CD7235"/>
    <w:rPr>
      <w:sz w:val="16"/>
      <w:vertAlign w:val="subscript"/>
    </w:rPr>
  </w:style>
  <w:style w:type="character" w:customStyle="1" w:styleId="Superscript">
    <w:name w:val="Superscript"/>
    <w:basedOn w:val="DefaultParagraphFont"/>
    <w:rsid w:val="00CD7235"/>
    <w:rPr>
      <w:sz w:val="16"/>
      <w:vertAlign w:val="superscript"/>
    </w:rPr>
  </w:style>
  <w:style w:type="character" w:customStyle="1" w:styleId="Symbols">
    <w:name w:val="Symbols"/>
    <w:basedOn w:val="DefaultParagraphFont"/>
    <w:rsid w:val="00CD7235"/>
    <w:rPr>
      <w:rFonts w:ascii="Symbol" w:hAnsi="Symbol"/>
    </w:rPr>
  </w:style>
  <w:style w:type="character" w:customStyle="1" w:styleId="MenuOptions">
    <w:name w:val="Menu Options"/>
    <w:basedOn w:val="DefaultParagraphFont"/>
    <w:rsid w:val="00CD7235"/>
    <w:rPr>
      <w:rFonts w:ascii="Arial Narrow" w:hAnsi="Arial Narrow"/>
      <w:smallCaps/>
    </w:rPr>
  </w:style>
  <w:style w:type="character" w:customStyle="1" w:styleId="Buttons">
    <w:name w:val="Buttons"/>
    <w:basedOn w:val="DefaultParagraphFont"/>
    <w:rsid w:val="00CD7235"/>
    <w:rPr>
      <w:b/>
    </w:rPr>
  </w:style>
  <w:style w:type="character" w:customStyle="1" w:styleId="Underlined">
    <w:name w:val="Underlined"/>
    <w:basedOn w:val="DefaultParagraphFont"/>
    <w:rsid w:val="00CD7235"/>
    <w:rPr>
      <w:u w:val="single"/>
    </w:rPr>
  </w:style>
  <w:style w:type="paragraph" w:customStyle="1" w:styleId="TableBodyTextRight">
    <w:name w:val="Table Body Text Right"/>
    <w:basedOn w:val="TableBodyText"/>
    <w:rsid w:val="00CD7235"/>
    <w:pPr>
      <w:widowControl w:val="0"/>
      <w:autoSpaceDE w:val="0"/>
      <w:autoSpaceDN w:val="0"/>
      <w:adjustRightInd w:val="0"/>
      <w:jc w:val="right"/>
    </w:pPr>
    <w:rPr>
      <w:rFonts w:cs="Arial"/>
      <w:szCs w:val="18"/>
    </w:rPr>
  </w:style>
  <w:style w:type="paragraph" w:customStyle="1" w:styleId="CopyrightText">
    <w:name w:val="Copyright Text"/>
    <w:basedOn w:val="BodyText"/>
    <w:rsid w:val="00CD7235"/>
    <w:rPr>
      <w:sz w:val="18"/>
    </w:rPr>
  </w:style>
  <w:style w:type="paragraph" w:customStyle="1" w:styleId="BodySmallRight">
    <w:name w:val="Body Small Right"/>
    <w:basedOn w:val="BodyTextRight"/>
    <w:rsid w:val="00CD7235"/>
    <w:rPr>
      <w:sz w:val="18"/>
      <w:szCs w:val="18"/>
    </w:rPr>
  </w:style>
  <w:style w:type="paragraph" w:customStyle="1" w:styleId="MarginEdition">
    <w:name w:val="Margin Edition"/>
    <w:basedOn w:val="MarginNote"/>
    <w:rsid w:val="00CD7235"/>
    <w:pPr>
      <w:spacing w:before="0" w:after="0"/>
    </w:pPr>
    <w:rPr>
      <w:rFonts w:ascii="Times New Roman" w:hAnsi="Times New Roman"/>
      <w:color w:val="999999"/>
    </w:rPr>
  </w:style>
  <w:style w:type="paragraph" w:customStyle="1" w:styleId="Spacer">
    <w:name w:val="Spacer"/>
    <w:basedOn w:val="Normal"/>
    <w:rsid w:val="00CD7235"/>
    <w:rPr>
      <w:sz w:val="2"/>
      <w:szCs w:val="2"/>
    </w:rPr>
  </w:style>
  <w:style w:type="character" w:customStyle="1" w:styleId="Small">
    <w:name w:val="Small"/>
    <w:basedOn w:val="DefaultParagraphFont"/>
    <w:rsid w:val="00CD7235"/>
    <w:rPr>
      <w:sz w:val="16"/>
    </w:rPr>
  </w:style>
  <w:style w:type="paragraph" w:customStyle="1" w:styleId="WideTable">
    <w:name w:val="Wide Table"/>
    <w:basedOn w:val="Normal"/>
    <w:rsid w:val="00CD7235"/>
    <w:pPr>
      <w:ind w:left="-1418"/>
    </w:pPr>
    <w:rPr>
      <w:sz w:val="2"/>
      <w:szCs w:val="2"/>
    </w:rPr>
  </w:style>
  <w:style w:type="character" w:styleId="PageNumber">
    <w:name w:val="page number"/>
    <w:basedOn w:val="DefaultParagraphFont"/>
    <w:rsid w:val="00CD7235"/>
  </w:style>
  <w:style w:type="paragraph" w:styleId="Quote">
    <w:name w:val="Quote"/>
    <w:basedOn w:val="Heading1"/>
    <w:link w:val="QuoteChar"/>
    <w:qFormat/>
    <w:rsid w:val="00CD7235"/>
    <w:rPr>
      <w:b w:val="0"/>
      <w:sz w:val="72"/>
      <w:szCs w:val="72"/>
      <w:lang w:val="en-NZ"/>
    </w:rPr>
  </w:style>
  <w:style w:type="character" w:customStyle="1" w:styleId="QuoteChar">
    <w:name w:val="Quote Char"/>
    <w:basedOn w:val="DefaultParagraphFont"/>
    <w:link w:val="Quote"/>
    <w:rsid w:val="00CD7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235"/>
    <w:pPr>
      <w:pageBreakBefore/>
    </w:pPr>
  </w:style>
  <w:style w:type="paragraph" w:customStyle="1" w:styleId="Border">
    <w:name w:val="Border"/>
    <w:basedOn w:val="Normal"/>
    <w:qFormat/>
    <w:rsid w:val="00CD7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235"/>
    <w:rPr>
      <w:b/>
      <w:bCs/>
      <w:i/>
      <w:iCs/>
      <w:color w:val="auto"/>
    </w:rPr>
  </w:style>
  <w:style w:type="paragraph" w:styleId="IntenseQuote">
    <w:name w:val="Intense Quote"/>
    <w:basedOn w:val="Normal"/>
    <w:next w:val="Normal"/>
    <w:link w:val="IntenseQuoteChar"/>
    <w:uiPriority w:val="30"/>
    <w:qFormat/>
    <w:rsid w:val="00CD7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2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7235"/>
    <w:rPr>
      <w:smallCaps/>
      <w:color w:val="auto"/>
      <w:u w:val="single"/>
    </w:rPr>
  </w:style>
  <w:style w:type="character" w:styleId="IntenseReference">
    <w:name w:val="Intense Reference"/>
    <w:basedOn w:val="DefaultParagraphFont"/>
    <w:uiPriority w:val="32"/>
    <w:qFormat/>
    <w:rsid w:val="00CD7235"/>
    <w:rPr>
      <w:b/>
      <w:bCs/>
      <w:smallCaps/>
      <w:color w:val="auto"/>
      <w:spacing w:val="5"/>
      <w:u w:val="single"/>
    </w:rPr>
  </w:style>
  <w:style w:type="paragraph" w:customStyle="1" w:styleId="2ColumnHeading">
    <w:name w:val="2Column Heading"/>
    <w:basedOn w:val="BodyText"/>
    <w:qFormat/>
    <w:rsid w:val="00CD7235"/>
    <w:pPr>
      <w:spacing w:after="60"/>
      <w:ind w:left="-2268"/>
    </w:pPr>
    <w:rPr>
      <w:b/>
    </w:rPr>
  </w:style>
  <w:style w:type="paragraph" w:customStyle="1" w:styleId="Heading1TOC">
    <w:name w:val="Heading1 TOC"/>
    <w:basedOn w:val="Normal"/>
    <w:qFormat/>
    <w:rsid w:val="00CD7235"/>
    <w:pPr>
      <w:spacing w:before="240" w:after="120"/>
    </w:pPr>
    <w:rPr>
      <w:rFonts w:ascii="Times New Roman" w:hAnsi="Times New Roman"/>
      <w:b/>
      <w:sz w:val="32"/>
    </w:rPr>
  </w:style>
  <w:style w:type="paragraph" w:customStyle="1" w:styleId="Heading2TOC">
    <w:name w:val="Heading2 TOC"/>
    <w:basedOn w:val="Normal"/>
    <w:qFormat/>
    <w:rsid w:val="00CD7235"/>
    <w:pPr>
      <w:spacing w:before="240" w:after="60"/>
    </w:pPr>
    <w:rPr>
      <w:rFonts w:ascii="Times New Roman" w:hAnsi="Times New Roman"/>
      <w:b/>
      <w:sz w:val="28"/>
    </w:rPr>
  </w:style>
  <w:style w:type="character" w:customStyle="1" w:styleId="Underline">
    <w:name w:val="Underline"/>
    <w:basedOn w:val="DefaultParagraphFont"/>
    <w:qFormat/>
    <w:rsid w:val="00CD7235"/>
    <w:rPr>
      <w:u w:val="single"/>
    </w:rPr>
  </w:style>
  <w:style w:type="paragraph" w:styleId="BalloonText">
    <w:name w:val="Balloon Text"/>
    <w:basedOn w:val="Normal"/>
    <w:link w:val="BalloonTextChar"/>
    <w:rsid w:val="00CD7235"/>
    <w:rPr>
      <w:rFonts w:ascii="Tahoma" w:hAnsi="Tahoma" w:cs="Tahoma"/>
      <w:sz w:val="16"/>
      <w:szCs w:val="16"/>
    </w:rPr>
  </w:style>
  <w:style w:type="character" w:customStyle="1" w:styleId="BalloonTextChar">
    <w:name w:val="Balloon Text Char"/>
    <w:basedOn w:val="DefaultParagraphFont"/>
    <w:link w:val="BalloonText"/>
    <w:rsid w:val="00CD72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72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2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850</Words>
  <Characters>5500</Characters>
  <Application>Microsoft Office Word</Application>
  <DocSecurity>0</DocSecurity>
  <Lines>222</Lines>
  <Paragraphs>121</Paragraphs>
  <ScaleCrop>false</ScaleCrop>
  <Company>Author-it Software Corporation Ltd.</Company>
  <LinksUpToDate>false</LinksUpToDate>
  <CharactersWithSpaces>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BSBADM101A Use business equipment and resources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2012-05-26T13:31:00Z</dcterms:created>
  <dcterms:modified xsi:type="dcterms:W3CDTF">2012-05-26T13:31:00Z</dcterms:modified>
</cp:coreProperties>
</file>