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BDF" w:rsidP="00643BD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BSB51312 Diploma of Work Health and Safety</w:t>
      </w:r>
      <w:r>
        <w:fldChar w:fldCharType="end"/>
      </w:r>
    </w:p>
    <w:p w:rsidR="00643BDF" w:rsidP="00643BDF">
      <w:pPr>
        <w:pStyle w:val="Version"/>
        <w:sectPr w:rsidSect="005601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138" w:rsidP="00560138">
      <w:pPr>
        <w:pStyle w:val="SuperHeading"/>
      </w:pPr>
      <w:r w:rsidRPr="00560138">
        <w:t>BSB51312 Diploma of Work Health and Safety</w:t>
      </w:r>
    </w:p>
    <w:p w:rsidR="00000000" w:rsidRPr="00560138" w:rsidP="00560138">
      <w:pPr>
        <w:pStyle w:val="Heading1"/>
      </w:pPr>
      <w:bookmarkStart w:id="1" w:name="O_512644"/>
      <w:bookmarkEnd w:id="1"/>
      <w:r w:rsidRPr="005601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826"/>
      </w:tblGrid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BodyText"/>
            </w:pPr>
            <w:r w:rsidRPr="00560138">
              <w:rPr>
                <w:rStyle w:val="SpecialBold"/>
              </w:rPr>
              <w:t>Release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rPr>
                <w:rStyle w:val="SpecialBold"/>
              </w:rPr>
              <w:t>Comments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8"/>
        </w:trPr>
        <w:tc>
          <w:tcPr>
            <w:tcW w:w="3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Release 1</w:t>
            </w:r>
          </w:p>
        </w:tc>
        <w:tc>
          <w:tcPr>
            <w:tcW w:w="5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BodyText"/>
            </w:pPr>
            <w:r w:rsidRPr="00560138">
              <w:t xml:space="preserve">This Qualification first released with </w:t>
            </w:r>
            <w:r w:rsidRPr="00560138">
              <w:rPr>
                <w:rStyle w:val="Emphasis"/>
              </w:rPr>
              <w:t>BSB07 Business Training Package version 7.0</w:t>
            </w:r>
            <w:r w:rsidRPr="00560138">
              <w:t>.</w:t>
            </w:r>
          </w:p>
          <w:p w:rsidR="00000000" w:rsidRPr="00560138" w:rsidP="00560138">
            <w:pPr>
              <w:pStyle w:val="BodyText"/>
            </w:pPr>
          </w:p>
          <w:p w:rsidR="00000000" w:rsidRPr="00560138" w:rsidP="00560138">
            <w:pPr>
              <w:pStyle w:val="BodyText"/>
            </w:pPr>
            <w:r w:rsidRPr="00560138">
              <w:t>Replaces but is not equivalent to BSB51307 Diploma of Occupational Health and Safety.</w:t>
            </w:r>
          </w:p>
          <w:p w:rsidR="00000000" w:rsidRPr="00560138" w:rsidP="00560138">
            <w:pPr>
              <w:pStyle w:val="BodyText"/>
            </w:pPr>
          </w:p>
          <w:p w:rsidR="00000000" w:rsidRPr="00560138" w:rsidP="00560138">
            <w:pPr>
              <w:pStyle w:val="BodyText"/>
            </w:pPr>
            <w:r w:rsidRPr="00560138">
              <w:t>Total number of units increased fro</w:t>
            </w:r>
            <w:r w:rsidRPr="00560138">
              <w:t>m 8 to 9. BSB51307 used an elective only model, BSB51312 is a core plus elective model.</w:t>
            </w:r>
          </w:p>
        </w:tc>
      </w:tr>
    </w:tbl>
    <w:p w:rsidR="00000000" w:rsidRPr="00560138" w:rsidP="00560138">
      <w:pPr>
        <w:pStyle w:val="BodyText"/>
      </w:pPr>
    </w:p>
    <w:p w:rsidR="00000000" w:rsidRPr="00560138" w:rsidP="00560138">
      <w:pPr>
        <w:pStyle w:val="AllowPageBreak"/>
      </w:pPr>
    </w:p>
    <w:p w:rsidR="00000000" w:rsidRPr="00560138" w:rsidP="00560138">
      <w:pPr>
        <w:pStyle w:val="Heading1"/>
      </w:pPr>
      <w:bookmarkStart w:id="2" w:name="O_512645"/>
      <w:bookmarkEnd w:id="2"/>
      <w:r w:rsidRPr="00560138">
        <w:t>Description</w:t>
      </w:r>
    </w:p>
    <w:p w:rsidR="00000000" w:rsidRPr="00560138" w:rsidP="00560138">
      <w:pPr>
        <w:pStyle w:val="BodyText"/>
      </w:pPr>
      <w:r w:rsidRPr="00560138">
        <w:t>This qualification is suitable for people who coordinate and maintain the work health and safety (WHS) program in an organisation. It ref</w:t>
      </w:r>
      <w:r w:rsidRPr="00560138">
        <w:t>lects the role of practitioners who apply a substantial knowledge base and well-developed skills in a wide variety of WHS contexts.</w:t>
      </w:r>
    </w:p>
    <w:p w:rsidR="00000000" w:rsidRPr="00560138" w:rsidP="00560138">
      <w:pPr>
        <w:pStyle w:val="AllowPageBreak"/>
      </w:pPr>
    </w:p>
    <w:p w:rsidR="00000000" w:rsidRPr="00560138" w:rsidP="00560138">
      <w:pPr>
        <w:pStyle w:val="Heading1"/>
      </w:pPr>
      <w:bookmarkStart w:id="3" w:name="O_512646"/>
      <w:bookmarkEnd w:id="3"/>
      <w:r w:rsidRPr="00560138">
        <w:t>Pathways Information</w:t>
      </w:r>
    </w:p>
    <w:p w:rsidR="00000000" w:rsidRPr="00560138" w:rsidP="00560138">
      <w:pPr>
        <w:pStyle w:val="BodyText"/>
      </w:pPr>
      <w:r w:rsidRPr="00560138">
        <w:rPr>
          <w:rStyle w:val="SpecialBold"/>
        </w:rPr>
        <w:t>Pathways into the qualification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t>Preferred pathways for candidates entering this qualification include: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ListBullet"/>
      </w:pPr>
      <w:r w:rsidRPr="00560138">
        <w:t>BSB41412 Certificate IV in Work Health and Safety or other relevant qualifications</w:t>
      </w:r>
    </w:p>
    <w:p w:rsidR="00000000" w:rsidRPr="00560138" w:rsidP="00560138">
      <w:pPr>
        <w:pStyle w:val="BodyText"/>
      </w:pPr>
      <w:r w:rsidRPr="00560138">
        <w:t>OR</w:t>
      </w:r>
    </w:p>
    <w:p w:rsidR="00000000" w:rsidRPr="00560138" w:rsidP="00560138">
      <w:pPr>
        <w:pStyle w:val="ListBullet"/>
      </w:pPr>
      <w:r w:rsidRPr="00560138">
        <w:t>extensive vocational experience in work health and safety roles without a formal qualification.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rPr>
          <w:rStyle w:val="SpecialBold"/>
        </w:rPr>
        <w:t>Note</w:t>
      </w:r>
      <w:r w:rsidRPr="00560138">
        <w:t>:  This qualification or specific units of competency may satisfy some requirements for WHS skilled and practising advisors. Persons seeking certification should check the requirements with certifying bodies.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rPr>
          <w:rStyle w:val="SpecialBold"/>
        </w:rPr>
        <w:t>Pathways from the qualification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ListBullet"/>
      </w:pPr>
      <w:r w:rsidRPr="00560138">
        <w:t>BSB6061</w:t>
      </w:r>
      <w:r w:rsidRPr="00560138">
        <w:t>2 Advanced Diploma of Work Health and Safety.</w:t>
      </w:r>
    </w:p>
    <w:p w:rsidR="00000000" w:rsidRPr="00560138" w:rsidP="00560138">
      <w:pPr>
        <w:pStyle w:val="AllowPageBreak"/>
      </w:pPr>
    </w:p>
    <w:p w:rsidR="00000000" w:rsidRPr="00560138" w:rsidP="00560138">
      <w:pPr>
        <w:pStyle w:val="Heading1"/>
      </w:pPr>
      <w:bookmarkStart w:id="4" w:name="O_512647"/>
      <w:bookmarkEnd w:id="4"/>
      <w:r w:rsidRPr="00560138">
        <w:t>Licensing/Regulatory Information</w:t>
      </w:r>
    </w:p>
    <w:p w:rsidR="00000000" w:rsidRPr="00560138" w:rsidP="00560138">
      <w:pPr>
        <w:pStyle w:val="BodyText"/>
      </w:pPr>
      <w:r w:rsidRPr="00560138">
        <w:t>There is no direct link between this qualification and licensing, legislative and/or regulatory requirements. However, where required, a unit of competency will</w:t>
      </w:r>
      <w:r w:rsidRPr="00560138">
        <w:t xml:space="preserve"> specify relevant licensing, legislative and/or regulatory requirements that impact on the unit.</w:t>
      </w:r>
    </w:p>
    <w:p w:rsidR="00000000" w:rsidRPr="00560138" w:rsidP="00560138">
      <w:pPr>
        <w:pStyle w:val="AllowPageBreak"/>
      </w:pPr>
    </w:p>
    <w:p w:rsidR="00000000" w:rsidRPr="00560138" w:rsidP="00560138">
      <w:pPr>
        <w:pStyle w:val="Heading1"/>
      </w:pPr>
      <w:bookmarkStart w:id="5" w:name="O_512648"/>
      <w:bookmarkEnd w:id="5"/>
      <w:r w:rsidRPr="00560138">
        <w:t>Entry Requirements</w:t>
      </w:r>
    </w:p>
    <w:p w:rsidR="00000000" w:rsidRPr="00560138" w:rsidP="00560138">
      <w:pPr>
        <w:pStyle w:val="BodyText"/>
      </w:pPr>
      <w:r w:rsidRPr="00560138">
        <w:t>All core units in BSB41412 Certificate IV in Work Health and Safety or equivalent competencies: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ListBullet"/>
      </w:pPr>
      <w:r w:rsidRPr="00560138">
        <w:t>BSBWHS402A Assist with compliance with WHS laws</w:t>
      </w:r>
    </w:p>
    <w:p w:rsidR="00000000" w:rsidRPr="00560138" w:rsidP="00560138">
      <w:pPr>
        <w:pStyle w:val="ListBullet"/>
      </w:pPr>
      <w:r w:rsidRPr="00560138">
        <w:t>BSBWHS403A Contribute to implementing and maintaining WHS consultation and participation processes</w:t>
      </w:r>
    </w:p>
    <w:p w:rsidR="00000000" w:rsidRPr="00560138" w:rsidP="00560138">
      <w:pPr>
        <w:pStyle w:val="ListBullet"/>
      </w:pPr>
      <w:r w:rsidRPr="00560138">
        <w:t>BSBWHS404A Contribute to WHS hazard identification, risk assessment and risk control</w:t>
      </w:r>
    </w:p>
    <w:p w:rsidR="00000000" w:rsidRPr="00560138" w:rsidP="00560138">
      <w:pPr>
        <w:pStyle w:val="ListBullet"/>
      </w:pPr>
      <w:r w:rsidRPr="00560138">
        <w:t>BSBWHS405A Contribute to</w:t>
      </w:r>
      <w:r w:rsidRPr="00560138">
        <w:t xml:space="preserve"> implementing and maintaining WHS management systems</w:t>
      </w:r>
    </w:p>
    <w:p w:rsidR="00000000" w:rsidRPr="00560138" w:rsidP="00560138">
      <w:pPr>
        <w:pStyle w:val="ListBullet"/>
      </w:pPr>
      <w:r w:rsidRPr="00560138">
        <w:t>BSBWHS406A Assist with responding to incidents</w:t>
      </w:r>
    </w:p>
    <w:p w:rsidR="00000000" w:rsidRPr="00560138" w:rsidP="00560138">
      <w:pPr>
        <w:pStyle w:val="AllowPageBreak"/>
      </w:pPr>
    </w:p>
    <w:p w:rsidR="00000000" w:rsidRPr="00560138" w:rsidP="00560138">
      <w:pPr>
        <w:pStyle w:val="Heading1"/>
      </w:pPr>
      <w:bookmarkStart w:id="6" w:name="O_512649"/>
      <w:bookmarkEnd w:id="6"/>
      <w:r w:rsidRPr="00560138">
        <w:t>Employability Skills Summary</w:t>
      </w:r>
    </w:p>
    <w:p w:rsidR="00000000" w:rsidRPr="00560138" w:rsidP="00560138">
      <w:pPr>
        <w:pStyle w:val="BodyText"/>
      </w:pPr>
      <w:r w:rsidRPr="00560138">
        <w:rPr>
          <w:rStyle w:val="Emphasis"/>
        </w:rPr>
        <w:t>The following table contains a summary of the employability skills required by industry for this qualification</w:t>
      </w:r>
      <w:r w:rsidRPr="00560138">
        <w:rPr>
          <w:rStyle w:val="Emphasis"/>
        </w:rPr>
        <w:t>. The employability skills facets described here are broad industry requirements that may vary depending on qualification packaging options.</w:t>
      </w:r>
    </w:p>
    <w:p w:rsidR="00000000" w:rsidRPr="00560138" w:rsidP="005601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BodyText"/>
            </w:pPr>
            <w:r w:rsidRPr="00560138">
              <w:rPr>
                <w:rStyle w:val="SpecialBold"/>
              </w:rPr>
              <w:t>Employability skill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rPr>
                <w:rStyle w:val="SpecialBold"/>
              </w:rPr>
              <w:t>Industry/enterprise requirements for this qualification include: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Communication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communicating effectively with personnel at all levels of the organisation</w:t>
            </w:r>
          </w:p>
          <w:p w:rsidR="00000000" w:rsidRPr="00560138" w:rsidP="00560138">
            <w:pPr>
              <w:pStyle w:val="ListBullet"/>
            </w:pPr>
            <w:r w:rsidRPr="00560138">
              <w:t>conducting effective formal and informal meetings</w:t>
            </w:r>
          </w:p>
          <w:p w:rsidR="00000000" w:rsidRPr="00560138" w:rsidP="00560138">
            <w:pPr>
              <w:pStyle w:val="ListBullet"/>
            </w:pPr>
            <w:r w:rsidRPr="00560138">
              <w:t>preparing reports for a range of target groups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using language appropriate to the work team and the task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Teamwork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 xml:space="preserve">consulting with </w:t>
            </w:r>
            <w:r w:rsidRPr="00560138">
              <w:t>individuals and parties to identify specific requirements for work health and safety (WHS) consultation and participation</w:t>
            </w:r>
          </w:p>
          <w:p w:rsidR="00000000" w:rsidRPr="00560138" w:rsidP="00560138">
            <w:pPr>
              <w:pStyle w:val="ListBullet"/>
            </w:pPr>
            <w:r w:rsidRPr="00560138">
              <w:t>ensuring investigation team understands, identifies and applies the conceptual bases for the analysis</w:t>
            </w:r>
          </w:p>
          <w:p w:rsidR="00000000" w:rsidRPr="00560138" w:rsidP="00560138">
            <w:pPr>
              <w:pStyle w:val="ListBullet"/>
            </w:pPr>
            <w:r w:rsidRPr="00560138">
              <w:t>forming an appropriate investiga</w:t>
            </w:r>
            <w:r w:rsidRPr="00560138">
              <w:t>tion team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providing advice and support to individuals and parties during implementation of WHS policies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Problem-solving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applying knowledge of workplace hazards and risks to contribute to risk identification</w:t>
            </w:r>
          </w:p>
          <w:p w:rsidR="00000000" w:rsidRPr="00560138" w:rsidP="00560138">
            <w:pPr>
              <w:pStyle w:val="ListBullet"/>
            </w:pPr>
            <w:r w:rsidRPr="00560138">
              <w:t xml:space="preserve">developing actions, interventions and measures </w:t>
            </w:r>
            <w:r w:rsidRPr="00560138">
              <w:t>to prevent re-occurrence of incidents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identifying areas for WHS improvement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Initiative and enterprise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achieving change in WHS matters</w:t>
            </w:r>
          </w:p>
          <w:p w:rsidR="00000000" w:rsidRPr="00560138" w:rsidP="00560138">
            <w:pPr>
              <w:pStyle w:val="ListBullet"/>
            </w:pPr>
            <w:r w:rsidRPr="00560138">
              <w:t>identifying, addressing and documenting barriers to investigation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investigating WHS incidents in a systematic manner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Planning and organising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contributing to the assessment of resources needed to manage risk and, where appropriate, accessing these resources</w:t>
            </w:r>
          </w:p>
          <w:p w:rsidR="00000000" w:rsidRPr="00560138" w:rsidP="00560138">
            <w:pPr>
              <w:pStyle w:val="ListBullet"/>
            </w:pPr>
            <w:r w:rsidRPr="00560138">
              <w:t>developing and implementing a risk control plan and evaluating risk controls</w:t>
            </w:r>
          </w:p>
          <w:p w:rsidR="00000000" w:rsidRPr="00560138" w:rsidP="00560138">
            <w:pPr>
              <w:pStyle w:val="ListBullet"/>
            </w:pPr>
            <w:r w:rsidRPr="00560138">
              <w:t>gathering and analysing relevant workp</w:t>
            </w:r>
            <w:r w:rsidRPr="00560138">
              <w:t>lace information and data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managing projects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Self-management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contributing to the implementation of the WHS plan appropriate to own job role</w:t>
            </w:r>
          </w:p>
          <w:p w:rsidR="00000000" w:rsidRPr="00560138" w:rsidP="00560138">
            <w:pPr>
              <w:pStyle w:val="ListBullet"/>
            </w:pPr>
            <w:r w:rsidRPr="00560138">
              <w:t>contributing to review and improvement of the WHS management system (WHSMS) appropriate to own job role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managing own tasks within a timeframe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Learning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identifying how improvements will be implemented and resourced</w:t>
            </w:r>
          </w:p>
          <w:p w:rsidR="00000000" w:rsidP="00560138">
            <w:pPr>
              <w:pStyle w:val="ListBullet"/>
              <w:rPr>
                <w:lang w:val="en-NZ"/>
              </w:rPr>
            </w:pPr>
            <w:r w:rsidRPr="00560138">
              <w:t>identifying the roles and responsibilities, and training needs required for implementation</w:t>
            </w:r>
          </w:p>
        </w:tc>
      </w:tr>
      <w:tr w:rsidTr="005601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8">
            <w:pPr>
              <w:pStyle w:val="BodyText"/>
              <w:rPr>
                <w:lang w:val="en-NZ"/>
              </w:rPr>
            </w:pPr>
            <w:r w:rsidRPr="00560138">
              <w:t>Technology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8" w:rsidP="00560138">
            <w:pPr>
              <w:pStyle w:val="ListBullet"/>
            </w:pPr>
            <w:r w:rsidRPr="00560138">
              <w:t>accessing and downloading internal and e</w:t>
            </w:r>
            <w:r w:rsidRPr="00560138">
              <w:t>xternal information and data on WHS</w:t>
            </w:r>
          </w:p>
          <w:p w:rsidR="00000000" w:rsidRPr="00560138" w:rsidP="00560138">
            <w:pPr>
              <w:pStyle w:val="ListBullet"/>
            </w:pPr>
            <w:r w:rsidRPr="00560138">
              <w:t>using a range of communication media</w:t>
            </w:r>
          </w:p>
          <w:p w:rsidR="00000000" w:rsidRPr="00560138" w:rsidP="00560138">
            <w:pPr>
              <w:pStyle w:val="ListBullet"/>
            </w:pPr>
            <w:r w:rsidRPr="00560138">
              <w:t>using WHSMS and other software</w:t>
            </w:r>
          </w:p>
        </w:tc>
      </w:tr>
    </w:tbl>
    <w:p w:rsidR="00000000" w:rsidRPr="00560138" w:rsidP="00560138">
      <w:pPr>
        <w:pStyle w:val="BodyText"/>
      </w:pPr>
    </w:p>
    <w:p w:rsidR="00000000" w:rsidRPr="00560138" w:rsidP="00560138">
      <w:pPr>
        <w:pStyle w:val="AllowPageBreak"/>
      </w:pPr>
    </w:p>
    <w:p w:rsidR="00000000" w:rsidRPr="00560138" w:rsidP="00560138">
      <w:pPr>
        <w:pStyle w:val="Heading1"/>
      </w:pPr>
      <w:bookmarkStart w:id="7" w:name="O_512650"/>
      <w:bookmarkEnd w:id="7"/>
      <w:r w:rsidRPr="00560138">
        <w:t>Packaging Rules</w:t>
      </w:r>
    </w:p>
    <w:p w:rsidR="00000000" w:rsidRPr="00560138" w:rsidP="00560138">
      <w:pPr>
        <w:pStyle w:val="BodyText"/>
      </w:pPr>
      <w:r w:rsidRPr="00560138">
        <w:rPr>
          <w:rStyle w:val="SpecialBold"/>
        </w:rPr>
        <w:t>Total number of units = 9</w:t>
      </w:r>
    </w:p>
    <w:p w:rsidR="00000000" w:rsidRPr="00560138" w:rsidP="00560138">
      <w:pPr>
        <w:pStyle w:val="BodyText"/>
      </w:pPr>
      <w:r w:rsidRPr="00560138">
        <w:rPr>
          <w:rStyle w:val="SpecialBold"/>
        </w:rPr>
        <w:t>5 core units</w:t>
      </w:r>
      <w:r w:rsidRPr="00560138">
        <w:t xml:space="preserve"> </w:t>
      </w:r>
      <w:r w:rsidRPr="00560138">
        <w:rPr>
          <w:rStyle w:val="BoldandItalics"/>
        </w:rPr>
        <w:t>plus</w:t>
      </w:r>
    </w:p>
    <w:p w:rsidR="00000000" w:rsidRPr="00560138" w:rsidP="00560138">
      <w:pPr>
        <w:pStyle w:val="BodyText"/>
      </w:pPr>
      <w:r w:rsidRPr="00560138">
        <w:rPr>
          <w:rStyle w:val="SpecialBold"/>
        </w:rPr>
        <w:t>4 elective units</w:t>
      </w:r>
      <w:r w:rsidRPr="00560138">
        <w:t xml:space="preserve"> of which: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ListBullet"/>
      </w:pPr>
      <w:r w:rsidRPr="00560138">
        <w:t>at least 3 units must be Group A below</w:t>
      </w:r>
    </w:p>
    <w:p w:rsidR="00000000" w:rsidRPr="00560138" w:rsidP="00560138">
      <w:pPr>
        <w:pStyle w:val="ListBullet"/>
      </w:pPr>
      <w:r w:rsidRPr="00560138">
        <w:t>the remaining elective unit may be from:</w:t>
      </w:r>
    </w:p>
    <w:p w:rsidR="00000000" w:rsidRPr="00560138" w:rsidP="00560138">
      <w:pPr>
        <w:pStyle w:val="ListBullet2"/>
      </w:pPr>
      <w:r w:rsidRPr="00560138">
        <w:t>Group A or Group B below</w:t>
      </w:r>
    </w:p>
    <w:p w:rsidR="00000000" w:rsidRPr="00560138" w:rsidP="00560138">
      <w:pPr>
        <w:pStyle w:val="ListBullet2"/>
      </w:pPr>
      <w:r w:rsidRPr="00560138">
        <w:t>any currently endorsed Training Package or accredited course at the same qualification level or, if not listed below, from a Certificate IV or an Advanced Diploma.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t>The elective units chose</w:t>
      </w:r>
      <w:r w:rsidRPr="00560138">
        <w:t>n must be relevant to the work outcome and meet industry needs.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rPr>
          <w:rStyle w:val="SpecialBold"/>
        </w:rPr>
        <w:t>Core units</w:t>
      </w:r>
    </w:p>
    <w:p w:rsidR="00000000" w:rsidRPr="00560138" w:rsidP="00560138">
      <w:pPr>
        <w:pStyle w:val="BodyText"/>
      </w:pPr>
      <w:r w:rsidRPr="00560138">
        <w:t>BSBWHS502A Manage effective WHS consultation and participation processes</w:t>
      </w:r>
    </w:p>
    <w:p w:rsidR="00000000" w:rsidRPr="00560138" w:rsidP="00560138">
      <w:pPr>
        <w:pStyle w:val="BodyText"/>
      </w:pPr>
      <w:r w:rsidRPr="00560138">
        <w:t>BSBWHS503A Contribute to the systematic management of WHS risk</w:t>
      </w:r>
    </w:p>
    <w:p w:rsidR="00000000" w:rsidRPr="00560138" w:rsidP="00560138">
      <w:pPr>
        <w:pStyle w:val="BodyText"/>
      </w:pPr>
      <w:r w:rsidRPr="00560138">
        <w:t>BSBWHS504A Manage WHS hazards and risks</w:t>
      </w:r>
    </w:p>
    <w:p w:rsidR="00000000" w:rsidRPr="00560138" w:rsidP="00560138">
      <w:pPr>
        <w:pStyle w:val="BodyText"/>
      </w:pPr>
      <w:r w:rsidRPr="00560138">
        <w:t>BSBWHS505A Investigate WHS incidents</w:t>
      </w:r>
    </w:p>
    <w:p w:rsidR="00000000" w:rsidRPr="00560138" w:rsidP="00560138">
      <w:pPr>
        <w:pStyle w:val="BodyText"/>
      </w:pPr>
      <w:r w:rsidRPr="00560138">
        <w:t>BSBWHS506A Contribute to developing, implementing and maintaining WHS management systems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rPr>
          <w:rStyle w:val="SpecialBold"/>
        </w:rPr>
        <w:t>Elective units</w:t>
      </w:r>
    </w:p>
    <w:p w:rsidR="00000000" w:rsidRPr="00560138" w:rsidP="00560138">
      <w:pPr>
        <w:pStyle w:val="BodyText"/>
      </w:pPr>
      <w:r w:rsidRPr="00560138">
        <w:rPr>
          <w:rStyle w:val="SpecialBold"/>
        </w:rPr>
        <w:t>Group A</w:t>
      </w:r>
    </w:p>
    <w:p w:rsidR="00000000" w:rsidRPr="00560138" w:rsidP="00560138">
      <w:pPr>
        <w:pStyle w:val="BodyText"/>
      </w:pPr>
      <w:r w:rsidRPr="00560138">
        <w:t>BSBHRM509A Manage rehabilitation or return to work programs</w:t>
      </w:r>
    </w:p>
    <w:p w:rsidR="00000000" w:rsidRPr="00560138" w:rsidP="00560138">
      <w:pPr>
        <w:pStyle w:val="BodyText"/>
      </w:pPr>
      <w:r w:rsidRPr="00560138">
        <w:t>BSBWHS410A Contribute to work-related health a</w:t>
      </w:r>
      <w:r w:rsidRPr="00560138">
        <w:t>nd safety measures and initiatives</w:t>
      </w:r>
    </w:p>
    <w:p w:rsidR="00000000" w:rsidRPr="00560138" w:rsidP="00560138">
      <w:pPr>
        <w:pStyle w:val="BodyText"/>
      </w:pPr>
      <w:r w:rsidRPr="00560138">
        <w:t>BSBWHS507A Contribute to managing WHS information systems</w:t>
      </w:r>
    </w:p>
    <w:p w:rsidR="00000000" w:rsidRPr="00560138" w:rsidP="00560138">
      <w:pPr>
        <w:pStyle w:val="BodyText"/>
      </w:pPr>
      <w:r w:rsidRPr="00560138">
        <w:t>BSBWHS508A Manage WHS hazards associated with plant</w:t>
      </w:r>
    </w:p>
    <w:p w:rsidR="00000000" w:rsidRPr="00560138" w:rsidP="00560138">
      <w:pPr>
        <w:pStyle w:val="BodyText"/>
      </w:pPr>
      <w:r w:rsidRPr="00560138">
        <w:t>BSBWHS509A Facilitate the development and use of hazard-management tools</w:t>
      </w:r>
    </w:p>
    <w:p w:rsidR="00000000" w:rsidRPr="00560138" w:rsidP="00560138">
      <w:pPr>
        <w:pStyle w:val="BodyText"/>
      </w:pPr>
      <w:r w:rsidRPr="00560138">
        <w:t>CHCFAM504C Respond to and contain crit</w:t>
      </w:r>
      <w:r w:rsidRPr="00560138">
        <w:t>ical incidents</w:t>
      </w:r>
    </w:p>
    <w:p w:rsidR="00000000" w:rsidRPr="00560138" w:rsidP="00560138">
      <w:pPr>
        <w:pStyle w:val="BodyText"/>
      </w:pPr>
      <w:r w:rsidRPr="00560138">
        <w:t>PUAWER003B Manage and monitor workplace emergency procedures, equipment and other resources</w:t>
      </w:r>
    </w:p>
    <w:p w:rsidR="00000000" w:rsidRPr="00560138" w:rsidP="00560138">
      <w:pPr>
        <w:pStyle w:val="BodyText"/>
      </w:pPr>
      <w:r w:rsidRPr="00560138">
        <w:rPr>
          <w:rStyle w:val="BoldandItalics"/>
        </w:rPr>
        <w:t>OR</w:t>
      </w:r>
    </w:p>
    <w:p w:rsidR="00000000" w:rsidRPr="00560138" w:rsidP="00560138">
      <w:pPr>
        <w:pStyle w:val="BodyText"/>
      </w:pPr>
      <w:r w:rsidRPr="00560138">
        <w:t>BSBWHS510A Contribute to implementing emergency procedures</w:t>
      </w:r>
    </w:p>
    <w:p w:rsidR="00000000" w:rsidRPr="00560138" w:rsidP="00560138">
      <w:pPr>
        <w:pStyle w:val="BodyText"/>
      </w:pPr>
    </w:p>
    <w:p w:rsidR="00000000" w:rsidRPr="00560138" w:rsidP="00560138">
      <w:pPr>
        <w:pStyle w:val="BodyText"/>
      </w:pPr>
      <w:r w:rsidRPr="00560138">
        <w:rPr>
          <w:rStyle w:val="SpecialBold"/>
        </w:rPr>
        <w:t>Group B</w:t>
      </w:r>
    </w:p>
    <w:p w:rsidR="00000000" w:rsidRPr="00560138" w:rsidP="00560138">
      <w:pPr>
        <w:pStyle w:val="BodyText"/>
      </w:pPr>
      <w:r w:rsidRPr="00560138">
        <w:t>BSBINN601B Manage organisational change</w:t>
      </w:r>
    </w:p>
    <w:p w:rsidR="00000000" w:rsidRPr="00560138" w:rsidP="00560138">
      <w:pPr>
        <w:pStyle w:val="BodyText"/>
      </w:pPr>
      <w:r w:rsidRPr="00560138">
        <w:t>BSBMGT502B Manage people performance</w:t>
      </w:r>
    </w:p>
    <w:p w:rsidR="00000000" w:rsidRPr="00560138" w:rsidP="00560138">
      <w:pPr>
        <w:pStyle w:val="BodyText"/>
      </w:pPr>
      <w:r w:rsidRPr="00560138">
        <w:t>B</w:t>
      </w:r>
      <w:r w:rsidRPr="00560138">
        <w:t>SBMGT516C Facilitate continuous improvement</w:t>
      </w:r>
    </w:p>
    <w:p w:rsidR="00000000" w:rsidRPr="00560138" w:rsidP="00560138">
      <w:pPr>
        <w:pStyle w:val="BodyText"/>
      </w:pPr>
      <w:r w:rsidRPr="00560138">
        <w:t>BSBSUS501A Develop workplace policy and procedures for sustainability</w:t>
      </w:r>
    </w:p>
    <w:p w:rsidR="00000000" w:rsidRPr="00560138" w:rsidP="00560138">
      <w:pPr>
        <w:pStyle w:val="BodyText"/>
      </w:pPr>
      <w:r w:rsidRPr="00560138">
        <w:t>BSBWHS408A Assist with effective WHS management of contractors</w:t>
      </w:r>
    </w:p>
    <w:p w:rsidR="00000000" w:rsidRPr="00560138" w:rsidP="00560138">
      <w:pPr>
        <w:pStyle w:val="BodyText"/>
      </w:pPr>
      <w:r w:rsidRPr="00560138">
        <w:t>BSBWHS409A Assist with workplace monitoring processes</w:t>
      </w:r>
    </w:p>
    <w:p w:rsidR="00000000" w:rsidRPr="00560138" w:rsidP="00560138">
      <w:pPr>
        <w:pStyle w:val="BodyText"/>
      </w:pPr>
      <w:r w:rsidRPr="00560138">
        <w:t>TAEDEL401A Plan, organise</w:t>
      </w:r>
      <w:r w:rsidRPr="00560138">
        <w:t xml:space="preserve"> and deliver group-based learning</w:t>
      </w:r>
    </w:p>
    <w:p w:rsidR="00000000" w:rsidRPr="00560138" w:rsidP="00560138"/>
    <w:sectPr w:rsidSect="005601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8" w:rsidRPr="00643BDF" w:rsidP="00643BD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DF" w:rsidP="005601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43BDF" w:rsidP="005601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3BDF" w:rsidP="005601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8" w:rsidRPr="00643BDF" w:rsidP="00643BD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BDF" w:rsidRPr="002D2AF8" w:rsidP="005601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BSB51312 Diploma of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2013</w:t>
    </w:r>
    <w:r>
      <w:fldChar w:fldCharType="end"/>
    </w:r>
  </w:p>
  <w:p w:rsidR="00643BDF" w:rsidP="005601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6C9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066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E4A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1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1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1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1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1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1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1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1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1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1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1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138"/>
  </w:style>
  <w:style w:type="character" w:customStyle="1" w:styleId="Heading1Char">
    <w:name w:val="Heading 1 Char"/>
    <w:basedOn w:val="DefaultParagraphFont"/>
    <w:link w:val="Heading1"/>
    <w:rsid w:val="005601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1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1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1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138"/>
    <w:rPr>
      <w:b/>
      <w:spacing w:val="0"/>
    </w:rPr>
  </w:style>
  <w:style w:type="paragraph" w:styleId="ListBullet2">
    <w:name w:val="List Bullet 2"/>
    <w:basedOn w:val="List2"/>
    <w:rsid w:val="0056013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0138"/>
    <w:rPr>
      <w:i/>
    </w:rPr>
  </w:style>
  <w:style w:type="paragraph" w:customStyle="1" w:styleId="SuperHeading">
    <w:name w:val="SuperHeading"/>
    <w:basedOn w:val="Normal"/>
    <w:rsid w:val="005601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1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601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01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1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1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1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1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1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1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1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1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1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1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1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1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1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1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1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1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1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1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1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1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1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1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1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1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1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1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1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1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1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1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1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1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138"/>
  </w:style>
  <w:style w:type="paragraph" w:styleId="TableofFigures">
    <w:name w:val="table of figures"/>
    <w:basedOn w:val="Normal"/>
    <w:next w:val="Normal"/>
    <w:semiHidden/>
    <w:rsid w:val="005601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138"/>
    <w:pPr>
      <w:numPr>
        <w:numId w:val="11"/>
      </w:numPr>
    </w:pPr>
  </w:style>
  <w:style w:type="character" w:customStyle="1" w:styleId="WingdingSymbols">
    <w:name w:val="Wingding Symbols"/>
    <w:rsid w:val="00560138"/>
    <w:rPr>
      <w:rFonts w:ascii="Wingdings" w:hAnsi="Wingdings"/>
    </w:rPr>
  </w:style>
  <w:style w:type="paragraph" w:customStyle="1" w:styleId="TableHeading">
    <w:name w:val="Table Heading"/>
    <w:basedOn w:val="HeadingBase"/>
    <w:rsid w:val="005601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138"/>
    <w:rPr>
      <w:color w:val="0033CC"/>
      <w:u w:val="none"/>
    </w:rPr>
  </w:style>
  <w:style w:type="paragraph" w:customStyle="1" w:styleId="BodyTextRight">
    <w:name w:val="Body Text Right"/>
    <w:basedOn w:val="BodyText"/>
    <w:rsid w:val="005601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1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1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1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1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1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138"/>
    <w:rPr>
      <w:sz w:val="32"/>
    </w:rPr>
  </w:style>
  <w:style w:type="paragraph" w:customStyle="1" w:styleId="HeadingProcedure">
    <w:name w:val="Heading Procedure"/>
    <w:basedOn w:val="HeadingBase"/>
    <w:next w:val="Normal"/>
    <w:rsid w:val="005601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138"/>
    <w:pPr>
      <w:spacing w:before="60" w:after="60"/>
    </w:pPr>
  </w:style>
  <w:style w:type="paragraph" w:styleId="ListContinue">
    <w:name w:val="List Continue"/>
    <w:basedOn w:val="List"/>
    <w:rsid w:val="00560138"/>
    <w:pPr>
      <w:ind w:firstLine="0"/>
    </w:pPr>
  </w:style>
  <w:style w:type="paragraph" w:customStyle="1" w:styleId="ListNote">
    <w:name w:val="List Note"/>
    <w:basedOn w:val="List"/>
    <w:rsid w:val="005601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1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1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138"/>
    <w:rPr>
      <w:rFonts w:ascii="Courier New" w:hAnsi="Courier New"/>
    </w:rPr>
  </w:style>
  <w:style w:type="paragraph" w:customStyle="1" w:styleId="NoteBullet">
    <w:name w:val="Note Bullet"/>
    <w:basedOn w:val="Note"/>
    <w:rsid w:val="005601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1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1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1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1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601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1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138"/>
    <w:rPr>
      <w:b/>
      <w:smallCaps/>
    </w:rPr>
  </w:style>
  <w:style w:type="paragraph" w:customStyle="1" w:styleId="TableListNumber">
    <w:name w:val="Table List Number"/>
    <w:basedOn w:val="ListNumber"/>
    <w:rsid w:val="005601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1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138"/>
    <w:pPr>
      <w:numPr>
        <w:numId w:val="9"/>
      </w:numPr>
    </w:pPr>
  </w:style>
  <w:style w:type="paragraph" w:customStyle="1" w:styleId="ListAlpha2">
    <w:name w:val="List Alpha 2"/>
    <w:basedOn w:val="List2"/>
    <w:rsid w:val="00560138"/>
    <w:pPr>
      <w:numPr>
        <w:numId w:val="8"/>
      </w:numPr>
    </w:pPr>
  </w:style>
  <w:style w:type="paragraph" w:styleId="List2">
    <w:name w:val="List 2"/>
    <w:basedOn w:val="BodyText"/>
    <w:rsid w:val="005601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1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1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1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1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138"/>
    <w:pPr>
      <w:numPr>
        <w:numId w:val="3"/>
      </w:numPr>
    </w:pPr>
  </w:style>
  <w:style w:type="paragraph" w:styleId="ListBullet5">
    <w:name w:val="List Bullet 5"/>
    <w:basedOn w:val="List5"/>
    <w:rsid w:val="00560138"/>
    <w:pPr>
      <w:numPr>
        <w:numId w:val="4"/>
      </w:numPr>
    </w:pPr>
  </w:style>
  <w:style w:type="paragraph" w:styleId="ListContinue2">
    <w:name w:val="List Continue 2"/>
    <w:basedOn w:val="List2"/>
    <w:rsid w:val="00560138"/>
    <w:pPr>
      <w:ind w:firstLine="0"/>
    </w:pPr>
  </w:style>
  <w:style w:type="paragraph" w:styleId="ListContinue3">
    <w:name w:val="List Continue 3"/>
    <w:basedOn w:val="List3"/>
    <w:rsid w:val="00560138"/>
    <w:pPr>
      <w:ind w:left="1021" w:firstLine="0"/>
    </w:pPr>
  </w:style>
  <w:style w:type="paragraph" w:styleId="ListContinue4">
    <w:name w:val="List Continue 4"/>
    <w:basedOn w:val="List4"/>
    <w:rsid w:val="00560138"/>
    <w:pPr>
      <w:ind w:firstLine="0"/>
    </w:pPr>
  </w:style>
  <w:style w:type="paragraph" w:styleId="ListContinue5">
    <w:name w:val="List Continue 5"/>
    <w:basedOn w:val="List5"/>
    <w:rsid w:val="00560138"/>
    <w:pPr>
      <w:ind w:firstLine="0"/>
    </w:pPr>
  </w:style>
  <w:style w:type="paragraph" w:styleId="ListNumber3">
    <w:name w:val="List Number 3"/>
    <w:basedOn w:val="List3"/>
    <w:rsid w:val="00560138"/>
    <w:pPr>
      <w:numPr>
        <w:numId w:val="5"/>
      </w:numPr>
    </w:pPr>
  </w:style>
  <w:style w:type="paragraph" w:styleId="ListNumber4">
    <w:name w:val="List Number 4"/>
    <w:basedOn w:val="List4"/>
    <w:rsid w:val="00560138"/>
    <w:pPr>
      <w:numPr>
        <w:numId w:val="6"/>
      </w:numPr>
    </w:pPr>
  </w:style>
  <w:style w:type="paragraph" w:styleId="ListNumber5">
    <w:name w:val="List Number 5"/>
    <w:basedOn w:val="List5"/>
    <w:rsid w:val="00560138"/>
    <w:pPr>
      <w:numPr>
        <w:numId w:val="7"/>
      </w:numPr>
    </w:pPr>
  </w:style>
  <w:style w:type="paragraph" w:styleId="BlockText">
    <w:name w:val="Block Text"/>
    <w:basedOn w:val="Normal"/>
    <w:rsid w:val="005601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1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138"/>
    <w:rPr>
      <w:sz w:val="16"/>
      <w:vertAlign w:val="superscript"/>
    </w:rPr>
  </w:style>
  <w:style w:type="character" w:customStyle="1" w:styleId="Symbols">
    <w:name w:val="Symbols"/>
    <w:basedOn w:val="DefaultParagraphFont"/>
    <w:rsid w:val="00560138"/>
    <w:rPr>
      <w:rFonts w:ascii="Symbol" w:hAnsi="Symbol"/>
    </w:rPr>
  </w:style>
  <w:style w:type="character" w:customStyle="1" w:styleId="MenuOptions">
    <w:name w:val="Menu Options"/>
    <w:basedOn w:val="DefaultParagraphFont"/>
    <w:rsid w:val="005601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138"/>
    <w:rPr>
      <w:b/>
    </w:rPr>
  </w:style>
  <w:style w:type="character" w:customStyle="1" w:styleId="Underlined">
    <w:name w:val="Underlined"/>
    <w:basedOn w:val="DefaultParagraphFont"/>
    <w:rsid w:val="00560138"/>
    <w:rPr>
      <w:u w:val="single"/>
    </w:rPr>
  </w:style>
  <w:style w:type="paragraph" w:customStyle="1" w:styleId="TableBodyTextRight">
    <w:name w:val="Table Body Text Right"/>
    <w:basedOn w:val="TableBodyText"/>
    <w:rsid w:val="005601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138"/>
    <w:rPr>
      <w:sz w:val="18"/>
    </w:rPr>
  </w:style>
  <w:style w:type="paragraph" w:customStyle="1" w:styleId="BodySmallRight">
    <w:name w:val="Body Small Right"/>
    <w:basedOn w:val="BodyTextRight"/>
    <w:rsid w:val="00560138"/>
    <w:rPr>
      <w:sz w:val="18"/>
      <w:szCs w:val="18"/>
    </w:rPr>
  </w:style>
  <w:style w:type="paragraph" w:customStyle="1" w:styleId="MarginEdition">
    <w:name w:val="Margin Edition"/>
    <w:basedOn w:val="MarginNote"/>
    <w:rsid w:val="005601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138"/>
    <w:rPr>
      <w:sz w:val="2"/>
      <w:szCs w:val="2"/>
    </w:rPr>
  </w:style>
  <w:style w:type="character" w:customStyle="1" w:styleId="Small">
    <w:name w:val="Small"/>
    <w:basedOn w:val="DefaultParagraphFont"/>
    <w:rsid w:val="00560138"/>
    <w:rPr>
      <w:sz w:val="16"/>
    </w:rPr>
  </w:style>
  <w:style w:type="paragraph" w:customStyle="1" w:styleId="WideTable">
    <w:name w:val="Wide Table"/>
    <w:basedOn w:val="Normal"/>
    <w:rsid w:val="005601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138"/>
  </w:style>
  <w:style w:type="paragraph" w:styleId="Quote">
    <w:name w:val="Quote"/>
    <w:basedOn w:val="Heading1"/>
    <w:link w:val="QuoteChar"/>
    <w:qFormat/>
    <w:rsid w:val="005601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1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138"/>
    <w:pPr>
      <w:pageBreakBefore/>
    </w:pPr>
  </w:style>
  <w:style w:type="paragraph" w:customStyle="1" w:styleId="Border">
    <w:name w:val="Border"/>
    <w:basedOn w:val="Normal"/>
    <w:qFormat/>
    <w:rsid w:val="005601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1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1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1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1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1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1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138"/>
    <w:rPr>
      <w:u w:val="single"/>
    </w:rPr>
  </w:style>
  <w:style w:type="paragraph" w:styleId="BalloonText">
    <w:name w:val="Balloon Text"/>
    <w:basedOn w:val="Normal"/>
    <w:link w:val="BalloonTextChar"/>
    <w:rsid w:val="005601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1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1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1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1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1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819</Words>
  <Characters>5237</Characters>
  <Application>Microsoft Office Word</Application>
  <DocSecurity>0</DocSecurity>
  <Lines>162</Lines>
  <Paragraphs>102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BSB51312 Diploma of Work Health and Safety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2013-01-17T04:59:00Z</dcterms:created>
  <dcterms:modified xsi:type="dcterms:W3CDTF">2013-01-17T04:59:00Z</dcterms:modified>
</cp:coreProperties>
</file>