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2F2" w:rsidP="00E632F2">
      <w:pPr>
        <w:pStyle w:val="Title"/>
      </w:pPr>
      <w:r>
        <w:fldChar w:fldCharType="begin"/>
      </w:r>
      <w:r>
        <w:instrText xml:space="preserve"> TITLE   \* MERGEFORMAT </w:instrText>
      </w:r>
      <w:r>
        <w:fldChar w:fldCharType="separate"/>
      </w:r>
      <w:r>
        <w:t>BSB41412 Certificate IV in Work Health and Safety</w:t>
      </w:r>
      <w:r>
        <w:fldChar w:fldCharType="end"/>
      </w:r>
    </w:p>
    <w:p w:rsidR="00E632F2" w:rsidP="00E632F2">
      <w:pPr>
        <w:pStyle w:val="Version"/>
        <w:sectPr w:rsidSect="00EA0C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A0CDE" w:rsidP="00EA0CDE">
      <w:pPr>
        <w:pStyle w:val="SuperHeading"/>
      </w:pPr>
      <w:r w:rsidRPr="00EA0CDE">
        <w:t>BSB41412 Certificate IV in Work Health and Safety</w:t>
      </w:r>
    </w:p>
    <w:p w:rsidR="00000000" w:rsidRPr="00EA0CDE" w:rsidP="00EA0CDE">
      <w:pPr>
        <w:pStyle w:val="Heading1"/>
      </w:pPr>
      <w:bookmarkStart w:id="1" w:name="O_568987"/>
      <w:bookmarkEnd w:id="1"/>
      <w:r w:rsidRPr="00EA0CDE">
        <w:t>Modification History</w:t>
      </w:r>
    </w:p>
    <w:tbl>
      <w:tblPr>
        <w:tblW w:w="9270" w:type="dxa"/>
        <w:tblLayout w:type="fixed"/>
        <w:tblCellMar>
          <w:left w:w="62" w:type="dxa"/>
          <w:right w:w="62" w:type="dxa"/>
        </w:tblCellMar>
        <w:tblLook w:val="0000"/>
      </w:tblPr>
      <w:tblGrid>
        <w:gridCol w:w="3174"/>
        <w:gridCol w:w="6096"/>
      </w:tblGrid>
      <w:tr w:rsidTr="00EA0CDE">
        <w:tblPrEx>
          <w:tblW w:w="9270" w:type="dxa"/>
          <w:tblLayout w:type="fixed"/>
          <w:tblCellMar>
            <w:left w:w="62" w:type="dxa"/>
            <w:right w:w="62" w:type="dxa"/>
          </w:tblCellMar>
          <w:tblLook w:val="0000"/>
        </w:tblPrEx>
        <w:tc>
          <w:tcPr>
            <w:tcW w:w="3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CDE" w:rsidP="00EA0CDE">
            <w:pPr>
              <w:pStyle w:val="BodyText"/>
            </w:pPr>
            <w:r w:rsidRPr="00EA0CDE">
              <w:rPr>
                <w:rStyle w:val="SpecialBold"/>
              </w:rPr>
              <w:t>Release</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CDE">
            <w:pPr>
              <w:pStyle w:val="BodyText"/>
              <w:rPr>
                <w:lang w:val="en-NZ"/>
              </w:rPr>
            </w:pPr>
            <w:r w:rsidRPr="00EA0CDE">
              <w:rPr>
                <w:rStyle w:val="SpecialBold"/>
              </w:rPr>
              <w:t>Comments</w:t>
            </w:r>
          </w:p>
        </w:tc>
      </w:tr>
      <w:tr w:rsidTr="00EA0CDE">
        <w:tblPrEx>
          <w:tblW w:w="9270" w:type="dxa"/>
          <w:tblLayout w:type="fixed"/>
          <w:tblCellMar>
            <w:left w:w="62" w:type="dxa"/>
            <w:right w:w="62" w:type="dxa"/>
          </w:tblCellMar>
          <w:tblLook w:val="0000"/>
        </w:tblPrEx>
        <w:trPr>
          <w:trHeight w:val="893"/>
        </w:trPr>
        <w:tc>
          <w:tcPr>
            <w:tcW w:w="3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CDE">
            <w:pPr>
              <w:pStyle w:val="BodyText"/>
              <w:rPr>
                <w:lang w:val="en-NZ"/>
              </w:rPr>
            </w:pPr>
            <w:r w:rsidRPr="00EA0CDE">
              <w:t>Release 3</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CDE" w:rsidP="00EA0CDE">
            <w:pPr>
              <w:pStyle w:val="BodyText"/>
            </w:pPr>
            <w:r w:rsidRPr="00EA0CDE">
              <w:t xml:space="preserve">This version first released with BSB07 Business Training Package Version 8.1 </w:t>
            </w:r>
          </w:p>
          <w:p w:rsidR="00000000" w:rsidRPr="00EA0CDE" w:rsidP="00EA0CDE">
            <w:pPr>
              <w:pStyle w:val="BodyText"/>
            </w:pPr>
          </w:p>
          <w:p w:rsidR="00000000" w:rsidP="00EA0CDE">
            <w:pPr>
              <w:pStyle w:val="BodyText"/>
              <w:rPr>
                <w:lang w:val="en-NZ"/>
              </w:rPr>
            </w:pPr>
            <w:r w:rsidRPr="00EA0CDE">
              <w:t>Typographical error - BSBPMG510A Manage projects replaced with BSBPMG522A Undertake project work</w:t>
            </w:r>
          </w:p>
        </w:tc>
      </w:tr>
      <w:tr w:rsidTr="00EA0CDE">
        <w:tblPrEx>
          <w:tblW w:w="9270" w:type="dxa"/>
          <w:tblLayout w:type="fixed"/>
          <w:tblCellMar>
            <w:left w:w="62" w:type="dxa"/>
            <w:right w:w="62" w:type="dxa"/>
          </w:tblCellMar>
          <w:tblLook w:val="0000"/>
        </w:tblPrEx>
        <w:trPr>
          <w:trHeight w:val="1703"/>
        </w:trPr>
        <w:tc>
          <w:tcPr>
            <w:tcW w:w="3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CDE">
            <w:pPr>
              <w:pStyle w:val="BodyText"/>
              <w:rPr>
                <w:lang w:val="en-NZ"/>
              </w:rPr>
            </w:pPr>
            <w:r w:rsidRPr="00EA0CDE">
              <w:t>Release 2</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CDE" w:rsidP="00EA0CDE">
            <w:pPr>
              <w:pStyle w:val="BodyText"/>
            </w:pPr>
            <w:r w:rsidRPr="00EA0CDE">
              <w:t>This version first r</w:t>
            </w:r>
            <w:r w:rsidRPr="00EA0CDE">
              <w:t xml:space="preserve">eleased with </w:t>
            </w:r>
            <w:r w:rsidRPr="00EA0CDE">
              <w:rPr>
                <w:rStyle w:val="Emphasis"/>
              </w:rPr>
              <w:t>BSB07 Business Services Training Package Version 8.0</w:t>
            </w:r>
            <w:r w:rsidRPr="00EA0CDE">
              <w:t>.</w:t>
            </w:r>
          </w:p>
          <w:p w:rsidR="00000000" w:rsidRPr="00EA0CDE" w:rsidP="00EA0CDE">
            <w:pPr>
              <w:pStyle w:val="BodyText"/>
            </w:pPr>
          </w:p>
          <w:p w:rsidR="00000000" w:rsidP="00EA0CDE">
            <w:pPr>
              <w:pStyle w:val="BodyText"/>
              <w:rPr>
                <w:lang w:val="en-NZ"/>
              </w:rPr>
            </w:pPr>
            <w:r w:rsidRPr="00EA0CDE">
              <w:t>Elective unit BSBPMG510A replaced with BSBPMG522A.</w:t>
            </w:r>
          </w:p>
        </w:tc>
      </w:tr>
      <w:tr w:rsidTr="00EA0CDE">
        <w:tblPrEx>
          <w:tblW w:w="9270" w:type="dxa"/>
          <w:tblLayout w:type="fixed"/>
          <w:tblCellMar>
            <w:left w:w="62" w:type="dxa"/>
            <w:right w:w="62" w:type="dxa"/>
          </w:tblCellMar>
          <w:tblLook w:val="0000"/>
        </w:tblPrEx>
        <w:trPr>
          <w:trHeight w:val="2903"/>
        </w:trPr>
        <w:tc>
          <w:tcPr>
            <w:tcW w:w="3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CDE">
            <w:pPr>
              <w:pStyle w:val="BodyText"/>
              <w:rPr>
                <w:lang w:val="en-NZ"/>
              </w:rPr>
            </w:pPr>
            <w:r w:rsidRPr="00EA0CDE">
              <w:t>Release 1</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CDE" w:rsidP="00EA0CDE">
            <w:pPr>
              <w:pStyle w:val="BodyText"/>
            </w:pPr>
            <w:r w:rsidRPr="00EA0CDE">
              <w:t xml:space="preserve">This Qualification first released with </w:t>
            </w:r>
            <w:r w:rsidRPr="00EA0CDE">
              <w:rPr>
                <w:rStyle w:val="Emphasis"/>
              </w:rPr>
              <w:t>BSB07 Business Training Package version 7.0</w:t>
            </w:r>
            <w:r w:rsidRPr="00EA0CDE">
              <w:t>.</w:t>
            </w:r>
          </w:p>
          <w:p w:rsidR="00000000" w:rsidRPr="00EA0CDE" w:rsidP="00EA0CDE">
            <w:pPr>
              <w:pStyle w:val="BodyText"/>
            </w:pPr>
          </w:p>
          <w:p w:rsidR="00000000" w:rsidRPr="00EA0CDE" w:rsidP="00EA0CDE">
            <w:pPr>
              <w:pStyle w:val="BodyText"/>
            </w:pPr>
            <w:r w:rsidRPr="00EA0CDE">
              <w:t>Replaces and is equivalent to BSB41407 Certificate IV in Occupational Health and Safety.</w:t>
            </w:r>
          </w:p>
          <w:p w:rsidR="00000000" w:rsidRPr="00EA0CDE" w:rsidP="00EA0CDE">
            <w:pPr>
              <w:pStyle w:val="BodyText"/>
            </w:pPr>
          </w:p>
          <w:p w:rsidR="00000000" w:rsidRPr="00EA0CDE" w:rsidP="00EA0CDE">
            <w:pPr>
              <w:pStyle w:val="BodyText"/>
            </w:pPr>
            <w:r w:rsidRPr="00EA0CDE">
              <w:t>Total number of units increased from 9 to 10. BSB41407 is an elective only model, BSB41412 is a core plus elective model.</w:t>
            </w:r>
          </w:p>
        </w:tc>
      </w:tr>
    </w:tbl>
    <w:p w:rsidR="00000000" w:rsidRPr="00EA0CDE" w:rsidP="00EA0CDE">
      <w:pPr>
        <w:pStyle w:val="BodyText"/>
      </w:pPr>
    </w:p>
    <w:p w:rsidR="00000000" w:rsidRPr="00EA0CDE" w:rsidP="00EA0CDE">
      <w:pPr>
        <w:pStyle w:val="AllowPageBreak"/>
      </w:pPr>
    </w:p>
    <w:p w:rsidR="00000000" w:rsidRPr="00EA0CDE" w:rsidP="00EA0CDE">
      <w:pPr>
        <w:pStyle w:val="Heading1"/>
      </w:pPr>
      <w:bookmarkStart w:id="2" w:name="O_568986"/>
      <w:bookmarkEnd w:id="2"/>
      <w:r w:rsidRPr="00EA0CDE">
        <w:t>Description</w:t>
      </w:r>
    </w:p>
    <w:p w:rsidR="00000000" w:rsidRPr="00EA0CDE" w:rsidP="00EA0CDE">
      <w:pPr>
        <w:pStyle w:val="BodyText"/>
      </w:pPr>
      <w:r w:rsidRPr="00EA0CDE">
        <w:t>This qualific</w:t>
      </w:r>
      <w:r w:rsidRPr="00EA0CDE">
        <w:t>ation is suitable for people working in a work health and safety (WHS) role who may or may not work under supervision. They may provide leadership and guidance to others and have some limited responsibility for the output of others.</w:t>
      </w:r>
    </w:p>
    <w:p w:rsidR="00000000" w:rsidRPr="00EA0CDE" w:rsidP="00EA0CDE">
      <w:pPr>
        <w:pStyle w:val="BodyText"/>
      </w:pPr>
    </w:p>
    <w:p w:rsidR="00000000" w:rsidRPr="00EA0CDE" w:rsidP="00EA0CDE">
      <w:pPr>
        <w:pStyle w:val="BodyText"/>
      </w:pPr>
      <w:r w:rsidRPr="00EA0CDE">
        <w:t>The qualification refl</w:t>
      </w:r>
      <w:r w:rsidRPr="00EA0CDE">
        <w:t>ects the role of workers who apply a broad knowledge base and well-developed skills in a wide variety of contexts and may include coordinators, advisors and facilitators.</w:t>
      </w:r>
    </w:p>
    <w:p w:rsidR="00000000" w:rsidRPr="00EA0CDE" w:rsidP="00EA0CDE">
      <w:pPr>
        <w:pStyle w:val="AllowPageBreak"/>
      </w:pPr>
    </w:p>
    <w:p w:rsidR="00000000" w:rsidRPr="00EA0CDE" w:rsidP="00EA0CDE">
      <w:pPr>
        <w:pStyle w:val="Heading1"/>
      </w:pPr>
      <w:bookmarkStart w:id="3" w:name="O_568985"/>
      <w:bookmarkEnd w:id="3"/>
      <w:r w:rsidRPr="00EA0CDE">
        <w:t>Pathways Information</w:t>
      </w:r>
    </w:p>
    <w:p w:rsidR="00000000" w:rsidRPr="00EA0CDE" w:rsidP="00EA0CDE">
      <w:pPr>
        <w:pStyle w:val="BodyText"/>
      </w:pPr>
      <w:r w:rsidRPr="00EA0CDE">
        <w:rPr>
          <w:rStyle w:val="SpecialBold"/>
        </w:rPr>
        <w:t>Pathways into the qualification</w:t>
      </w:r>
    </w:p>
    <w:p w:rsidR="00000000" w:rsidRPr="00EA0CDE" w:rsidP="00EA0CDE">
      <w:pPr>
        <w:pStyle w:val="BodyText"/>
      </w:pPr>
    </w:p>
    <w:p w:rsidR="00000000" w:rsidRPr="00EA0CDE" w:rsidP="00EA0CDE">
      <w:pPr>
        <w:pStyle w:val="BodyText"/>
      </w:pPr>
      <w:r w:rsidRPr="00EA0CDE">
        <w:t>Preferred pathways for candidates entering this qualification include:</w:t>
      </w:r>
    </w:p>
    <w:p w:rsidR="00000000" w:rsidRPr="00EA0CDE" w:rsidP="00EA0CDE">
      <w:pPr>
        <w:pStyle w:val="BodyText"/>
      </w:pPr>
    </w:p>
    <w:p w:rsidR="00000000" w:rsidRPr="00EA0CDE" w:rsidP="00EA0CDE">
      <w:pPr>
        <w:pStyle w:val="ListBullet"/>
      </w:pPr>
      <w:r w:rsidRPr="00EA0CDE">
        <w:t>BSB30712 Certificate III in Work Health and Safety or other relevant Certificate III qualifications</w:t>
      </w:r>
    </w:p>
    <w:p w:rsidR="00000000" w:rsidRPr="00EA0CDE" w:rsidP="00EA0CDE">
      <w:pPr>
        <w:pStyle w:val="BodyText"/>
      </w:pPr>
      <w:r w:rsidRPr="00EA0CDE">
        <w:t>OR</w:t>
      </w:r>
    </w:p>
    <w:p w:rsidR="00000000" w:rsidRPr="00EA0CDE" w:rsidP="00EA0CDE">
      <w:pPr>
        <w:pStyle w:val="ListBullet"/>
      </w:pPr>
      <w:r w:rsidRPr="00EA0CDE">
        <w:t>vocational experience in work health and safety roles without a formal qualific</w:t>
      </w:r>
      <w:r w:rsidRPr="00EA0CDE">
        <w:t>ation.</w:t>
      </w:r>
    </w:p>
    <w:p w:rsidR="00000000" w:rsidRPr="00EA0CDE" w:rsidP="00EA0CDE">
      <w:pPr>
        <w:pStyle w:val="BodyText"/>
      </w:pPr>
    </w:p>
    <w:p w:rsidR="00000000" w:rsidRPr="00EA0CDE" w:rsidP="00EA0CDE">
      <w:pPr>
        <w:pStyle w:val="BodyText"/>
      </w:pPr>
      <w:r w:rsidRPr="00EA0CDE">
        <w:rPr>
          <w:rStyle w:val="SpecialBold"/>
        </w:rPr>
        <w:t>Pathways from the qualification</w:t>
      </w:r>
    </w:p>
    <w:p w:rsidR="00000000" w:rsidRPr="00EA0CDE" w:rsidP="00EA0CDE">
      <w:pPr>
        <w:pStyle w:val="BodyText"/>
      </w:pPr>
    </w:p>
    <w:p w:rsidR="00000000" w:rsidRPr="00EA0CDE" w:rsidP="00EA0CDE">
      <w:pPr>
        <w:pStyle w:val="ListBullet"/>
      </w:pPr>
      <w:r w:rsidRPr="00EA0CDE">
        <w:t>BSB51312 Diploma of Work Health and Safety.</w:t>
      </w:r>
    </w:p>
    <w:p w:rsidR="00000000" w:rsidRPr="00EA0CDE" w:rsidP="00EA0CDE">
      <w:pPr>
        <w:pStyle w:val="AllowPageBreak"/>
      </w:pPr>
    </w:p>
    <w:p w:rsidR="00000000" w:rsidRPr="00EA0CDE" w:rsidP="00EA0CDE">
      <w:pPr>
        <w:pStyle w:val="Heading1"/>
      </w:pPr>
      <w:bookmarkStart w:id="4" w:name="O_568984"/>
      <w:bookmarkEnd w:id="4"/>
      <w:r w:rsidRPr="00EA0CDE">
        <w:t>Licensing/Regulatory Information</w:t>
      </w:r>
    </w:p>
    <w:p w:rsidR="00000000" w:rsidRPr="00EA0CDE" w:rsidP="00EA0CDE">
      <w:pPr>
        <w:pStyle w:val="BodyText"/>
      </w:pPr>
      <w:r w:rsidRPr="00EA0CDE">
        <w:t>There is no direct link between this qualification and licensing, legislative and/or regulatory requirements. However, w</w:t>
      </w:r>
      <w:r w:rsidRPr="00EA0CDE">
        <w:t>here required, a unit of competency will specify relevant licensing, legislative and/or regulatory requirements that impact on the unit.</w:t>
      </w:r>
    </w:p>
    <w:p w:rsidR="00000000" w:rsidRPr="00EA0CDE" w:rsidP="00EA0CDE">
      <w:pPr>
        <w:pStyle w:val="AllowPageBreak"/>
      </w:pPr>
    </w:p>
    <w:p w:rsidR="00000000" w:rsidRPr="00EA0CDE" w:rsidP="00EA0CDE">
      <w:pPr>
        <w:pStyle w:val="Heading1"/>
      </w:pPr>
      <w:bookmarkStart w:id="5" w:name="O_568983"/>
      <w:bookmarkEnd w:id="5"/>
      <w:r w:rsidRPr="00EA0CDE">
        <w:t>Entry Requirements</w:t>
      </w:r>
    </w:p>
    <w:p w:rsidR="00000000" w:rsidRPr="00EA0CDE" w:rsidP="00EA0CDE">
      <w:pPr>
        <w:pStyle w:val="BodyText"/>
      </w:pPr>
      <w:r w:rsidRPr="00EA0CDE">
        <w:t>There are no entry requirements for this qualification.</w:t>
      </w:r>
    </w:p>
    <w:p w:rsidR="00000000" w:rsidRPr="00EA0CDE" w:rsidP="00EA0CDE">
      <w:pPr>
        <w:pStyle w:val="AllowPageBreak"/>
      </w:pPr>
    </w:p>
    <w:p w:rsidR="00000000" w:rsidRPr="00EA0CDE" w:rsidP="00EA0CDE">
      <w:pPr>
        <w:pStyle w:val="Heading1"/>
      </w:pPr>
      <w:bookmarkStart w:id="6" w:name="O_568982"/>
      <w:bookmarkEnd w:id="6"/>
      <w:r w:rsidRPr="00EA0CDE">
        <w:t>Employabil</w:t>
      </w:r>
      <w:r w:rsidRPr="00EA0CDE">
        <w:t>ity Skills Summary</w:t>
      </w:r>
    </w:p>
    <w:p w:rsidR="00000000" w:rsidRPr="00EA0CDE" w:rsidP="00EA0CDE">
      <w:pPr>
        <w:pStyle w:val="BodyText"/>
      </w:pPr>
      <w:r w:rsidRPr="00EA0CDE">
        <w:rPr>
          <w:rStyle w:val="Emphasis"/>
        </w:rPr>
        <w:t>The following table contains a summary of the employability skills required by industry for this qualification. The employability skills facets described here are broad industry requirements that may vary depending on qualification packa</w:t>
      </w:r>
      <w:r w:rsidRPr="00EA0CDE">
        <w:rPr>
          <w:rStyle w:val="Emphasis"/>
        </w:rPr>
        <w:t>ging options.</w:t>
      </w:r>
    </w:p>
    <w:p w:rsidR="00000000" w:rsidRPr="00EA0CDE" w:rsidP="00EA0CDE">
      <w:pPr>
        <w:pStyle w:val="BodyText"/>
      </w:pPr>
    </w:p>
    <w:tbl>
      <w:tblPr>
        <w:tblW w:w="9270" w:type="dxa"/>
        <w:tblLayout w:type="fixed"/>
        <w:tblCellMar>
          <w:left w:w="62" w:type="dxa"/>
          <w:right w:w="62" w:type="dxa"/>
        </w:tblCellMar>
        <w:tblLook w:val="0000"/>
      </w:tblPr>
      <w:tblGrid>
        <w:gridCol w:w="2700"/>
        <w:gridCol w:w="6570"/>
      </w:tblGrid>
      <w:tr w:rsidTr="00EA0CDE">
        <w:tblPrEx>
          <w:tblW w:w="92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E" w:rsidP="00EA0CDE">
            <w:pPr>
              <w:pStyle w:val="BodyText"/>
            </w:pPr>
            <w:r w:rsidRPr="00EA0CDE">
              <w:rPr>
                <w:rStyle w:val="SpecialBold"/>
              </w:rPr>
              <w:t>Employability skill</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E">
            <w:pPr>
              <w:pStyle w:val="BodyText"/>
              <w:rPr>
                <w:lang w:val="en-NZ"/>
              </w:rPr>
            </w:pPr>
            <w:r w:rsidRPr="00EA0CDE">
              <w:rPr>
                <w:rStyle w:val="SpecialBold"/>
              </w:rPr>
              <w:t>Industry/enterprise requirements for this qualification include:</w:t>
            </w:r>
          </w:p>
        </w:tc>
      </w:tr>
      <w:tr w:rsidTr="00EA0CDE">
        <w:tblPrEx>
          <w:tblW w:w="92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E">
            <w:pPr>
              <w:pStyle w:val="BodyText"/>
              <w:rPr>
                <w:lang w:val="en-NZ"/>
              </w:rPr>
            </w:pPr>
            <w:r w:rsidRPr="00EA0CDE">
              <w:t>Communication</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E" w:rsidP="00EA0CDE">
            <w:pPr>
              <w:pStyle w:val="ListBullet"/>
            </w:pPr>
            <w:r w:rsidRPr="00EA0CDE">
              <w:t>communicating and explaining measurement and evaluation to others and facilitating their contributions</w:t>
            </w:r>
          </w:p>
          <w:p w:rsidR="00000000" w:rsidP="00EA0CDE">
            <w:pPr>
              <w:pStyle w:val="ListBullet"/>
              <w:rPr>
                <w:lang w:val="en-NZ"/>
              </w:rPr>
            </w:pPr>
            <w:r w:rsidRPr="00EA0CDE">
              <w:t>communicating and explaining the work health and safety management system (WHSMS) plan to others in relation to their roles and responsibilities, and facilitating their contribution to implementation of the plan</w:t>
            </w:r>
          </w:p>
        </w:tc>
      </w:tr>
      <w:tr w:rsidTr="00EA0CDE">
        <w:tblPrEx>
          <w:tblW w:w="92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E">
            <w:pPr>
              <w:pStyle w:val="BodyText"/>
              <w:rPr>
                <w:lang w:val="en-NZ"/>
              </w:rPr>
            </w:pPr>
            <w:r w:rsidRPr="00EA0CDE">
              <w:t>Teamwork</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E" w:rsidP="00EA0CDE">
            <w:pPr>
              <w:pStyle w:val="ListBullet"/>
            </w:pPr>
            <w:r w:rsidRPr="00EA0CDE">
              <w:t>assisting investigators and provi</w:t>
            </w:r>
            <w:r w:rsidRPr="00EA0CDE">
              <w:t>ding relevant information during investigations</w:t>
            </w:r>
          </w:p>
          <w:p w:rsidR="00000000" w:rsidP="00EA0CDE">
            <w:pPr>
              <w:pStyle w:val="ListBullet"/>
              <w:rPr>
                <w:lang w:val="en-NZ"/>
              </w:rPr>
            </w:pPr>
            <w:r w:rsidRPr="00EA0CDE">
              <w:t>assisting with obtaining information from those involved regarding actions and events leading up to, or occurring during or after an incident</w:t>
            </w:r>
          </w:p>
        </w:tc>
      </w:tr>
      <w:tr w:rsidTr="00EA0CDE">
        <w:tblPrEx>
          <w:tblW w:w="92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E">
            <w:pPr>
              <w:pStyle w:val="BodyText"/>
              <w:rPr>
                <w:lang w:val="en-NZ"/>
              </w:rPr>
            </w:pPr>
            <w:r w:rsidRPr="00EA0CDE">
              <w:t>Problem-solving</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E" w:rsidP="00EA0CDE">
            <w:pPr>
              <w:pStyle w:val="ListBullet"/>
            </w:pPr>
            <w:r w:rsidRPr="00EA0CDE">
              <w:t>applying knowledge of risk assessment to contrib</w:t>
            </w:r>
            <w:r w:rsidRPr="00EA0CDE">
              <w:t>ute to the selection of risk-assessment techniques, tools and processes for common hazards</w:t>
            </w:r>
          </w:p>
          <w:p w:rsidR="00000000" w:rsidP="00EA0CDE">
            <w:pPr>
              <w:pStyle w:val="ListBullet"/>
              <w:rPr>
                <w:lang w:val="en-NZ"/>
              </w:rPr>
            </w:pPr>
            <w:r w:rsidRPr="00EA0CDE">
              <w:t xml:space="preserve">contributing to the identification and assessment of barriers to the implementation and effectiveness of work health and safety (WHS) consultation and participation </w:t>
            </w:r>
            <w:r w:rsidRPr="00EA0CDE">
              <w:t>processes</w:t>
            </w:r>
          </w:p>
        </w:tc>
      </w:tr>
      <w:tr w:rsidTr="00EA0CDE">
        <w:tblPrEx>
          <w:tblW w:w="92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E">
            <w:pPr>
              <w:pStyle w:val="BodyText"/>
              <w:rPr>
                <w:lang w:val="en-NZ"/>
              </w:rPr>
            </w:pPr>
            <w:r w:rsidRPr="00EA0CDE">
              <w:t>Initiative and enterprise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E" w:rsidP="00EA0CDE">
            <w:pPr>
              <w:pStyle w:val="ListBullet"/>
            </w:pPr>
            <w:r w:rsidRPr="00EA0CDE">
              <w:t>contacting responsible persons and relevant authorities when required</w:t>
            </w:r>
          </w:p>
          <w:p w:rsidR="00000000" w:rsidP="00EA0CDE">
            <w:pPr>
              <w:pStyle w:val="ListBullet"/>
              <w:rPr>
                <w:lang w:val="en-NZ"/>
              </w:rPr>
            </w:pPr>
            <w:r w:rsidRPr="00EA0CDE">
              <w:t>establishing and building relationships</w:t>
            </w:r>
          </w:p>
        </w:tc>
      </w:tr>
      <w:tr w:rsidTr="00EA0CDE">
        <w:tblPrEx>
          <w:tblW w:w="92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E">
            <w:pPr>
              <w:pStyle w:val="BodyText"/>
              <w:rPr>
                <w:lang w:val="en-NZ"/>
              </w:rPr>
            </w:pPr>
            <w:r w:rsidRPr="00EA0CDE">
              <w:t>Planning and organising</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E" w:rsidP="00EA0CDE">
            <w:pPr>
              <w:pStyle w:val="ListBullet"/>
            </w:pPr>
            <w:r w:rsidRPr="00EA0CDE">
              <w:t>contributing to setting up and running WHS consultation a</w:t>
            </w:r>
            <w:r w:rsidRPr="00EA0CDE">
              <w:t>nd participation processes</w:t>
            </w:r>
          </w:p>
          <w:p w:rsidR="00000000" w:rsidP="00EA0CDE">
            <w:pPr>
              <w:pStyle w:val="ListBullet"/>
              <w:rPr>
                <w:lang w:val="en-NZ"/>
              </w:rPr>
            </w:pPr>
            <w:r w:rsidRPr="00EA0CDE">
              <w:t>sequencing tasks, meeting timelines and running efficient and effective meetings</w:t>
            </w:r>
          </w:p>
        </w:tc>
      </w:tr>
      <w:tr w:rsidTr="00EA0CDE">
        <w:tblPrEx>
          <w:tblW w:w="92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E">
            <w:pPr>
              <w:pStyle w:val="BodyText"/>
              <w:rPr>
                <w:lang w:val="en-NZ"/>
              </w:rPr>
            </w:pPr>
            <w:r w:rsidRPr="00EA0CDE">
              <w:t>Self-management</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E" w:rsidP="00EA0CDE">
            <w:pPr>
              <w:pStyle w:val="ListBullet"/>
            </w:pPr>
            <w:r w:rsidRPr="00EA0CDE">
              <w:t>applying WHS policy to own and others' work areas and job roles</w:t>
            </w:r>
          </w:p>
          <w:p w:rsidR="00000000" w:rsidP="00EA0CDE">
            <w:pPr>
              <w:pStyle w:val="ListBullet"/>
              <w:rPr>
                <w:lang w:val="en-NZ"/>
              </w:rPr>
            </w:pPr>
            <w:r w:rsidRPr="00EA0CDE">
              <w:t>contributing to the implementation of the WHS policy as it applies</w:t>
            </w:r>
            <w:r w:rsidRPr="00EA0CDE">
              <w:t xml:space="preserve"> to own work area and job role</w:t>
            </w:r>
          </w:p>
        </w:tc>
      </w:tr>
      <w:tr w:rsidTr="00EA0CDE">
        <w:tblPrEx>
          <w:tblW w:w="92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E">
            <w:pPr>
              <w:pStyle w:val="BodyText"/>
              <w:rPr>
                <w:lang w:val="en-NZ"/>
              </w:rPr>
            </w:pPr>
            <w:r w:rsidRPr="00EA0CDE">
              <w:t>Learning</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E" w:rsidP="00EA0CDE">
            <w:pPr>
              <w:pStyle w:val="ListBullet"/>
            </w:pPr>
            <w:r w:rsidRPr="00EA0CDE">
              <w:t>identifying training requirements necessary for effective WHS consultation and participation processes</w:t>
            </w:r>
          </w:p>
          <w:p w:rsidR="00000000" w:rsidP="00EA0CDE">
            <w:pPr>
              <w:pStyle w:val="ListBullet"/>
              <w:rPr>
                <w:lang w:val="en-NZ"/>
              </w:rPr>
            </w:pPr>
            <w:r w:rsidRPr="00EA0CDE">
              <w:t>providing training to meet legal and other requirements</w:t>
            </w:r>
          </w:p>
        </w:tc>
      </w:tr>
      <w:tr w:rsidTr="00EA0CDE">
        <w:tblPrEx>
          <w:tblW w:w="92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CDE">
            <w:pPr>
              <w:pStyle w:val="BodyText"/>
              <w:rPr>
                <w:lang w:val="en-NZ"/>
              </w:rPr>
            </w:pPr>
            <w:r w:rsidRPr="00EA0CDE">
              <w:t>Technology</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CDE" w:rsidP="00EA0CDE">
            <w:pPr>
              <w:pStyle w:val="ListBullet"/>
            </w:pPr>
            <w:r w:rsidRPr="00EA0CDE">
              <w:t>contributing to measurement and evaluation as it applies to own work area and job role</w:t>
            </w:r>
          </w:p>
          <w:p w:rsidR="00000000" w:rsidRPr="00EA0CDE" w:rsidP="00EA0CDE">
            <w:pPr>
              <w:pStyle w:val="ListBullet"/>
            </w:pPr>
            <w:r w:rsidRPr="00EA0CDE">
              <w:t>using a range of software and communication media</w:t>
            </w:r>
          </w:p>
        </w:tc>
      </w:tr>
    </w:tbl>
    <w:p w:rsidR="00000000" w:rsidRPr="00EA0CDE" w:rsidP="00EA0CDE">
      <w:pPr>
        <w:pStyle w:val="BodyText"/>
      </w:pPr>
    </w:p>
    <w:p w:rsidR="00000000" w:rsidRPr="00EA0CDE" w:rsidP="00EA0CDE">
      <w:pPr>
        <w:pStyle w:val="AllowPageBreak"/>
      </w:pPr>
    </w:p>
    <w:p w:rsidR="00000000" w:rsidRPr="00EA0CDE" w:rsidP="00EA0CDE">
      <w:pPr>
        <w:pStyle w:val="Heading1"/>
      </w:pPr>
      <w:bookmarkStart w:id="7" w:name="O_568981"/>
      <w:bookmarkEnd w:id="7"/>
      <w:r w:rsidRPr="00EA0CDE">
        <w:t>Packaging Rules</w:t>
      </w:r>
    </w:p>
    <w:p w:rsidR="00000000" w:rsidRPr="00EA0CDE" w:rsidP="00EA0CDE">
      <w:pPr>
        <w:pStyle w:val="BodyText"/>
      </w:pPr>
      <w:r w:rsidRPr="00EA0CDE">
        <w:rPr>
          <w:rStyle w:val="SpecialBold"/>
        </w:rPr>
        <w:t>Total number of units = 10</w:t>
      </w:r>
    </w:p>
    <w:p w:rsidR="00000000" w:rsidRPr="00EA0CDE" w:rsidP="00EA0CDE">
      <w:pPr>
        <w:pStyle w:val="BodyText"/>
      </w:pPr>
      <w:r w:rsidRPr="00EA0CDE">
        <w:rPr>
          <w:rStyle w:val="SpecialBold"/>
        </w:rPr>
        <w:t>5 core units</w:t>
      </w:r>
      <w:r w:rsidRPr="00EA0CDE">
        <w:t xml:space="preserve"> </w:t>
      </w:r>
      <w:r w:rsidRPr="00EA0CDE">
        <w:rPr>
          <w:rStyle w:val="BoldandItalics"/>
        </w:rPr>
        <w:t>plus</w:t>
      </w:r>
    </w:p>
    <w:p w:rsidR="00000000" w:rsidRPr="00EA0CDE" w:rsidP="00EA0CDE">
      <w:pPr>
        <w:pStyle w:val="BodyText"/>
      </w:pPr>
      <w:r w:rsidRPr="00EA0CDE">
        <w:rPr>
          <w:rStyle w:val="SpecialBold"/>
        </w:rPr>
        <w:t>5 elective units</w:t>
      </w:r>
      <w:r w:rsidRPr="00EA0CDE">
        <w:t xml:space="preserve"> of which:</w:t>
      </w:r>
    </w:p>
    <w:p w:rsidR="00000000" w:rsidRPr="00EA0CDE" w:rsidP="00EA0CDE">
      <w:pPr>
        <w:pStyle w:val="BodyText"/>
      </w:pPr>
    </w:p>
    <w:p w:rsidR="00000000" w:rsidRPr="00EA0CDE" w:rsidP="00EA0CDE">
      <w:pPr>
        <w:pStyle w:val="ListBullet"/>
      </w:pPr>
      <w:r w:rsidRPr="00EA0CDE">
        <w:t>at least 3 units must be from Group A below</w:t>
      </w:r>
    </w:p>
    <w:p w:rsidR="00000000" w:rsidRPr="00EA0CDE" w:rsidP="00EA0CDE">
      <w:pPr>
        <w:pStyle w:val="ListBullet"/>
      </w:pPr>
      <w:r w:rsidRPr="00EA0CDE">
        <w:t>the remaining units may be from:</w:t>
      </w:r>
    </w:p>
    <w:p w:rsidR="00000000" w:rsidRPr="00EA0CDE" w:rsidP="00EA0CDE">
      <w:pPr>
        <w:pStyle w:val="ListBullet2"/>
      </w:pPr>
      <w:r w:rsidRPr="00EA0CDE">
        <w:t>Group A or Group B below</w:t>
      </w:r>
    </w:p>
    <w:p w:rsidR="00000000" w:rsidRPr="00EA0CDE" w:rsidP="00EA0CDE">
      <w:pPr>
        <w:pStyle w:val="ListBullet2"/>
      </w:pPr>
      <w:r w:rsidRPr="00EA0CDE">
        <w:t>any currently endorsed Training Package or accredited course at the same qualification level or, if not listed below, 1 elective unit may be selected from a Certificate III or a Diploma.</w:t>
      </w:r>
    </w:p>
    <w:p w:rsidR="00000000" w:rsidRPr="00EA0CDE" w:rsidP="00EA0CDE">
      <w:pPr>
        <w:pStyle w:val="BodyText"/>
      </w:pPr>
    </w:p>
    <w:p w:rsidR="00000000" w:rsidRPr="00EA0CDE" w:rsidP="00EA0CDE">
      <w:pPr>
        <w:pStyle w:val="BodyText"/>
      </w:pPr>
      <w:r w:rsidRPr="00EA0CDE">
        <w:t>The elective units chosen must be relevant to the work outcome and m</w:t>
      </w:r>
      <w:r w:rsidRPr="00EA0CDE">
        <w:t>eet industry needs.</w:t>
      </w:r>
    </w:p>
    <w:p w:rsidR="00000000" w:rsidRPr="00EA0CDE" w:rsidP="00EA0CDE">
      <w:pPr>
        <w:pStyle w:val="BodyText"/>
      </w:pPr>
    </w:p>
    <w:p w:rsidR="00000000" w:rsidRPr="00EA0CDE" w:rsidP="00EA0CDE">
      <w:pPr>
        <w:pStyle w:val="BodyText"/>
      </w:pPr>
      <w:r w:rsidRPr="00EA0CDE">
        <w:rPr>
          <w:rStyle w:val="SpecialBold"/>
        </w:rPr>
        <w:t>Core units</w:t>
      </w:r>
    </w:p>
    <w:p w:rsidR="00000000" w:rsidRPr="00EA0CDE" w:rsidP="00EA0CDE">
      <w:pPr>
        <w:pStyle w:val="BodyText"/>
      </w:pPr>
    </w:p>
    <w:p w:rsidR="00000000" w:rsidRPr="00EA0CDE" w:rsidP="00EA0CDE">
      <w:pPr>
        <w:pStyle w:val="BodyText"/>
      </w:pPr>
      <w:r w:rsidRPr="00EA0CDE">
        <w:t>BSBWHS402A Assist with compliance with WHS laws</w:t>
      </w:r>
    </w:p>
    <w:p w:rsidR="00000000" w:rsidRPr="00EA0CDE" w:rsidP="00EA0CDE">
      <w:pPr>
        <w:pStyle w:val="BodyText"/>
      </w:pPr>
      <w:r w:rsidRPr="00EA0CDE">
        <w:t>BSBWHS403A Contribute to implementing and maintaining WHS consultation and participation processes</w:t>
      </w:r>
    </w:p>
    <w:p w:rsidR="00000000" w:rsidRPr="00EA0CDE" w:rsidP="00EA0CDE">
      <w:pPr>
        <w:pStyle w:val="BodyText"/>
      </w:pPr>
      <w:r w:rsidRPr="00EA0CDE">
        <w:t>BSBWHS404A Contribute to WHS hazard identification, risk assessment and risk</w:t>
      </w:r>
      <w:r w:rsidRPr="00EA0CDE">
        <w:t xml:space="preserve"> control</w:t>
      </w:r>
    </w:p>
    <w:p w:rsidR="00000000" w:rsidRPr="00EA0CDE" w:rsidP="00EA0CDE">
      <w:pPr>
        <w:pStyle w:val="BodyText"/>
      </w:pPr>
      <w:r w:rsidRPr="00EA0CDE">
        <w:t>BSBWHS405A Contribute to implementing and maintaining WHS management systems</w:t>
      </w:r>
    </w:p>
    <w:p w:rsidR="00000000" w:rsidRPr="00EA0CDE" w:rsidP="00EA0CDE">
      <w:pPr>
        <w:pStyle w:val="BodyText"/>
      </w:pPr>
      <w:r w:rsidRPr="00EA0CDE">
        <w:t>BSBWHS406A Assist with responding to incidents</w:t>
      </w:r>
    </w:p>
    <w:p w:rsidR="00000000" w:rsidRPr="00EA0CDE" w:rsidP="00EA0CDE">
      <w:pPr>
        <w:pStyle w:val="BodyText"/>
      </w:pPr>
    </w:p>
    <w:p w:rsidR="00000000" w:rsidRPr="00EA0CDE" w:rsidP="00EA0CDE">
      <w:pPr>
        <w:pStyle w:val="BodyText"/>
      </w:pPr>
      <w:r w:rsidRPr="00EA0CDE">
        <w:rPr>
          <w:rStyle w:val="SpecialBold"/>
        </w:rPr>
        <w:t>Elective units</w:t>
      </w:r>
    </w:p>
    <w:p w:rsidR="00000000" w:rsidRPr="00EA0CDE" w:rsidP="00EA0CDE">
      <w:pPr>
        <w:pStyle w:val="BodyText"/>
      </w:pPr>
    </w:p>
    <w:p w:rsidR="00000000" w:rsidRPr="00EA0CDE" w:rsidP="00EA0CDE">
      <w:pPr>
        <w:pStyle w:val="BodyText"/>
      </w:pPr>
      <w:r w:rsidRPr="00EA0CDE">
        <w:rPr>
          <w:rStyle w:val="SpecialBold"/>
        </w:rPr>
        <w:t>Group A</w:t>
      </w:r>
    </w:p>
    <w:p w:rsidR="00000000" w:rsidRPr="00EA0CDE" w:rsidP="00EA0CDE">
      <w:pPr>
        <w:pStyle w:val="BodyText"/>
      </w:pPr>
    </w:p>
    <w:p w:rsidR="00000000" w:rsidRPr="00EA0CDE" w:rsidP="00EA0CDE">
      <w:pPr>
        <w:pStyle w:val="BodyText"/>
      </w:pPr>
      <w:r w:rsidRPr="00EA0CDE">
        <w:t>BSBCMM401A Make a presentation</w:t>
      </w:r>
    </w:p>
    <w:p w:rsidR="00000000" w:rsidRPr="00EA0CDE" w:rsidP="00EA0CDE">
      <w:pPr>
        <w:pStyle w:val="BodyText"/>
      </w:pPr>
      <w:r w:rsidRPr="00EA0CDE">
        <w:t>BSBPMG522A Undertake project work</w:t>
      </w:r>
    </w:p>
    <w:p w:rsidR="00000000" w:rsidRPr="00EA0CDE" w:rsidP="00EA0CDE">
      <w:pPr>
        <w:pStyle w:val="BodyText"/>
      </w:pPr>
      <w:r w:rsidRPr="00EA0CDE">
        <w:t>BSBRES401A Analyse and present research information</w:t>
      </w:r>
    </w:p>
    <w:p w:rsidR="00000000" w:rsidRPr="00EA0CDE" w:rsidP="00EA0CDE">
      <w:pPr>
        <w:pStyle w:val="BodyText"/>
      </w:pPr>
      <w:r w:rsidRPr="00EA0CDE">
        <w:t>BSBSUS301A Implement and monitor environmentally sustainable work practices</w:t>
      </w:r>
    </w:p>
    <w:p w:rsidR="00000000" w:rsidRPr="00EA0CDE" w:rsidP="00EA0CDE">
      <w:pPr>
        <w:pStyle w:val="BodyText"/>
      </w:pPr>
      <w:r w:rsidRPr="00EA0CDE">
        <w:t>BSBWHS407A Assist with claims management, rehabilitation and return-to-work programs</w:t>
      </w:r>
    </w:p>
    <w:p w:rsidR="00000000" w:rsidRPr="00EA0CDE" w:rsidP="00EA0CDE">
      <w:pPr>
        <w:pStyle w:val="BodyText"/>
      </w:pPr>
      <w:r w:rsidRPr="00EA0CDE">
        <w:t>BSBWHS408A Assist with effective WHS manage</w:t>
      </w:r>
      <w:r w:rsidRPr="00EA0CDE">
        <w:t>ment of contractors</w:t>
      </w:r>
    </w:p>
    <w:p w:rsidR="00000000" w:rsidRPr="00EA0CDE" w:rsidP="00EA0CDE">
      <w:pPr>
        <w:pStyle w:val="BodyText"/>
      </w:pPr>
      <w:r w:rsidRPr="00EA0CDE">
        <w:t>BSBWHS409A Assist with workplace monitoring processes</w:t>
      </w:r>
    </w:p>
    <w:p w:rsidR="00000000" w:rsidRPr="00EA0CDE" w:rsidP="00EA0CDE">
      <w:pPr>
        <w:pStyle w:val="BodyText"/>
      </w:pPr>
      <w:r w:rsidRPr="00EA0CDE">
        <w:t>BSBWHS410A Contribute to work-related health and safety measures and initiatives</w:t>
      </w:r>
    </w:p>
    <w:p w:rsidR="00000000" w:rsidRPr="00EA0CDE" w:rsidP="00EA0CDE">
      <w:pPr>
        <w:pStyle w:val="BodyText"/>
      </w:pPr>
      <w:r w:rsidRPr="00EA0CDE">
        <w:t>PUAWER002B Ensure workplace emergency prevention procedures, systems and processes are implemented</w:t>
      </w:r>
    </w:p>
    <w:p w:rsidR="00000000" w:rsidRPr="00EA0CDE" w:rsidP="00EA0CDE">
      <w:pPr>
        <w:pStyle w:val="BodyText"/>
      </w:pPr>
    </w:p>
    <w:p w:rsidR="00000000" w:rsidRPr="00EA0CDE" w:rsidP="00EA0CDE">
      <w:pPr>
        <w:pStyle w:val="BodyText"/>
      </w:pPr>
      <w:r w:rsidRPr="00EA0CDE">
        <w:rPr>
          <w:rStyle w:val="SpecialBold"/>
        </w:rPr>
        <w:t>G</w:t>
      </w:r>
      <w:r w:rsidRPr="00EA0CDE">
        <w:rPr>
          <w:rStyle w:val="SpecialBold"/>
        </w:rPr>
        <w:t>roup B</w:t>
      </w:r>
    </w:p>
    <w:p w:rsidR="00000000" w:rsidRPr="00EA0CDE" w:rsidP="00EA0CDE">
      <w:pPr>
        <w:pStyle w:val="BodyText"/>
      </w:pPr>
    </w:p>
    <w:p w:rsidR="00000000" w:rsidRPr="00EA0CDE" w:rsidP="00EA0CDE">
      <w:pPr>
        <w:pStyle w:val="BodyText"/>
      </w:pPr>
      <w:r w:rsidRPr="00EA0CDE">
        <w:t>BSBINN301A Promote innovation in a team environment</w:t>
      </w:r>
    </w:p>
    <w:p w:rsidR="00000000" w:rsidRPr="00EA0CDE" w:rsidP="00EA0CDE">
      <w:pPr>
        <w:pStyle w:val="BodyText"/>
      </w:pPr>
      <w:r w:rsidRPr="00EA0CDE">
        <w:t>BSBMGT401A Show leadership in the workplace</w:t>
      </w:r>
    </w:p>
    <w:p w:rsidR="00000000" w:rsidRPr="00EA0CDE" w:rsidP="00EA0CDE">
      <w:pPr>
        <w:pStyle w:val="BodyText"/>
      </w:pPr>
      <w:r w:rsidRPr="00EA0CDE">
        <w:t>BSBMGT403A Implement continuous improvement</w:t>
      </w:r>
    </w:p>
    <w:p w:rsidR="00000000" w:rsidRPr="00EA0CDE" w:rsidP="00EA0CDE">
      <w:pPr>
        <w:pStyle w:val="BodyText"/>
      </w:pPr>
      <w:r w:rsidRPr="00EA0CDE">
        <w:t>BSBWRT401A Write complex documents</w:t>
      </w:r>
    </w:p>
    <w:p w:rsidR="00000000" w:rsidRPr="00EA0CDE" w:rsidP="00EA0CDE">
      <w:pPr>
        <w:pStyle w:val="BodyText"/>
      </w:pPr>
      <w:r w:rsidRPr="00EA0CDE">
        <w:t>TAEASS301B Contribute to assessment</w:t>
      </w:r>
    </w:p>
    <w:p w:rsidR="00000000" w:rsidRPr="00EA0CDE" w:rsidP="00EA0CDE">
      <w:pPr>
        <w:pStyle w:val="BodyText"/>
      </w:pPr>
      <w:r w:rsidRPr="00EA0CDE">
        <w:t>TAEDEL301A Provide work skill instruc</w:t>
      </w:r>
      <w:r w:rsidRPr="00EA0CDE">
        <w:t>tion</w:t>
      </w:r>
    </w:p>
    <w:p w:rsidR="00000000" w:rsidRPr="00EA0CDE" w:rsidP="00EA0CDE"/>
    <w:sectPr w:rsidSect="00EA0C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DE" w:rsidRPr="00E632F2" w:rsidP="00E63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2F2" w:rsidP="00EA0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32F2" w:rsidP="00EA0C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32F2" w:rsidP="00EA0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DE" w:rsidRPr="00E632F2" w:rsidP="00E632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2F2" w:rsidRPr="002D2AF8" w:rsidP="00EA0CDE">
    <w:pPr>
      <w:pStyle w:val="Header"/>
      <w:framePr w:wrap="around"/>
    </w:pPr>
    <w:r>
      <w:fldChar w:fldCharType="begin"/>
    </w:r>
    <w:r>
      <w:instrText xml:space="preserve"> TITLE   \* MERGEFORMAT </w:instrText>
    </w:r>
    <w:r>
      <w:fldChar w:fldCharType="separate"/>
    </w:r>
    <w:r>
      <w:t>BSB41412 Certificate IV in Work Health and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2013</w:t>
    </w:r>
    <w:r>
      <w:fldChar w:fldCharType="end"/>
    </w:r>
  </w:p>
  <w:p w:rsidR="00E632F2" w:rsidP="00EA0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700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823E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68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CDE"/>
    <w:pPr>
      <w:spacing w:before="360" w:after="60"/>
      <w:outlineLvl w:val="0"/>
    </w:pPr>
    <w:rPr>
      <w:sz w:val="32"/>
    </w:rPr>
  </w:style>
  <w:style w:type="paragraph" w:styleId="Heading2">
    <w:name w:val="heading 2"/>
    <w:basedOn w:val="HeadingBase"/>
    <w:next w:val="BodyText"/>
    <w:link w:val="Heading2Char"/>
    <w:qFormat/>
    <w:rsid w:val="00EA0CDE"/>
    <w:pPr>
      <w:keepLines/>
      <w:spacing w:before="240" w:after="120"/>
      <w:outlineLvl w:val="1"/>
    </w:pPr>
    <w:rPr>
      <w:sz w:val="28"/>
      <w:szCs w:val="40"/>
    </w:rPr>
  </w:style>
  <w:style w:type="paragraph" w:styleId="Heading3">
    <w:name w:val="heading 3"/>
    <w:basedOn w:val="HeadingBase"/>
    <w:next w:val="BodyText"/>
    <w:link w:val="Heading3Char"/>
    <w:qFormat/>
    <w:rsid w:val="00EA0CDE"/>
    <w:pPr>
      <w:spacing w:before="180" w:after="120"/>
      <w:outlineLvl w:val="2"/>
    </w:pPr>
    <w:rPr>
      <w:spacing w:val="-10"/>
      <w:kern w:val="32"/>
    </w:rPr>
  </w:style>
  <w:style w:type="paragraph" w:styleId="Heading4">
    <w:name w:val="heading 4"/>
    <w:basedOn w:val="HeadingBase"/>
    <w:next w:val="BodyText"/>
    <w:link w:val="Heading4Char"/>
    <w:qFormat/>
    <w:rsid w:val="00EA0CDE"/>
    <w:pPr>
      <w:spacing w:before="160" w:after="120"/>
      <w:outlineLvl w:val="3"/>
    </w:pPr>
    <w:rPr>
      <w:sz w:val="22"/>
    </w:rPr>
  </w:style>
  <w:style w:type="paragraph" w:styleId="Heading5">
    <w:name w:val="heading 5"/>
    <w:basedOn w:val="HeadingBase"/>
    <w:next w:val="Normal"/>
    <w:link w:val="Heading5Char"/>
    <w:qFormat/>
    <w:rsid w:val="00EA0CDE"/>
    <w:pPr>
      <w:spacing w:before="80"/>
      <w:outlineLvl w:val="4"/>
    </w:pPr>
    <w:rPr>
      <w:color w:val="918585"/>
      <w:sz w:val="20"/>
    </w:rPr>
  </w:style>
  <w:style w:type="paragraph" w:styleId="Heading6">
    <w:name w:val="heading 6"/>
    <w:basedOn w:val="HeadingBase"/>
    <w:next w:val="Normal"/>
    <w:link w:val="Heading6Char"/>
    <w:qFormat/>
    <w:rsid w:val="00EA0CDE"/>
    <w:pPr>
      <w:spacing w:before="60"/>
      <w:outlineLvl w:val="5"/>
    </w:pPr>
    <w:rPr>
      <w:color w:val="918585"/>
      <w:sz w:val="20"/>
    </w:rPr>
  </w:style>
  <w:style w:type="paragraph" w:styleId="Heading7">
    <w:name w:val="heading 7"/>
    <w:basedOn w:val="Normal"/>
    <w:next w:val="Normal"/>
    <w:link w:val="Heading7Char"/>
    <w:qFormat/>
    <w:rsid w:val="00EA0CDE"/>
    <w:pPr>
      <w:ind w:left="720"/>
      <w:outlineLvl w:val="6"/>
    </w:pPr>
    <w:rPr>
      <w:i/>
    </w:rPr>
  </w:style>
  <w:style w:type="paragraph" w:styleId="Heading8">
    <w:name w:val="heading 8"/>
    <w:basedOn w:val="Normal"/>
    <w:next w:val="Normal"/>
    <w:link w:val="Heading8Char"/>
    <w:qFormat/>
    <w:rsid w:val="00EA0CDE"/>
    <w:pPr>
      <w:ind w:left="720"/>
      <w:outlineLvl w:val="7"/>
    </w:pPr>
    <w:rPr>
      <w:i/>
    </w:rPr>
  </w:style>
  <w:style w:type="paragraph" w:styleId="Heading9">
    <w:name w:val="heading 9"/>
    <w:basedOn w:val="Normal"/>
    <w:next w:val="Normal"/>
    <w:link w:val="Heading9Char"/>
    <w:qFormat/>
    <w:rsid w:val="00EA0CDE"/>
    <w:pPr>
      <w:ind w:left="720"/>
      <w:outlineLvl w:val="8"/>
    </w:pPr>
    <w:rPr>
      <w:i/>
    </w:rPr>
  </w:style>
  <w:style w:type="character" w:default="1" w:styleId="DefaultParagraphFont">
    <w:name w:val="Default Paragraph Font"/>
    <w:uiPriority w:val="1"/>
    <w:unhideWhenUsed/>
    <w:rsid w:val="00EA0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CDE"/>
  </w:style>
  <w:style w:type="character" w:customStyle="1" w:styleId="Heading1Char">
    <w:name w:val="Heading 1 Char"/>
    <w:basedOn w:val="DefaultParagraphFont"/>
    <w:link w:val="Heading1"/>
    <w:rsid w:val="00EA0CDE"/>
    <w:rPr>
      <w:rFonts w:ascii="Times New Roman" w:eastAsia="Times New Roman" w:hAnsi="Times New Roman" w:cs="Times New Roman"/>
      <w:b/>
      <w:sz w:val="32"/>
      <w:szCs w:val="20"/>
      <w:lang w:eastAsia="en-US"/>
    </w:rPr>
  </w:style>
  <w:style w:type="paragraph" w:styleId="BodyText">
    <w:name w:val="Body Text"/>
    <w:basedOn w:val="Normal"/>
    <w:link w:val="BodyTextChar"/>
    <w:rsid w:val="00EA0C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0CDE"/>
    <w:rPr>
      <w:rFonts w:ascii="Times New Roman" w:eastAsia="Times New Roman" w:hAnsi="Times New Roman" w:cs="Times New Roman"/>
      <w:sz w:val="24"/>
      <w:lang w:eastAsia="en-US"/>
    </w:rPr>
  </w:style>
  <w:style w:type="paragraph" w:styleId="ListBullet">
    <w:name w:val="List Bullet"/>
    <w:basedOn w:val="List"/>
    <w:rsid w:val="00EA0CDE"/>
    <w:pPr>
      <w:numPr>
        <w:numId w:val="13"/>
      </w:numPr>
      <w:tabs>
        <w:tab w:val="clear" w:pos="340"/>
      </w:tabs>
      <w:spacing w:before="40" w:after="40"/>
    </w:pPr>
  </w:style>
  <w:style w:type="character" w:customStyle="1" w:styleId="SpecialBold">
    <w:name w:val="Special Bold"/>
    <w:basedOn w:val="DefaultParagraphFont"/>
    <w:rsid w:val="00EA0CDE"/>
    <w:rPr>
      <w:b/>
      <w:spacing w:val="0"/>
    </w:rPr>
  </w:style>
  <w:style w:type="paragraph" w:styleId="ListBullet2">
    <w:name w:val="List Bullet 2"/>
    <w:basedOn w:val="List2"/>
    <w:rsid w:val="00EA0CDE"/>
    <w:pPr>
      <w:numPr>
        <w:numId w:val="14"/>
      </w:numPr>
      <w:tabs>
        <w:tab w:val="clear" w:pos="680"/>
      </w:tabs>
    </w:pPr>
  </w:style>
  <w:style w:type="character" w:styleId="Emphasis">
    <w:name w:val="Emphasis"/>
    <w:basedOn w:val="DefaultParagraphFont"/>
    <w:qFormat/>
    <w:rsid w:val="00EA0CDE"/>
    <w:rPr>
      <w:i/>
    </w:rPr>
  </w:style>
  <w:style w:type="paragraph" w:customStyle="1" w:styleId="SuperHeading">
    <w:name w:val="SuperHeading"/>
    <w:basedOn w:val="Normal"/>
    <w:rsid w:val="00EA0CDE"/>
    <w:pPr>
      <w:spacing w:before="240" w:after="120"/>
      <w:outlineLvl w:val="0"/>
    </w:pPr>
    <w:rPr>
      <w:rFonts w:ascii="Times New Roman" w:hAnsi="Times New Roman"/>
      <w:b/>
      <w:sz w:val="32"/>
    </w:rPr>
  </w:style>
  <w:style w:type="paragraph" w:customStyle="1" w:styleId="AllowPageBreak">
    <w:name w:val="AllowPageBreak"/>
    <w:rsid w:val="00EA0C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0CDE"/>
    <w:rPr>
      <w:b/>
      <w:i/>
      <w:u w:val="none"/>
    </w:rPr>
  </w:style>
  <w:style w:type="character" w:customStyle="1" w:styleId="Heading2Char">
    <w:name w:val="Heading 2 Char"/>
    <w:basedOn w:val="DefaultParagraphFont"/>
    <w:link w:val="Heading2"/>
    <w:rsid w:val="00EA0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CDE"/>
    <w:rPr>
      <w:rFonts w:ascii="Courier New" w:eastAsia="Times New Roman" w:hAnsi="Courier New" w:cs="Times New Roman"/>
      <w:i/>
      <w:szCs w:val="20"/>
      <w:lang w:eastAsia="en-US"/>
    </w:rPr>
  </w:style>
  <w:style w:type="paragraph" w:customStyle="1" w:styleId="HeadingBase">
    <w:name w:val="Heading Base"/>
    <w:rsid w:val="00EA0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CDE"/>
    <w:pPr>
      <w:tabs>
        <w:tab w:val="right" w:leader="dot" w:pos="9072"/>
      </w:tabs>
      <w:ind w:left="567"/>
    </w:pPr>
    <w:rPr>
      <w:szCs w:val="22"/>
    </w:rPr>
  </w:style>
  <w:style w:type="paragraph" w:customStyle="1" w:styleId="TOCBase">
    <w:name w:val="TOC Base"/>
    <w:rsid w:val="00EA0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CDE"/>
    <w:pPr>
      <w:tabs>
        <w:tab w:val="right" w:leader="dot" w:pos="9072"/>
      </w:tabs>
      <w:spacing w:before="40" w:after="40"/>
      <w:ind w:left="284"/>
    </w:pPr>
    <w:rPr>
      <w:rFonts w:ascii="Times New Roman" w:hAnsi="Times New Roman"/>
    </w:rPr>
  </w:style>
  <w:style w:type="paragraph" w:styleId="TOC1">
    <w:name w:val="toc 1"/>
    <w:basedOn w:val="TOCBase"/>
    <w:next w:val="Normal"/>
    <w:rsid w:val="00EA0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CDE"/>
    <w:rPr>
      <w:rFonts w:ascii="Times New Roman" w:eastAsia="Times New Roman" w:hAnsi="Times New Roman" w:cs="Times New Roman"/>
      <w:sz w:val="16"/>
      <w:lang w:eastAsia="en-US"/>
    </w:rPr>
  </w:style>
  <w:style w:type="paragraph" w:styleId="Title">
    <w:name w:val="Title"/>
    <w:basedOn w:val="HeadingBase"/>
    <w:link w:val="TitleChar"/>
    <w:qFormat/>
    <w:rsid w:val="00EA0CDE"/>
    <w:pPr>
      <w:spacing w:before="5040"/>
      <w:jc w:val="center"/>
    </w:pPr>
    <w:rPr>
      <w:sz w:val="48"/>
      <w:szCs w:val="72"/>
      <w:lang w:val="en-US"/>
    </w:rPr>
  </w:style>
  <w:style w:type="character" w:customStyle="1" w:styleId="TitleChar">
    <w:name w:val="Title Char"/>
    <w:basedOn w:val="DefaultParagraphFont"/>
    <w:link w:val="Title"/>
    <w:rsid w:val="00EA0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CDE"/>
    <w:pPr>
      <w:tabs>
        <w:tab w:val="left" w:pos="3600"/>
        <w:tab w:val="left" w:pos="3958"/>
      </w:tabs>
    </w:pPr>
  </w:style>
  <w:style w:type="paragraph" w:styleId="List">
    <w:name w:val="List"/>
    <w:basedOn w:val="BodyText"/>
    <w:next w:val="BodyText"/>
    <w:rsid w:val="00EA0CDE"/>
    <w:pPr>
      <w:tabs>
        <w:tab w:val="left" w:pos="340"/>
      </w:tabs>
      <w:spacing w:before="60" w:after="60"/>
      <w:ind w:left="340" w:hanging="340"/>
    </w:pPr>
  </w:style>
  <w:style w:type="paragraph" w:customStyle="1" w:styleId="Note">
    <w:name w:val="Note"/>
    <w:basedOn w:val="BodyText"/>
    <w:rsid w:val="00EA0C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CDE"/>
    <w:pPr>
      <w:framePr w:wrap="auto" w:hAnchor="text" w:y="6049"/>
    </w:pPr>
    <w:rPr>
      <w:color w:val="000000"/>
      <w:sz w:val="40"/>
    </w:rPr>
  </w:style>
  <w:style w:type="paragraph" w:customStyle="1" w:styleId="TOCTitle">
    <w:name w:val="TOCTitle"/>
    <w:basedOn w:val="Heading1"/>
    <w:rsid w:val="00EA0CDE"/>
    <w:pPr>
      <w:spacing w:after="240"/>
      <w:jc w:val="center"/>
      <w:outlineLvl w:val="9"/>
    </w:pPr>
    <w:rPr>
      <w:caps/>
    </w:rPr>
  </w:style>
  <w:style w:type="paragraph" w:customStyle="1" w:styleId="Version">
    <w:name w:val="Version"/>
    <w:rsid w:val="00EA0C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CDE"/>
    <w:pPr>
      <w:keepNext w:val="0"/>
      <w:tabs>
        <w:tab w:val="right" w:pos="4176"/>
      </w:tabs>
      <w:ind w:left="198" w:hanging="198"/>
    </w:pPr>
    <w:rPr>
      <w:rFonts w:ascii="Garamond" w:hAnsi="Garamond"/>
    </w:rPr>
  </w:style>
  <w:style w:type="paragraph" w:styleId="IndexHeading">
    <w:name w:val="index heading"/>
    <w:basedOn w:val="Normal"/>
    <w:next w:val="Index1"/>
    <w:semiHidden/>
    <w:rsid w:val="00EA0CDE"/>
    <w:pPr>
      <w:spacing w:before="120" w:after="120"/>
    </w:pPr>
    <w:rPr>
      <w:rFonts w:ascii="Arial" w:hAnsi="Arial"/>
      <w:b/>
      <w:color w:val="918585"/>
      <w:sz w:val="24"/>
    </w:rPr>
  </w:style>
  <w:style w:type="paragraph" w:styleId="Header">
    <w:name w:val="header"/>
    <w:basedOn w:val="Normal"/>
    <w:link w:val="HeaderChar"/>
    <w:rsid w:val="00EA0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CDE"/>
    <w:rPr>
      <w:rFonts w:ascii="Times New Roman" w:eastAsia="Times New Roman" w:hAnsi="Times New Roman" w:cs="Times New Roman"/>
      <w:sz w:val="16"/>
      <w:szCs w:val="20"/>
      <w:lang w:val="en-GB" w:eastAsia="en-US"/>
    </w:rPr>
  </w:style>
  <w:style w:type="paragraph" w:customStyle="1" w:styleId="Chapter">
    <w:name w:val="Chapter"/>
    <w:basedOn w:val="Normal"/>
    <w:rsid w:val="00EA0CDE"/>
    <w:pPr>
      <w:spacing w:before="240"/>
    </w:pPr>
    <w:rPr>
      <w:rFonts w:ascii="Times New Roman" w:hAnsi="Times New Roman"/>
      <w:smallCaps/>
      <w:spacing w:val="80"/>
      <w:sz w:val="28"/>
    </w:rPr>
  </w:style>
  <w:style w:type="paragraph" w:customStyle="1" w:styleId="InChapter">
    <w:name w:val="InChapter"/>
    <w:basedOn w:val="Heading3"/>
    <w:rsid w:val="00EA0CDE"/>
    <w:pPr>
      <w:spacing w:after="240"/>
      <w:outlineLvl w:val="9"/>
    </w:pPr>
    <w:rPr>
      <w:noProof/>
    </w:rPr>
  </w:style>
  <w:style w:type="paragraph" w:styleId="Index2">
    <w:name w:val="index 2"/>
    <w:basedOn w:val="Normal"/>
    <w:next w:val="Normal"/>
    <w:semiHidden/>
    <w:rsid w:val="00EA0CDE"/>
    <w:pPr>
      <w:tabs>
        <w:tab w:val="right" w:pos="4176"/>
      </w:tabs>
      <w:ind w:left="568" w:hanging="284"/>
    </w:pPr>
    <w:rPr>
      <w:rFonts w:ascii="Garamond" w:hAnsi="Garamond"/>
    </w:rPr>
  </w:style>
  <w:style w:type="paragraph" w:customStyle="1" w:styleId="Byline">
    <w:name w:val="Byline"/>
    <w:rsid w:val="00EA0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CDE"/>
    <w:pPr>
      <w:tabs>
        <w:tab w:val="clear" w:pos="3600"/>
        <w:tab w:val="clear" w:pos="3958"/>
      </w:tabs>
      <w:jc w:val="right"/>
    </w:pPr>
  </w:style>
  <w:style w:type="paragraph" w:styleId="Caption">
    <w:name w:val="caption"/>
    <w:basedOn w:val="BodyText"/>
    <w:next w:val="Normal"/>
    <w:qFormat/>
    <w:rsid w:val="00EA0CDE"/>
    <w:pPr>
      <w:framePr w:w="2268" w:hSpace="181" w:vSpace="181" w:wrap="around" w:vAnchor="text" w:hAnchor="page" w:x="1135" w:y="285" w:anchorLock="1"/>
    </w:pPr>
    <w:rPr>
      <w:i/>
    </w:rPr>
  </w:style>
  <w:style w:type="paragraph" w:customStyle="1" w:styleId="MiniTOCTitle">
    <w:name w:val="MiniTOCTitle"/>
    <w:basedOn w:val="Heading4"/>
    <w:rsid w:val="00EA0CDE"/>
    <w:pPr>
      <w:spacing w:before="240"/>
      <w:outlineLvl w:val="9"/>
    </w:pPr>
    <w:rPr>
      <w:noProof/>
      <w:sz w:val="24"/>
    </w:rPr>
  </w:style>
  <w:style w:type="paragraph" w:customStyle="1" w:styleId="MiniTOCItem">
    <w:name w:val="MiniTOCItem"/>
    <w:basedOn w:val="ListBullet"/>
    <w:rsid w:val="00EA0CDE"/>
    <w:pPr>
      <w:numPr>
        <w:numId w:val="0"/>
      </w:numPr>
      <w:tabs>
        <w:tab w:val="right" w:leader="dot" w:pos="6521"/>
      </w:tabs>
      <w:spacing w:before="0" w:after="0"/>
    </w:pPr>
  </w:style>
  <w:style w:type="paragraph" w:customStyle="1" w:styleId="TOFTitle">
    <w:name w:val="TOFTitle"/>
    <w:basedOn w:val="TOCTitle"/>
    <w:rsid w:val="00EA0CDE"/>
  </w:style>
  <w:style w:type="paragraph" w:styleId="TableofFigures">
    <w:name w:val="table of figures"/>
    <w:basedOn w:val="Normal"/>
    <w:next w:val="Normal"/>
    <w:semiHidden/>
    <w:rsid w:val="00EA0CDE"/>
    <w:pPr>
      <w:tabs>
        <w:tab w:val="right" w:leader="dot" w:pos="9072"/>
      </w:tabs>
      <w:ind w:left="970" w:hanging="403"/>
    </w:pPr>
    <w:rPr>
      <w:rFonts w:ascii="Times New Roman" w:hAnsi="Times New Roman"/>
      <w:b/>
    </w:rPr>
  </w:style>
  <w:style w:type="paragraph" w:styleId="ListNumber">
    <w:name w:val="List Number"/>
    <w:basedOn w:val="List"/>
    <w:rsid w:val="00EA0CDE"/>
    <w:pPr>
      <w:numPr>
        <w:numId w:val="11"/>
      </w:numPr>
    </w:pPr>
  </w:style>
  <w:style w:type="character" w:customStyle="1" w:styleId="WingdingSymbols">
    <w:name w:val="Wingding Symbols"/>
    <w:rsid w:val="00EA0CDE"/>
    <w:rPr>
      <w:rFonts w:ascii="Wingdings" w:hAnsi="Wingdings"/>
    </w:rPr>
  </w:style>
  <w:style w:type="paragraph" w:customStyle="1" w:styleId="TableHeading">
    <w:name w:val="Table Heading"/>
    <w:basedOn w:val="HeadingBase"/>
    <w:rsid w:val="00EA0CDE"/>
    <w:pPr>
      <w:keepLines/>
      <w:pBdr>
        <w:bottom w:val="single" w:sz="6" w:space="1" w:color="918585"/>
      </w:pBdr>
      <w:spacing w:before="240"/>
    </w:pPr>
  </w:style>
  <w:style w:type="character" w:customStyle="1" w:styleId="HotSpot">
    <w:name w:val="HotSpot"/>
    <w:rsid w:val="00EA0CDE"/>
    <w:rPr>
      <w:color w:val="0033CC"/>
      <w:u w:val="none"/>
    </w:rPr>
  </w:style>
  <w:style w:type="paragraph" w:customStyle="1" w:styleId="BodyTextRight">
    <w:name w:val="Body Text Right"/>
    <w:basedOn w:val="BodyText"/>
    <w:rsid w:val="00EA0CDE"/>
    <w:pPr>
      <w:spacing w:before="0" w:after="0"/>
      <w:jc w:val="right"/>
    </w:pPr>
  </w:style>
  <w:style w:type="paragraph" w:styleId="Index3">
    <w:name w:val="index 3"/>
    <w:basedOn w:val="ListNumber2"/>
    <w:next w:val="Normal"/>
    <w:semiHidden/>
    <w:rsid w:val="00EA0CDE"/>
    <w:pPr>
      <w:numPr>
        <w:numId w:val="0"/>
      </w:numPr>
      <w:tabs>
        <w:tab w:val="right" w:leader="dot" w:pos="4176"/>
      </w:tabs>
    </w:pPr>
  </w:style>
  <w:style w:type="paragraph" w:styleId="ListNumber2">
    <w:name w:val="List Number 2"/>
    <w:basedOn w:val="List2"/>
    <w:rsid w:val="00EA0CDE"/>
    <w:pPr>
      <w:numPr>
        <w:numId w:val="10"/>
      </w:numPr>
      <w:tabs>
        <w:tab w:val="clear" w:pos="1060"/>
      </w:tabs>
    </w:pPr>
  </w:style>
  <w:style w:type="paragraph" w:customStyle="1" w:styleId="MarginNote">
    <w:name w:val="Margin Note"/>
    <w:basedOn w:val="BodyText"/>
    <w:rsid w:val="00EA0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CDE"/>
    <w:rPr>
      <w:sz w:val="32"/>
    </w:rPr>
  </w:style>
  <w:style w:type="paragraph" w:customStyle="1" w:styleId="HeadingProcedure">
    <w:name w:val="Heading Procedure"/>
    <w:basedOn w:val="HeadingBase"/>
    <w:next w:val="Normal"/>
    <w:rsid w:val="00EA0CDE"/>
    <w:pPr>
      <w:tabs>
        <w:tab w:val="left" w:pos="0"/>
      </w:tabs>
      <w:spacing w:before="120" w:after="60"/>
    </w:pPr>
    <w:rPr>
      <w:i/>
      <w:color w:val="918585"/>
      <w:sz w:val="22"/>
    </w:rPr>
  </w:style>
  <w:style w:type="paragraph" w:customStyle="1" w:styleId="TableBodyText">
    <w:name w:val="Table Body Text"/>
    <w:basedOn w:val="BodyText"/>
    <w:rsid w:val="00EA0CDE"/>
    <w:pPr>
      <w:spacing w:before="60" w:after="60"/>
    </w:pPr>
  </w:style>
  <w:style w:type="paragraph" w:styleId="ListContinue">
    <w:name w:val="List Continue"/>
    <w:basedOn w:val="List"/>
    <w:rsid w:val="00EA0CDE"/>
    <w:pPr>
      <w:ind w:firstLine="0"/>
    </w:pPr>
  </w:style>
  <w:style w:type="paragraph" w:customStyle="1" w:styleId="ListNote">
    <w:name w:val="List Note"/>
    <w:basedOn w:val="List"/>
    <w:rsid w:val="00EA0CDE"/>
    <w:pPr>
      <w:pBdr>
        <w:top w:val="single" w:sz="6" w:space="2" w:color="918585"/>
        <w:bottom w:val="single" w:sz="6" w:space="2" w:color="918585"/>
      </w:pBdr>
      <w:tabs>
        <w:tab w:val="left" w:pos="1021"/>
      </w:tabs>
      <w:ind w:firstLine="0"/>
    </w:pPr>
  </w:style>
  <w:style w:type="paragraph" w:customStyle="1" w:styleId="Warning">
    <w:name w:val="Warning"/>
    <w:basedOn w:val="BodyText"/>
    <w:rsid w:val="00EA0CDE"/>
    <w:pPr>
      <w:shd w:val="clear" w:color="auto" w:fill="D9D9D9"/>
      <w:tabs>
        <w:tab w:val="left" w:pos="992"/>
      </w:tabs>
      <w:ind w:left="119" w:right="119"/>
    </w:pPr>
    <w:rPr>
      <w:sz w:val="20"/>
    </w:rPr>
  </w:style>
  <w:style w:type="paragraph" w:customStyle="1" w:styleId="MarginIcons">
    <w:name w:val="Margin Icons"/>
    <w:basedOn w:val="BodyText"/>
    <w:rsid w:val="00EA0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CDE"/>
    <w:rPr>
      <w:rFonts w:ascii="Courier New" w:hAnsi="Courier New"/>
    </w:rPr>
  </w:style>
  <w:style w:type="paragraph" w:customStyle="1" w:styleId="NoteBullet">
    <w:name w:val="Note Bullet"/>
    <w:basedOn w:val="Note"/>
    <w:rsid w:val="00EA0CDE"/>
    <w:pPr>
      <w:tabs>
        <w:tab w:val="clear" w:pos="680"/>
      </w:tabs>
      <w:spacing w:before="60" w:after="60"/>
    </w:pPr>
  </w:style>
  <w:style w:type="paragraph" w:customStyle="1" w:styleId="SubHeading2">
    <w:name w:val="SubHeading2"/>
    <w:basedOn w:val="HeadingBase"/>
    <w:rsid w:val="00EA0CDE"/>
    <w:pPr>
      <w:spacing w:before="240" w:after="60"/>
    </w:pPr>
    <w:rPr>
      <w:sz w:val="20"/>
    </w:rPr>
  </w:style>
  <w:style w:type="paragraph" w:customStyle="1" w:styleId="SubHeading1">
    <w:name w:val="SubHeading1"/>
    <w:basedOn w:val="HeadingBase"/>
    <w:rsid w:val="00EA0CDE"/>
    <w:pPr>
      <w:spacing w:before="240" w:after="60"/>
    </w:pPr>
    <w:rPr>
      <w:color w:val="918585"/>
      <w:sz w:val="22"/>
    </w:rPr>
  </w:style>
  <w:style w:type="paragraph" w:customStyle="1" w:styleId="SideHeading">
    <w:name w:val="Side Heading"/>
    <w:basedOn w:val="HeadingBase"/>
    <w:rsid w:val="00EA0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CDE"/>
    <w:pPr>
      <w:numPr>
        <w:numId w:val="12"/>
      </w:numPr>
    </w:pPr>
  </w:style>
  <w:style w:type="paragraph" w:styleId="PlainText">
    <w:name w:val="Plain Text"/>
    <w:basedOn w:val="Normal"/>
    <w:link w:val="PlainTextChar"/>
    <w:rsid w:val="00EA0CDE"/>
    <w:rPr>
      <w:sz w:val="20"/>
    </w:rPr>
  </w:style>
  <w:style w:type="character" w:customStyle="1" w:styleId="PlainTextChar">
    <w:name w:val="Plain Text Char"/>
    <w:basedOn w:val="DefaultParagraphFont"/>
    <w:link w:val="PlainText"/>
    <w:rsid w:val="00EA0CDE"/>
    <w:rPr>
      <w:rFonts w:ascii="Courier New" w:eastAsia="Times New Roman" w:hAnsi="Courier New" w:cs="Times New Roman"/>
      <w:sz w:val="20"/>
      <w:szCs w:val="20"/>
      <w:lang w:eastAsia="en-US"/>
    </w:rPr>
  </w:style>
  <w:style w:type="character" w:customStyle="1" w:styleId="MenuOption">
    <w:name w:val="Menu Option"/>
    <w:basedOn w:val="DefaultParagraphFont"/>
    <w:rsid w:val="00EA0CDE"/>
    <w:rPr>
      <w:b/>
      <w:smallCaps/>
    </w:rPr>
  </w:style>
  <w:style w:type="paragraph" w:customStyle="1" w:styleId="TableListNumber">
    <w:name w:val="Table List Number"/>
    <w:basedOn w:val="ListNumber"/>
    <w:rsid w:val="00EA0CDE"/>
    <w:pPr>
      <w:numPr>
        <w:numId w:val="0"/>
      </w:numPr>
    </w:pPr>
  </w:style>
  <w:style w:type="paragraph" w:styleId="TOC4">
    <w:name w:val="toc 4"/>
    <w:basedOn w:val="TOCBase"/>
    <w:next w:val="Normal"/>
    <w:semiHidden/>
    <w:rsid w:val="00EA0CDE"/>
    <w:pPr>
      <w:tabs>
        <w:tab w:val="right" w:leader="dot" w:pos="9071"/>
      </w:tabs>
      <w:ind w:left="1701"/>
    </w:pPr>
  </w:style>
  <w:style w:type="paragraph" w:customStyle="1" w:styleId="ListAlpha">
    <w:name w:val="List Alpha"/>
    <w:basedOn w:val="List"/>
    <w:rsid w:val="00EA0CDE"/>
    <w:pPr>
      <w:numPr>
        <w:numId w:val="9"/>
      </w:numPr>
    </w:pPr>
  </w:style>
  <w:style w:type="paragraph" w:customStyle="1" w:styleId="ListAlpha2">
    <w:name w:val="List Alpha 2"/>
    <w:basedOn w:val="List2"/>
    <w:rsid w:val="00EA0CDE"/>
    <w:pPr>
      <w:numPr>
        <w:numId w:val="8"/>
      </w:numPr>
    </w:pPr>
  </w:style>
  <w:style w:type="paragraph" w:styleId="List2">
    <w:name w:val="List 2"/>
    <w:basedOn w:val="BodyText"/>
    <w:rsid w:val="00EA0CDE"/>
    <w:pPr>
      <w:tabs>
        <w:tab w:val="left" w:pos="680"/>
      </w:tabs>
      <w:spacing w:before="60" w:after="60"/>
      <w:ind w:left="680" w:hanging="340"/>
    </w:pPr>
  </w:style>
  <w:style w:type="paragraph" w:styleId="List3">
    <w:name w:val="List 3"/>
    <w:basedOn w:val="BodyText"/>
    <w:rsid w:val="00EA0CDE"/>
    <w:pPr>
      <w:tabs>
        <w:tab w:val="left" w:pos="1021"/>
      </w:tabs>
      <w:spacing w:before="60" w:after="60"/>
      <w:ind w:left="1020" w:hanging="340"/>
    </w:pPr>
  </w:style>
  <w:style w:type="paragraph" w:styleId="List4">
    <w:name w:val="List 4"/>
    <w:basedOn w:val="BodyText"/>
    <w:rsid w:val="00EA0CDE"/>
    <w:pPr>
      <w:tabs>
        <w:tab w:val="left" w:pos="1361"/>
      </w:tabs>
      <w:spacing w:before="60" w:after="60"/>
      <w:ind w:left="1361" w:hanging="340"/>
    </w:pPr>
  </w:style>
  <w:style w:type="paragraph" w:styleId="List5">
    <w:name w:val="List 5"/>
    <w:basedOn w:val="BodyText"/>
    <w:rsid w:val="00EA0CDE"/>
    <w:pPr>
      <w:tabs>
        <w:tab w:val="left" w:pos="1701"/>
      </w:tabs>
      <w:spacing w:before="60" w:after="60"/>
      <w:ind w:left="1701" w:hanging="340"/>
    </w:pPr>
  </w:style>
  <w:style w:type="paragraph" w:styleId="ListBullet3">
    <w:name w:val="List Bullet 3"/>
    <w:basedOn w:val="List3"/>
    <w:rsid w:val="00EA0CDE"/>
    <w:pPr>
      <w:numPr>
        <w:numId w:val="15"/>
      </w:numPr>
      <w:tabs>
        <w:tab w:val="clear" w:pos="1021"/>
      </w:tabs>
      <w:ind w:left="1037" w:hanging="357"/>
    </w:pPr>
  </w:style>
  <w:style w:type="paragraph" w:styleId="ListBullet4">
    <w:name w:val="List Bullet 4"/>
    <w:basedOn w:val="List4"/>
    <w:rsid w:val="00EA0CDE"/>
    <w:pPr>
      <w:numPr>
        <w:numId w:val="3"/>
      </w:numPr>
    </w:pPr>
  </w:style>
  <w:style w:type="paragraph" w:styleId="ListBullet5">
    <w:name w:val="List Bullet 5"/>
    <w:basedOn w:val="List5"/>
    <w:rsid w:val="00EA0CDE"/>
    <w:pPr>
      <w:numPr>
        <w:numId w:val="4"/>
      </w:numPr>
    </w:pPr>
  </w:style>
  <w:style w:type="paragraph" w:styleId="ListContinue2">
    <w:name w:val="List Continue 2"/>
    <w:basedOn w:val="List2"/>
    <w:rsid w:val="00EA0CDE"/>
    <w:pPr>
      <w:ind w:firstLine="0"/>
    </w:pPr>
  </w:style>
  <w:style w:type="paragraph" w:styleId="ListContinue3">
    <w:name w:val="List Continue 3"/>
    <w:basedOn w:val="List3"/>
    <w:rsid w:val="00EA0CDE"/>
    <w:pPr>
      <w:ind w:left="1021" w:firstLine="0"/>
    </w:pPr>
  </w:style>
  <w:style w:type="paragraph" w:styleId="ListContinue4">
    <w:name w:val="List Continue 4"/>
    <w:basedOn w:val="List4"/>
    <w:rsid w:val="00EA0CDE"/>
    <w:pPr>
      <w:ind w:firstLine="0"/>
    </w:pPr>
  </w:style>
  <w:style w:type="paragraph" w:styleId="ListContinue5">
    <w:name w:val="List Continue 5"/>
    <w:basedOn w:val="List5"/>
    <w:rsid w:val="00EA0CDE"/>
    <w:pPr>
      <w:ind w:firstLine="0"/>
    </w:pPr>
  </w:style>
  <w:style w:type="paragraph" w:styleId="ListNumber3">
    <w:name w:val="List Number 3"/>
    <w:basedOn w:val="List3"/>
    <w:rsid w:val="00EA0CDE"/>
    <w:pPr>
      <w:numPr>
        <w:numId w:val="5"/>
      </w:numPr>
    </w:pPr>
  </w:style>
  <w:style w:type="paragraph" w:styleId="ListNumber4">
    <w:name w:val="List Number 4"/>
    <w:basedOn w:val="List4"/>
    <w:rsid w:val="00EA0CDE"/>
    <w:pPr>
      <w:numPr>
        <w:numId w:val="6"/>
      </w:numPr>
    </w:pPr>
  </w:style>
  <w:style w:type="paragraph" w:styleId="ListNumber5">
    <w:name w:val="List Number 5"/>
    <w:basedOn w:val="List5"/>
    <w:rsid w:val="00EA0CDE"/>
    <w:pPr>
      <w:numPr>
        <w:numId w:val="7"/>
      </w:numPr>
    </w:pPr>
  </w:style>
  <w:style w:type="paragraph" w:styleId="BlockText">
    <w:name w:val="Block Text"/>
    <w:basedOn w:val="Normal"/>
    <w:rsid w:val="00EA0CDE"/>
    <w:pPr>
      <w:spacing w:after="120"/>
      <w:ind w:left="1440" w:right="1440"/>
    </w:pPr>
  </w:style>
  <w:style w:type="character" w:customStyle="1" w:styleId="Subscript">
    <w:name w:val="Subscript"/>
    <w:basedOn w:val="DefaultParagraphFont"/>
    <w:rsid w:val="00EA0CDE"/>
    <w:rPr>
      <w:sz w:val="16"/>
      <w:vertAlign w:val="subscript"/>
    </w:rPr>
  </w:style>
  <w:style w:type="character" w:customStyle="1" w:styleId="Superscript">
    <w:name w:val="Superscript"/>
    <w:basedOn w:val="DefaultParagraphFont"/>
    <w:rsid w:val="00EA0CDE"/>
    <w:rPr>
      <w:sz w:val="16"/>
      <w:vertAlign w:val="superscript"/>
    </w:rPr>
  </w:style>
  <w:style w:type="character" w:customStyle="1" w:styleId="Symbols">
    <w:name w:val="Symbols"/>
    <w:basedOn w:val="DefaultParagraphFont"/>
    <w:rsid w:val="00EA0CDE"/>
    <w:rPr>
      <w:rFonts w:ascii="Symbol" w:hAnsi="Symbol"/>
    </w:rPr>
  </w:style>
  <w:style w:type="character" w:customStyle="1" w:styleId="MenuOptions">
    <w:name w:val="Menu Options"/>
    <w:basedOn w:val="DefaultParagraphFont"/>
    <w:rsid w:val="00EA0CDE"/>
    <w:rPr>
      <w:rFonts w:ascii="Arial Narrow" w:hAnsi="Arial Narrow"/>
      <w:smallCaps/>
    </w:rPr>
  </w:style>
  <w:style w:type="character" w:customStyle="1" w:styleId="Buttons">
    <w:name w:val="Buttons"/>
    <w:basedOn w:val="DefaultParagraphFont"/>
    <w:rsid w:val="00EA0CDE"/>
    <w:rPr>
      <w:b/>
    </w:rPr>
  </w:style>
  <w:style w:type="character" w:customStyle="1" w:styleId="Underlined">
    <w:name w:val="Underlined"/>
    <w:basedOn w:val="DefaultParagraphFont"/>
    <w:rsid w:val="00EA0CDE"/>
    <w:rPr>
      <w:u w:val="single"/>
    </w:rPr>
  </w:style>
  <w:style w:type="paragraph" w:customStyle="1" w:styleId="TableBodyTextRight">
    <w:name w:val="Table Body Text Right"/>
    <w:basedOn w:val="TableBodyText"/>
    <w:rsid w:val="00EA0CDE"/>
    <w:pPr>
      <w:widowControl w:val="0"/>
      <w:autoSpaceDE w:val="0"/>
      <w:autoSpaceDN w:val="0"/>
      <w:adjustRightInd w:val="0"/>
      <w:jc w:val="right"/>
    </w:pPr>
    <w:rPr>
      <w:rFonts w:cs="Arial"/>
      <w:szCs w:val="18"/>
    </w:rPr>
  </w:style>
  <w:style w:type="paragraph" w:customStyle="1" w:styleId="CopyrightText">
    <w:name w:val="Copyright Text"/>
    <w:basedOn w:val="BodyText"/>
    <w:rsid w:val="00EA0CDE"/>
    <w:rPr>
      <w:sz w:val="18"/>
    </w:rPr>
  </w:style>
  <w:style w:type="paragraph" w:customStyle="1" w:styleId="BodySmallRight">
    <w:name w:val="Body Small Right"/>
    <w:basedOn w:val="BodyTextRight"/>
    <w:rsid w:val="00EA0CDE"/>
    <w:rPr>
      <w:sz w:val="18"/>
      <w:szCs w:val="18"/>
    </w:rPr>
  </w:style>
  <w:style w:type="paragraph" w:customStyle="1" w:styleId="MarginEdition">
    <w:name w:val="Margin Edition"/>
    <w:basedOn w:val="MarginNote"/>
    <w:rsid w:val="00EA0CDE"/>
    <w:pPr>
      <w:spacing w:before="0" w:after="0"/>
    </w:pPr>
    <w:rPr>
      <w:rFonts w:ascii="Times New Roman" w:hAnsi="Times New Roman"/>
      <w:color w:val="999999"/>
    </w:rPr>
  </w:style>
  <w:style w:type="paragraph" w:customStyle="1" w:styleId="Spacer">
    <w:name w:val="Spacer"/>
    <w:basedOn w:val="Normal"/>
    <w:rsid w:val="00EA0CDE"/>
    <w:rPr>
      <w:sz w:val="2"/>
      <w:szCs w:val="2"/>
    </w:rPr>
  </w:style>
  <w:style w:type="character" w:customStyle="1" w:styleId="Small">
    <w:name w:val="Small"/>
    <w:basedOn w:val="DefaultParagraphFont"/>
    <w:rsid w:val="00EA0CDE"/>
    <w:rPr>
      <w:sz w:val="16"/>
    </w:rPr>
  </w:style>
  <w:style w:type="paragraph" w:customStyle="1" w:styleId="WideTable">
    <w:name w:val="Wide Table"/>
    <w:basedOn w:val="Normal"/>
    <w:rsid w:val="00EA0CDE"/>
    <w:pPr>
      <w:ind w:left="-1418"/>
    </w:pPr>
    <w:rPr>
      <w:sz w:val="2"/>
      <w:szCs w:val="2"/>
    </w:rPr>
  </w:style>
  <w:style w:type="character" w:styleId="PageNumber">
    <w:name w:val="page number"/>
    <w:basedOn w:val="DefaultParagraphFont"/>
    <w:rsid w:val="00EA0CDE"/>
  </w:style>
  <w:style w:type="paragraph" w:styleId="Quote">
    <w:name w:val="Quote"/>
    <w:basedOn w:val="Heading1"/>
    <w:link w:val="QuoteChar"/>
    <w:qFormat/>
    <w:rsid w:val="00EA0CDE"/>
    <w:rPr>
      <w:b w:val="0"/>
      <w:sz w:val="72"/>
      <w:szCs w:val="72"/>
      <w:lang w:val="en-NZ"/>
    </w:rPr>
  </w:style>
  <w:style w:type="character" w:customStyle="1" w:styleId="QuoteChar">
    <w:name w:val="Quote Char"/>
    <w:basedOn w:val="DefaultParagraphFont"/>
    <w:link w:val="Quote"/>
    <w:rsid w:val="00EA0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CDE"/>
    <w:pPr>
      <w:pageBreakBefore/>
    </w:pPr>
  </w:style>
  <w:style w:type="paragraph" w:customStyle="1" w:styleId="Border">
    <w:name w:val="Border"/>
    <w:basedOn w:val="Normal"/>
    <w:qFormat/>
    <w:rsid w:val="00EA0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CDE"/>
    <w:rPr>
      <w:b/>
      <w:bCs/>
      <w:i/>
      <w:iCs/>
      <w:color w:val="auto"/>
    </w:rPr>
  </w:style>
  <w:style w:type="paragraph" w:styleId="IntenseQuote">
    <w:name w:val="Intense Quote"/>
    <w:basedOn w:val="Normal"/>
    <w:next w:val="Normal"/>
    <w:link w:val="IntenseQuoteChar"/>
    <w:uiPriority w:val="30"/>
    <w:qFormat/>
    <w:rsid w:val="00EA0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CDE"/>
    <w:rPr>
      <w:smallCaps/>
      <w:color w:val="auto"/>
      <w:u w:val="single"/>
    </w:rPr>
  </w:style>
  <w:style w:type="character" w:styleId="IntenseReference">
    <w:name w:val="Intense Reference"/>
    <w:basedOn w:val="DefaultParagraphFont"/>
    <w:uiPriority w:val="32"/>
    <w:qFormat/>
    <w:rsid w:val="00EA0CDE"/>
    <w:rPr>
      <w:b/>
      <w:bCs/>
      <w:smallCaps/>
      <w:color w:val="auto"/>
      <w:spacing w:val="5"/>
      <w:u w:val="single"/>
    </w:rPr>
  </w:style>
  <w:style w:type="paragraph" w:customStyle="1" w:styleId="2ColumnHeading">
    <w:name w:val="2Column Heading"/>
    <w:basedOn w:val="BodyText"/>
    <w:qFormat/>
    <w:rsid w:val="00EA0CDE"/>
    <w:pPr>
      <w:spacing w:after="60"/>
      <w:ind w:left="-2268"/>
    </w:pPr>
    <w:rPr>
      <w:b/>
    </w:rPr>
  </w:style>
  <w:style w:type="paragraph" w:customStyle="1" w:styleId="Heading1TOC">
    <w:name w:val="Heading1 TOC"/>
    <w:basedOn w:val="Normal"/>
    <w:qFormat/>
    <w:rsid w:val="00EA0CDE"/>
    <w:pPr>
      <w:spacing w:before="240" w:after="120"/>
    </w:pPr>
    <w:rPr>
      <w:rFonts w:ascii="Times New Roman" w:hAnsi="Times New Roman"/>
      <w:b/>
      <w:sz w:val="32"/>
    </w:rPr>
  </w:style>
  <w:style w:type="paragraph" w:customStyle="1" w:styleId="Heading2TOC">
    <w:name w:val="Heading2 TOC"/>
    <w:basedOn w:val="Normal"/>
    <w:qFormat/>
    <w:rsid w:val="00EA0CDE"/>
    <w:pPr>
      <w:spacing w:before="240" w:after="60"/>
    </w:pPr>
    <w:rPr>
      <w:rFonts w:ascii="Times New Roman" w:hAnsi="Times New Roman"/>
      <w:b/>
      <w:sz w:val="28"/>
    </w:rPr>
  </w:style>
  <w:style w:type="character" w:customStyle="1" w:styleId="Underline">
    <w:name w:val="Underline"/>
    <w:basedOn w:val="DefaultParagraphFont"/>
    <w:qFormat/>
    <w:rsid w:val="00EA0CDE"/>
    <w:rPr>
      <w:u w:val="single"/>
    </w:rPr>
  </w:style>
  <w:style w:type="paragraph" w:styleId="BalloonText">
    <w:name w:val="Balloon Text"/>
    <w:basedOn w:val="Normal"/>
    <w:link w:val="BalloonTextChar"/>
    <w:rsid w:val="00EA0CDE"/>
    <w:rPr>
      <w:rFonts w:ascii="Tahoma" w:hAnsi="Tahoma" w:cs="Tahoma"/>
      <w:sz w:val="16"/>
      <w:szCs w:val="16"/>
    </w:rPr>
  </w:style>
  <w:style w:type="character" w:customStyle="1" w:styleId="BalloonTextChar">
    <w:name w:val="Balloon Text Char"/>
    <w:basedOn w:val="DefaultParagraphFont"/>
    <w:link w:val="BalloonText"/>
    <w:rsid w:val="00EA0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C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0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CDE"/>
    <w:rPr>
      <w:b/>
      <w:color w:val="660033"/>
      <w:spacing w:val="0"/>
    </w:rPr>
  </w:style>
  <w:style w:type="paragraph" w:customStyle="1" w:styleId="Nameditemlist">
    <w:name w:val="Named item list"/>
    <w:basedOn w:val="BodyText"/>
    <w:qFormat/>
    <w:rsid w:val="00EA0C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791</Words>
  <Characters>4986</Characters>
  <Application>Microsoft Office Word</Application>
  <DocSecurity>0</DocSecurity>
  <Lines>160</Lines>
  <Paragraphs>92</Paragraphs>
  <ScaleCrop>false</ScaleCrop>
  <Company>Author-it Software Corporation Ltd.</Company>
  <LinksUpToDate>false</LinksUpToDate>
  <CharactersWithSpaces>5709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BSB41412 Certificate IV in Work Health and Safety</dc:title>
  <dc:subject>Approved</dc:subject>
  <dc:creator>Innovation and Business Skills Australia</dc:creator>
  <cp:keywords>Release 3</cp:keywords>
  <dc:description>Review Date: 12 April 2008</dc:description>
  <cp:lastModifiedBy>TPCMS</cp:lastModifiedBy>
  <cp:revision>3</cp:revision>
  <dcterms:created xsi:type="dcterms:W3CDTF">2013-04-12T01:03:00Z</dcterms:created>
  <dcterms:modified xsi:type="dcterms:W3CDTF">2013-04-12T01:03:00Z</dcterms:modified>
</cp:coreProperties>
</file>