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B58" w:rsidP="00A86B58">
      <w:pPr>
        <w:pStyle w:val="Title"/>
      </w:pPr>
      <w:r>
        <w:fldChar w:fldCharType="begin"/>
      </w:r>
      <w:r>
        <w:instrText xml:space="preserve"> TITLE   \* MERGEFORMAT </w:instrText>
      </w:r>
      <w:r>
        <w:fldChar w:fldCharType="separate"/>
      </w:r>
      <w:r>
        <w:t>BSBSLS405A Support post sale activities</w:t>
      </w:r>
      <w:r>
        <w:fldChar w:fldCharType="end"/>
      </w:r>
    </w:p>
    <w:p w:rsidR="00A86B58" w:rsidP="00A86B58">
      <w:pPr>
        <w:pStyle w:val="Version"/>
        <w:sectPr w:rsidSect="004331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1B9" w:rsidP="004331B9">
      <w:pPr>
        <w:pStyle w:val="SuperHeading"/>
      </w:pPr>
      <w:r w:rsidRPr="004331B9">
        <w:t>BSBSLS405A Support post sale activities</w:t>
      </w:r>
    </w:p>
    <w:p w:rsidR="00000000" w:rsidRPr="004331B9" w:rsidP="004331B9">
      <w:pPr>
        <w:pStyle w:val="Heading1"/>
      </w:pPr>
      <w:bookmarkStart w:id="1" w:name="O_312698"/>
      <w:bookmarkEnd w:id="1"/>
      <w:r w:rsidRPr="004331B9">
        <w:t>Modification History</w:t>
      </w:r>
    </w:p>
    <w:p w:rsidR="00000000" w:rsidRPr="004331B9" w:rsidP="004331B9">
      <w:pPr>
        <w:pStyle w:val="Heading1"/>
      </w:pPr>
      <w:bookmarkStart w:id="2" w:name="O_312697"/>
      <w:bookmarkEnd w:id="2"/>
      <w:r w:rsidRPr="004331B9">
        <w:t>Unit Descriptor</w:t>
      </w:r>
    </w:p>
    <w:p w:rsidR="00000000" w:rsidRPr="004331B9" w:rsidP="004331B9">
      <w:pPr>
        <w:pStyle w:val="BodyText"/>
      </w:pPr>
      <w:r w:rsidRPr="004331B9">
        <w:t>This unit describes the performance outcomes, skills and knowledge required to attend to post sale activities that build and strengthen the par</w:t>
      </w:r>
      <w:r w:rsidRPr="004331B9">
        <w:t>tnership between a salesperson and the client, and enhance the prospect of future sales.</w:t>
      </w:r>
    </w:p>
    <w:p w:rsidR="00000000" w:rsidRPr="004331B9" w:rsidP="004331B9">
      <w:pPr>
        <w:pStyle w:val="BodyText"/>
      </w:pPr>
      <w:r w:rsidRPr="004331B9">
        <w:t>No licensing, legislative, regulatory or certification requirements apply to this unit at the time of endorsement.</w:t>
      </w:r>
    </w:p>
    <w:p w:rsidR="00000000" w:rsidRPr="004331B9" w:rsidP="004331B9">
      <w:pPr>
        <w:pStyle w:val="BodyText"/>
      </w:pPr>
      <w:r w:rsidRPr="004331B9">
        <w:t>This unit describes the performance outcomes, skills</w:t>
      </w:r>
      <w:r w:rsidRPr="004331B9">
        <w:t xml:space="preserve"> and knowledge required to attend to post sale activities that build and strengthen the partnership between a salesperson and the client, and enhance the prospect of future sales.</w:t>
      </w:r>
    </w:p>
    <w:p w:rsidR="00000000" w:rsidRPr="004331B9" w:rsidP="004331B9">
      <w:pPr>
        <w:pStyle w:val="BodyText"/>
      </w:pPr>
      <w:r w:rsidRPr="004331B9">
        <w:t>No licensing, legislative, regulatory or certification requirements apply to</w:t>
      </w:r>
      <w:r w:rsidRPr="004331B9">
        <w:t xml:space="preserve"> this unit at the time of endorsement.</w:t>
      </w:r>
    </w:p>
    <w:p w:rsidR="00000000" w:rsidRPr="004331B9" w:rsidP="004331B9">
      <w:pPr>
        <w:pStyle w:val="AllowPageBreak"/>
      </w:pPr>
    </w:p>
    <w:p w:rsidR="00000000" w:rsidRPr="004331B9" w:rsidP="004331B9">
      <w:pPr>
        <w:pStyle w:val="Heading1"/>
      </w:pPr>
      <w:bookmarkStart w:id="3" w:name="O_312696"/>
      <w:bookmarkEnd w:id="3"/>
      <w:r w:rsidRPr="004331B9">
        <w:t>Application of the Unit</w:t>
      </w:r>
    </w:p>
    <w:p w:rsidR="00000000" w:rsidRPr="004331B9" w:rsidP="004331B9">
      <w:pPr>
        <w:pStyle w:val="BodyText"/>
      </w:pPr>
      <w:r w:rsidRPr="004331B9">
        <w:t>This unit applies to individuals in a sales related position across a wide variety of industries and enterprises who build post sale and long term relationships to establish an</w:t>
      </w:r>
      <w:r w:rsidRPr="004331B9">
        <w:t xml:space="preserve"> ongoing relationship with clients. They may provide advice and support about aspects of sales solutions to support a sales team.</w:t>
      </w:r>
    </w:p>
    <w:p w:rsidR="00000000" w:rsidRPr="004331B9" w:rsidP="004331B9">
      <w:pPr>
        <w:pStyle w:val="BodyText"/>
      </w:pPr>
      <w:r w:rsidRPr="004331B9">
        <w:t>This unit applies to individuals in a sales related position across a wide variety of industries and enterprises who build pos</w:t>
      </w:r>
      <w:r w:rsidRPr="004331B9">
        <w:t>t sale and long term relationships to establish an ongoing relationship with clients. They may provide advice and support about aspects of sales solutions to support a sales team.</w:t>
      </w:r>
    </w:p>
    <w:p w:rsidR="00000000" w:rsidRPr="004331B9" w:rsidP="004331B9">
      <w:pPr>
        <w:pStyle w:val="AllowPageBreak"/>
      </w:pPr>
    </w:p>
    <w:p w:rsidR="00000000" w:rsidRPr="004331B9" w:rsidP="004331B9">
      <w:pPr>
        <w:pStyle w:val="Heading1"/>
      </w:pPr>
      <w:bookmarkStart w:id="4" w:name="O_312695"/>
      <w:bookmarkEnd w:id="4"/>
      <w:r w:rsidRPr="004331B9">
        <w:t>Licensing/Regulatory Information</w:t>
      </w:r>
    </w:p>
    <w:p w:rsidR="00000000" w:rsidRPr="004331B9" w:rsidP="004331B9">
      <w:pPr>
        <w:pStyle w:val="BodyText"/>
      </w:pPr>
      <w:r w:rsidRPr="004331B9">
        <w:t>Refer to Unit Descriptor</w:t>
      </w:r>
    </w:p>
    <w:p w:rsidR="00000000" w:rsidRPr="004331B9" w:rsidP="004331B9">
      <w:pPr>
        <w:pStyle w:val="AllowPageBreak"/>
      </w:pPr>
    </w:p>
    <w:p w:rsidR="00000000" w:rsidRPr="004331B9" w:rsidP="004331B9">
      <w:pPr>
        <w:pStyle w:val="Heading1"/>
      </w:pPr>
      <w:bookmarkStart w:id="5" w:name="O_312694"/>
      <w:bookmarkEnd w:id="5"/>
      <w:r w:rsidRPr="004331B9">
        <w:t>Pre-Requisites</w:t>
      </w:r>
    </w:p>
    <w:p w:rsidR="00000000" w:rsidRPr="004331B9" w:rsidP="004331B9">
      <w:pPr>
        <w:pStyle w:val="Heading1"/>
      </w:pPr>
      <w:bookmarkStart w:id="6" w:name="O_312687"/>
      <w:bookmarkEnd w:id="6"/>
      <w:r w:rsidRPr="004331B9">
        <w:t>Employability Skills Information</w:t>
      </w:r>
    </w:p>
    <w:p w:rsidR="00000000" w:rsidRPr="004331B9" w:rsidP="004331B9">
      <w:pPr>
        <w:pStyle w:val="BodyText"/>
      </w:pPr>
      <w:r w:rsidRPr="004331B9">
        <w:t>This unit contains employability skills.</w:t>
      </w:r>
    </w:p>
    <w:p w:rsidR="00000000" w:rsidRPr="004331B9" w:rsidP="004331B9">
      <w:pPr>
        <w:pStyle w:val="BodyText"/>
      </w:pPr>
      <w:r w:rsidRPr="004331B9">
        <w:t>This unit contains employability skills.</w:t>
      </w:r>
    </w:p>
    <w:p w:rsidR="00000000" w:rsidRPr="004331B9" w:rsidP="004331B9">
      <w:pPr>
        <w:pStyle w:val="AllowPageBreak"/>
      </w:pPr>
    </w:p>
    <w:p w:rsidR="00000000" w:rsidRPr="004331B9" w:rsidP="004331B9">
      <w:pPr>
        <w:pStyle w:val="Heading1"/>
      </w:pPr>
      <w:bookmarkStart w:id="7" w:name="O_312693"/>
      <w:bookmarkEnd w:id="7"/>
      <w:r w:rsidRPr="004331B9">
        <w:t>Elements and Performance Criteria Pre-Content</w:t>
      </w:r>
    </w:p>
    <w:p w:rsidR="00000000" w:rsidRPr="004331B9" w:rsidP="004331B9">
      <w:pPr>
        <w:pStyle w:val="BodyText"/>
      </w:pPr>
      <w:r w:rsidRPr="004331B9">
        <w:t>Elements describe the essential</w:t>
      </w:r>
      <w:r w:rsidRPr="004331B9">
        <w:t xml:space="preserve"> outcomes of a unit of competency.</w:t>
      </w:r>
    </w:p>
    <w:p w:rsidR="00000000" w:rsidRPr="004331B9" w:rsidP="004331B9">
      <w:pPr>
        <w:pStyle w:val="BodyText"/>
      </w:pPr>
      <w:r w:rsidRPr="004331B9">
        <w:t>Performance criteria describe the performance needed to demonstrate achievement of the element. Where bold italicised text is used, further information is detailed in the required skills and knowledge section and the rang</w:t>
      </w:r>
      <w:r w:rsidRPr="004331B9">
        <w:t>e statement. Assessment of performance is to be consistent with the evidence guide.</w:t>
      </w:r>
    </w:p>
    <w:p w:rsidR="00000000" w:rsidRPr="004331B9" w:rsidP="004331B9">
      <w:pPr>
        <w:pStyle w:val="BodyText"/>
      </w:pPr>
      <w:r w:rsidRPr="004331B9">
        <w:t>Elements describe the essential outcomes of a unit of competency.</w:t>
      </w:r>
    </w:p>
    <w:p w:rsidR="00000000" w:rsidRPr="004331B9" w:rsidP="004331B9">
      <w:pPr>
        <w:pStyle w:val="BodyText"/>
      </w:pPr>
      <w:r w:rsidRPr="004331B9">
        <w:t>Performance criteria describe the performance needed to demonstrate achievement of the element. Where bold</w:t>
      </w:r>
      <w:r w:rsidRPr="004331B9">
        <w:t xml:space="preserve"> italicised text is used, further information is detailed in the required skills and knowledge section and the range statement. Assessment of performance is to be consistent with the evidence guide.</w:t>
      </w:r>
    </w:p>
    <w:p w:rsidR="00000000" w:rsidRPr="004331B9" w:rsidP="004331B9">
      <w:pPr>
        <w:pStyle w:val="AllowPageBreak"/>
      </w:pPr>
    </w:p>
    <w:p w:rsidR="00000000" w:rsidRPr="004331B9" w:rsidP="004331B9">
      <w:pPr>
        <w:pStyle w:val="Heading1"/>
      </w:pPr>
      <w:bookmarkStart w:id="8" w:name="O_312699"/>
      <w:bookmarkEnd w:id="8"/>
      <w:r w:rsidRPr="004331B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86B5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rPr>
                <w:rStyle w:val="SpecialBold"/>
              </w:rPr>
              <w:t>Elements and Performance Criteria</w:t>
            </w:r>
          </w:p>
        </w:tc>
      </w:tr>
      <w:tr w:rsidTr="00A86B5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331B9" w:rsidP="004331B9">
            <w:pPr>
              <w:pStyle w:val="BodyText"/>
            </w:pPr>
            <w:r w:rsidRPr="004331B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rPr>
                <w:rStyle w:val="SpecialBold"/>
              </w:rPr>
              <w:t>Performance Criteria</w:t>
            </w:r>
          </w:p>
        </w:tc>
      </w:tr>
      <w:tr w:rsidTr="00A86B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1</w:t>
            </w:r>
          </w:p>
        </w:tc>
        <w:tc>
          <w:tcPr>
            <w:tcW w:w="3000" w:type="dxa"/>
            <w:vMerge w:val="restart"/>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Process order</w:t>
            </w: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1.1</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 xml:space="preserve">Record </w:t>
            </w:r>
            <w:r w:rsidRPr="004331B9">
              <w:rPr>
                <w:rStyle w:val="SpecialBold"/>
              </w:rPr>
              <w:t xml:space="preserve">client </w:t>
            </w:r>
            <w:r w:rsidRPr="004331B9">
              <w:t>order details in accordance with organisational policies and procedures</w:t>
            </w:r>
          </w:p>
        </w:tc>
      </w:tr>
      <w:tr w:rsidTr="00A86B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1.2</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Forward order for product to the relevant section of the organisation</w:t>
            </w:r>
          </w:p>
        </w:tc>
      </w:tr>
      <w:tr w:rsidTr="00A86B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1.3</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Monitor the processing of the order</w:t>
            </w:r>
          </w:p>
        </w:tc>
      </w:tr>
      <w:tr w:rsidTr="00A86B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2</w:t>
            </w:r>
          </w:p>
        </w:tc>
        <w:tc>
          <w:tcPr>
            <w:tcW w:w="3000" w:type="dxa"/>
            <w:vMerge w:val="restart"/>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Deliver support to agreed expectations</w:t>
            </w: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2.1</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Provide technical assistance and/or advice in relation to the product purchased</w:t>
            </w:r>
          </w:p>
        </w:tc>
      </w:tr>
      <w:tr w:rsidTr="00A86B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2.2</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Handle defective returns in accordance with organisational requirements</w:t>
            </w:r>
          </w:p>
        </w:tc>
      </w:tr>
      <w:tr w:rsidTr="00A86B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2.3</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 xml:space="preserve">Provide information to facilitate product repair, support or servicing </w:t>
            </w:r>
          </w:p>
        </w:tc>
      </w:tr>
      <w:tr w:rsidTr="00A86B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2.4</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Provide liaison services to assist clients to access appropriate after-sales support</w:t>
            </w:r>
          </w:p>
        </w:tc>
      </w:tr>
      <w:tr w:rsidTr="00A86B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3</w:t>
            </w:r>
          </w:p>
        </w:tc>
        <w:tc>
          <w:tcPr>
            <w:tcW w:w="3000" w:type="dxa"/>
            <w:vMerge w:val="restart"/>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Handle client feedback</w:t>
            </w: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3.1</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Clarify and confirm feedback with clients</w:t>
            </w:r>
          </w:p>
        </w:tc>
      </w:tr>
      <w:tr w:rsidTr="00A86B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3.2</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 xml:space="preserve">Determine client's needs and requirements </w:t>
            </w:r>
          </w:p>
        </w:tc>
      </w:tr>
      <w:tr w:rsidTr="00A86B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3.3</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Identify and evaluate possible responses to client feedback</w:t>
            </w:r>
          </w:p>
        </w:tc>
      </w:tr>
      <w:tr w:rsidTr="00A86B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3.4</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Respond to client needs and requirements in accordance with organisational policies and procedures</w:t>
            </w:r>
          </w:p>
        </w:tc>
      </w:tr>
      <w:tr w:rsidTr="00A86B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3.5</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Make contact with client to ensure the response is satisfactory</w:t>
            </w:r>
          </w:p>
        </w:tc>
      </w:tr>
      <w:tr w:rsidTr="00A86B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4</w:t>
            </w:r>
          </w:p>
        </w:tc>
        <w:tc>
          <w:tcPr>
            <w:tcW w:w="3000" w:type="dxa"/>
            <w:vMerge w:val="restart"/>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Strengthen client relationships</w:t>
            </w: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4.1</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Ensure contact is made with the buyer post-sale to ensure agreed expectations have been met</w:t>
            </w:r>
          </w:p>
        </w:tc>
      </w:tr>
      <w:tr w:rsidTr="00A86B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4.2</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 xml:space="preserve">Use </w:t>
            </w:r>
            <w:r w:rsidRPr="004331B9">
              <w:rPr>
                <w:rStyle w:val="SpecialBold"/>
              </w:rPr>
              <w:t xml:space="preserve">feedback solicitation methods </w:t>
            </w:r>
            <w:r w:rsidRPr="004331B9">
              <w:t xml:space="preserve">on the sales process and product satisfaction </w:t>
            </w:r>
          </w:p>
        </w:tc>
      </w:tr>
      <w:tr w:rsidTr="00A86B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4.3</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Identify, address and resolve service problems and difficulties identified through feedback</w:t>
            </w:r>
          </w:p>
        </w:tc>
      </w:tr>
      <w:tr w:rsidTr="00A86B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5</w:t>
            </w:r>
          </w:p>
        </w:tc>
        <w:tc>
          <w:tcPr>
            <w:tcW w:w="3000" w:type="dxa"/>
            <w:vMerge w:val="restart"/>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Offer additional benefits to clients</w:t>
            </w: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5.1</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 xml:space="preserve">Develop and implement </w:t>
            </w:r>
            <w:r w:rsidRPr="004331B9">
              <w:rPr>
                <w:rStyle w:val="SpecialBold"/>
              </w:rPr>
              <w:t xml:space="preserve">client loyalty strategies </w:t>
            </w:r>
            <w:r w:rsidRPr="004331B9">
              <w:t>to secure buyer lo</w:t>
            </w:r>
            <w:r w:rsidRPr="004331B9">
              <w:t>yalty and to facilitate ongoing contact</w:t>
            </w:r>
          </w:p>
        </w:tc>
      </w:tr>
      <w:tr w:rsidTr="00A86B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5.2</w:t>
            </w:r>
          </w:p>
        </w:tc>
        <w:tc>
          <w:tcPr>
            <w:tcW w:w="51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Contact buyer regularly post-sale at an appropriate level to maintain relationship and to identify new sales and cross-selling opportunities</w:t>
            </w:r>
          </w:p>
        </w:tc>
      </w:tr>
      <w:tr w:rsidTr="00A86B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5.3</w:t>
            </w:r>
          </w:p>
        </w:tc>
        <w:tc>
          <w:tcPr>
            <w:tcW w:w="5100" w:type="dxa"/>
            <w:tcBorders>
              <w:top w:val="nil"/>
              <w:left w:val="nil"/>
              <w:bottom w:val="nil"/>
              <w:right w:val="nil"/>
            </w:tcBorders>
            <w:tcMar>
              <w:top w:w="0" w:type="dxa"/>
              <w:left w:w="62" w:type="dxa"/>
              <w:bottom w:w="0" w:type="dxa"/>
              <w:right w:w="62" w:type="dxa"/>
            </w:tcMar>
          </w:tcPr>
          <w:p w:rsidR="00000000" w:rsidRPr="004331B9" w:rsidP="004331B9">
            <w:pPr>
              <w:pStyle w:val="BodyText"/>
            </w:pPr>
            <w:r w:rsidRPr="004331B9">
              <w:t>Offer additional sales solutions and benefits to clients when opportunities arise</w:t>
            </w:r>
          </w:p>
        </w:tc>
      </w:tr>
    </w:tbl>
    <w:p w:rsidR="00000000" w:rsidRPr="004331B9" w:rsidP="004331B9">
      <w:pPr>
        <w:pStyle w:val="BodyText"/>
      </w:pPr>
    </w:p>
    <w:p w:rsidR="00000000" w:rsidRPr="004331B9" w:rsidP="004331B9">
      <w:pPr>
        <w:pStyle w:val="AllowPageBreak"/>
      </w:pPr>
    </w:p>
    <w:p w:rsidR="00000000" w:rsidRPr="004331B9" w:rsidP="004331B9">
      <w:pPr>
        <w:pStyle w:val="Heading1"/>
      </w:pPr>
      <w:bookmarkStart w:id="9" w:name="O_312692"/>
      <w:bookmarkEnd w:id="9"/>
      <w:r w:rsidRPr="004331B9">
        <w:t>Required Skills and Knowledge</w:t>
      </w:r>
    </w:p>
    <w:tbl>
      <w:tblPr>
        <w:tblW w:w="0" w:type="auto"/>
        <w:tblLayout w:type="fixed"/>
        <w:tblCellMar>
          <w:left w:w="62" w:type="dxa"/>
          <w:right w:w="62" w:type="dxa"/>
        </w:tblCellMar>
        <w:tblLook w:val="0000"/>
      </w:tblPr>
      <w:tblGrid>
        <w:gridCol w:w="9000"/>
      </w:tblGrid>
      <w:tr w:rsidTr="00A86B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p>
        </w:tc>
      </w:tr>
      <w:tr w:rsidTr="00A86B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 xml:space="preserve">This section describes the skills and knowledge required for this unit. </w:t>
            </w:r>
          </w:p>
        </w:tc>
      </w:tr>
      <w:tr w:rsidTr="00A86B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rPr>
                <w:rStyle w:val="SpecialBold"/>
              </w:rPr>
              <w:t>Required skills</w:t>
            </w:r>
          </w:p>
        </w:tc>
      </w:tr>
      <w:tr w:rsidTr="00A86B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331B9" w:rsidP="004331B9">
            <w:pPr>
              <w:pStyle w:val="BodyText"/>
            </w:pPr>
            <w:r w:rsidRPr="004331B9">
              <w:t>communication skills to determine client needs and preferences</w:t>
            </w:r>
          </w:p>
          <w:p w:rsidR="00000000" w:rsidRPr="004331B9" w:rsidP="004331B9">
            <w:pPr>
              <w:pStyle w:val="BodyText"/>
            </w:pPr>
            <w:r w:rsidRPr="004331B9">
              <w:t>data management skills to keep client sales records</w:t>
            </w:r>
          </w:p>
          <w:p w:rsidR="00000000" w:rsidRPr="004331B9" w:rsidP="004331B9">
            <w:pPr>
              <w:pStyle w:val="BodyText"/>
            </w:pPr>
            <w:r w:rsidRPr="004331B9">
              <w:t>interpersonal skills to establish effective working relationships with business units within an organisation</w:t>
            </w:r>
          </w:p>
          <w:p w:rsidR="00000000" w:rsidRPr="004331B9" w:rsidP="004331B9">
            <w:pPr>
              <w:pStyle w:val="BodyText"/>
            </w:pPr>
            <w:r w:rsidRPr="004331B9">
              <w:t>literacy skills to write sales r</w:t>
            </w:r>
            <w:r w:rsidRPr="004331B9">
              <w:t xml:space="preserve">eports </w:t>
            </w:r>
          </w:p>
          <w:p w:rsidR="00000000" w:rsidRPr="004331B9" w:rsidP="004331B9">
            <w:pPr>
              <w:pStyle w:val="BodyText"/>
            </w:pPr>
            <w:r w:rsidRPr="004331B9">
              <w:t>negotiation and conflict resolution skills to address client concerns and to handle client dissatisfaction</w:t>
            </w:r>
          </w:p>
          <w:p w:rsidR="00000000" w:rsidRPr="004331B9" w:rsidP="004331B9">
            <w:pPr>
              <w:pStyle w:val="BodyText"/>
            </w:pPr>
            <w:r w:rsidRPr="004331B9">
              <w:t>organisational and time management skills to schedule follow-up contacts</w:t>
            </w:r>
          </w:p>
          <w:p w:rsidR="00000000" w:rsidP="004331B9">
            <w:pPr>
              <w:pStyle w:val="BodyText"/>
              <w:rPr>
                <w:lang w:val="en-NZ"/>
              </w:rPr>
            </w:pPr>
            <w:r w:rsidRPr="004331B9">
              <w:t>problem-solving skills to address and resolve service difficulties.</w:t>
            </w:r>
          </w:p>
        </w:tc>
      </w:tr>
      <w:tr w:rsidTr="00A86B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rPr>
                <w:rStyle w:val="SpecialBold"/>
              </w:rPr>
              <w:t>Required knowledge</w:t>
            </w:r>
          </w:p>
        </w:tc>
      </w:tr>
      <w:tr w:rsidTr="00A86B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331B9" w:rsidP="004331B9">
            <w:pPr>
              <w:pStyle w:val="BodyText"/>
            </w:pPr>
            <w:r w:rsidRPr="004331B9">
              <w:t>detailed product knowledge which enables ongoing advice and support to clients</w:t>
            </w:r>
          </w:p>
          <w:p w:rsidR="00000000" w:rsidRPr="004331B9" w:rsidP="004331B9">
            <w:pPr>
              <w:pStyle w:val="BodyText"/>
            </w:pPr>
            <w:r w:rsidRPr="004331B9">
              <w:t>organisational policies and procedures relating to orders and client services</w:t>
            </w:r>
          </w:p>
          <w:p w:rsidR="00000000" w:rsidRPr="004331B9" w:rsidP="004331B9">
            <w:pPr>
              <w:pStyle w:val="BodyText"/>
            </w:pPr>
            <w:r w:rsidRPr="004331B9">
              <w:t>identification and overview knowledge of key provisions of relevant legislatio</w:t>
            </w:r>
            <w:r w:rsidRPr="004331B9">
              <w:t xml:space="preserve">n from all levels of government that affects business operations, codes of practice and national standards, such as:   </w:t>
            </w:r>
          </w:p>
          <w:p w:rsidR="00000000" w:rsidRPr="004331B9" w:rsidP="004331B9">
            <w:pPr>
              <w:pStyle w:val="BodyText"/>
            </w:pPr>
            <w:r w:rsidRPr="004331B9">
              <w:t xml:space="preserve">anti-discrimination </w:t>
            </w:r>
          </w:p>
          <w:p w:rsidR="00000000" w:rsidRPr="004331B9" w:rsidP="004331B9">
            <w:pPr>
              <w:pStyle w:val="BodyText"/>
            </w:pPr>
            <w:r w:rsidRPr="004331B9">
              <w:t>ethical principles</w:t>
            </w:r>
          </w:p>
          <w:p w:rsidR="00000000" w:rsidRPr="004331B9" w:rsidP="004331B9">
            <w:pPr>
              <w:pStyle w:val="BodyText"/>
            </w:pPr>
            <w:r w:rsidRPr="004331B9">
              <w:t>consumer protection</w:t>
            </w:r>
          </w:p>
          <w:p w:rsidR="00000000" w:rsidRPr="004331B9" w:rsidP="004331B9">
            <w:pPr>
              <w:pStyle w:val="BodyText"/>
            </w:pPr>
            <w:r w:rsidRPr="004331B9">
              <w:t>contract law</w:t>
            </w:r>
          </w:p>
          <w:p w:rsidR="00000000" w:rsidRPr="004331B9" w:rsidP="004331B9">
            <w:pPr>
              <w:pStyle w:val="BodyText"/>
            </w:pPr>
            <w:r w:rsidRPr="004331B9">
              <w:t>privacy laws</w:t>
            </w:r>
          </w:p>
          <w:p w:rsidR="00000000" w:rsidRPr="004331B9" w:rsidP="004331B9">
            <w:pPr>
              <w:pStyle w:val="BodyText"/>
            </w:pPr>
            <w:r w:rsidRPr="004331B9">
              <w:t>Trade Practices Act</w:t>
            </w:r>
          </w:p>
          <w:p w:rsidR="00000000" w:rsidRPr="004331B9" w:rsidP="004331B9">
            <w:pPr>
              <w:pStyle w:val="BodyText"/>
            </w:pPr>
          </w:p>
          <w:p w:rsidR="00000000" w:rsidRPr="004331B9" w:rsidP="004331B9">
            <w:pPr>
              <w:pStyle w:val="BodyText"/>
            </w:pPr>
            <w:r w:rsidRPr="004331B9">
              <w:t>strategies to manage client a</w:t>
            </w:r>
            <w:r w:rsidRPr="004331B9">
              <w:t xml:space="preserve">ccounts, to build client goodwill and to develop client loyalty.  </w:t>
            </w:r>
          </w:p>
        </w:tc>
      </w:tr>
    </w:tbl>
    <w:p w:rsidR="00000000" w:rsidRPr="004331B9" w:rsidP="004331B9">
      <w:pPr>
        <w:pStyle w:val="BodyText"/>
      </w:pPr>
    </w:p>
    <w:p w:rsidR="00000000" w:rsidRPr="004331B9" w:rsidP="004331B9">
      <w:pPr>
        <w:pStyle w:val="AllowPageBreak"/>
      </w:pPr>
    </w:p>
    <w:p w:rsidR="00000000" w:rsidRPr="004331B9" w:rsidP="004331B9">
      <w:pPr>
        <w:pStyle w:val="Heading1"/>
      </w:pPr>
      <w:bookmarkStart w:id="10" w:name="O_312691"/>
      <w:bookmarkEnd w:id="10"/>
      <w:r w:rsidRPr="004331B9">
        <w:t>Evidence Guide</w:t>
      </w:r>
    </w:p>
    <w:tbl>
      <w:tblPr>
        <w:tblW w:w="0" w:type="auto"/>
        <w:tblLayout w:type="fixed"/>
        <w:tblCellMar>
          <w:left w:w="62" w:type="dxa"/>
          <w:right w:w="62" w:type="dxa"/>
        </w:tblCellMar>
        <w:tblLook w:val="0000"/>
      </w:tblPr>
      <w:tblGrid>
        <w:gridCol w:w="4500"/>
        <w:gridCol w:w="4500"/>
      </w:tblGrid>
      <w:tr w:rsidTr="00A86B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331B9">
            <w:pPr>
              <w:pStyle w:val="BodyText"/>
              <w:rPr>
                <w:lang w:val="en-NZ"/>
              </w:rPr>
            </w:pPr>
          </w:p>
        </w:tc>
      </w:tr>
      <w:tr w:rsidTr="00A86B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 xml:space="preserve">The evidence guide provides advice on assessment and must be read in conjunction with the performance criteria, required skills and knowledge, </w:t>
            </w:r>
            <w:r w:rsidRPr="004331B9">
              <w:t xml:space="preserve">range statement and the Assessment Guidelines for the Training Package. </w:t>
            </w:r>
          </w:p>
        </w:tc>
      </w:tr>
      <w:tr w:rsidTr="00A86B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p>
        </w:tc>
      </w:tr>
      <w:tr w:rsidTr="00A86B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331B9" w:rsidP="004331B9">
            <w:pPr>
              <w:pStyle w:val="BodyText"/>
            </w:pPr>
            <w:r w:rsidRPr="004331B9">
              <w:t xml:space="preserve">Evidence of the following is essential:    </w:t>
            </w:r>
          </w:p>
          <w:p w:rsidR="00000000" w:rsidRPr="004331B9" w:rsidP="004331B9">
            <w:pPr>
              <w:pStyle w:val="BodyText"/>
            </w:pPr>
            <w:r w:rsidRPr="004331B9">
              <w:t>examples of the candidate contacting a buyer post-sale to collect feedback and resolve any problems or difficulties arising if appropriate</w:t>
            </w:r>
          </w:p>
          <w:p w:rsidR="00000000" w:rsidP="004331B9">
            <w:pPr>
              <w:pStyle w:val="BodyText"/>
              <w:rPr>
                <w:lang w:val="en-NZ"/>
              </w:rPr>
            </w:pPr>
            <w:r w:rsidRPr="004331B9">
              <w:t>organisational policies and procedures relating to orders and client services.</w:t>
            </w:r>
          </w:p>
        </w:tc>
      </w:tr>
      <w:tr w:rsidTr="00A86B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rPr>
                <w:rStyle w:val="SpecialBold"/>
              </w:rPr>
              <w:t>Context of and specific resources for</w:t>
            </w:r>
            <w:r w:rsidRPr="004331B9">
              <w:rPr>
                <w:rStyle w:val="SpecialBold"/>
              </w:rPr>
              <w:t xml:space="preserve"> assessment</w:t>
            </w:r>
          </w:p>
        </w:tc>
        <w:tc>
          <w:tcPr>
            <w:tcW w:w="4500" w:type="dxa"/>
            <w:tcBorders>
              <w:top w:val="nil"/>
              <w:left w:val="nil"/>
              <w:bottom w:val="nil"/>
              <w:right w:val="nil"/>
            </w:tcBorders>
            <w:tcMar>
              <w:top w:w="0" w:type="dxa"/>
              <w:left w:w="62" w:type="dxa"/>
              <w:bottom w:w="0" w:type="dxa"/>
              <w:right w:w="62" w:type="dxa"/>
            </w:tcMar>
          </w:tcPr>
          <w:p w:rsidR="00000000" w:rsidRPr="004331B9" w:rsidP="004331B9">
            <w:pPr>
              <w:pStyle w:val="BodyText"/>
            </w:pPr>
            <w:r w:rsidRPr="004331B9">
              <w:t xml:space="preserve">Assessment must ensure:    </w:t>
            </w:r>
          </w:p>
          <w:p w:rsidR="00000000" w:rsidRPr="004331B9" w:rsidP="004331B9">
            <w:pPr>
              <w:pStyle w:val="BodyText"/>
            </w:pPr>
            <w:r w:rsidRPr="004331B9">
              <w:t>access to an actual workplace or simulated environment</w:t>
            </w:r>
          </w:p>
          <w:p w:rsidR="00000000" w:rsidP="004331B9">
            <w:pPr>
              <w:pStyle w:val="BodyText"/>
              <w:rPr>
                <w:lang w:val="en-NZ"/>
              </w:rPr>
            </w:pPr>
            <w:r w:rsidRPr="004331B9">
              <w:t>access to appropriate sales records and documentation.</w:t>
            </w:r>
          </w:p>
        </w:tc>
      </w:tr>
      <w:tr w:rsidTr="00A86B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331B9" w:rsidP="004331B9">
            <w:pPr>
              <w:pStyle w:val="BodyText"/>
            </w:pPr>
            <w:r w:rsidRPr="004331B9">
              <w:t>A range of assessment methods should be used to assess practical skills and knowledg</w:t>
            </w:r>
            <w:r w:rsidRPr="004331B9">
              <w:t xml:space="preserve">e. The following examples are appropriate for this unit:    </w:t>
            </w:r>
          </w:p>
          <w:p w:rsidR="00000000" w:rsidRPr="004331B9" w:rsidP="004331B9">
            <w:pPr>
              <w:pStyle w:val="BodyText"/>
            </w:pPr>
            <w:r w:rsidRPr="004331B9">
              <w:t>analysis of responses to case studies and scenarios</w:t>
            </w:r>
          </w:p>
          <w:p w:rsidR="00000000" w:rsidRPr="004331B9" w:rsidP="004331B9">
            <w:pPr>
              <w:pStyle w:val="BodyText"/>
            </w:pPr>
            <w:r w:rsidRPr="004331B9">
              <w:t>direct questioning combined with portfolios of evidence and third party workplace reports of on-the-job performance by the candidate</w:t>
            </w:r>
          </w:p>
          <w:p w:rsidR="00000000" w:rsidRPr="004331B9" w:rsidP="004331B9">
            <w:pPr>
              <w:pStyle w:val="BodyText"/>
            </w:pPr>
            <w:r w:rsidRPr="004331B9">
              <w:t>observatio</w:t>
            </w:r>
            <w:r w:rsidRPr="004331B9">
              <w:t>ns of interactions with clients when conducting post-sales activities</w:t>
            </w:r>
          </w:p>
          <w:p w:rsidR="00000000" w:rsidRPr="004331B9" w:rsidP="004331B9">
            <w:pPr>
              <w:pStyle w:val="BodyText"/>
            </w:pPr>
            <w:r w:rsidRPr="004331B9">
              <w:t>oral or written questioning to assess knowledge of methods used to obtain client feedback, loyalty strategies used, how defective returns were handled and alternative responses to feedba</w:t>
            </w:r>
            <w:r w:rsidRPr="004331B9">
              <w:t>ck received</w:t>
            </w:r>
          </w:p>
          <w:p w:rsidR="00000000" w:rsidRPr="004331B9" w:rsidP="004331B9">
            <w:pPr>
              <w:pStyle w:val="BodyText"/>
            </w:pPr>
            <w:r w:rsidRPr="004331B9">
              <w:t>review of sales records</w:t>
            </w:r>
          </w:p>
          <w:p w:rsidR="00000000" w:rsidRPr="004331B9" w:rsidP="004331B9">
            <w:pPr>
              <w:pStyle w:val="BodyText"/>
            </w:pPr>
            <w:r w:rsidRPr="004331B9">
              <w:t>evaluation of handling of defective returns</w:t>
            </w:r>
          </w:p>
          <w:p w:rsidR="00000000" w:rsidP="004331B9">
            <w:pPr>
              <w:pStyle w:val="BodyText"/>
              <w:rPr>
                <w:lang w:val="en-NZ"/>
              </w:rPr>
            </w:pPr>
            <w:r w:rsidRPr="004331B9">
              <w:t>assessment of identifying and responding to client feedback.</w:t>
            </w:r>
          </w:p>
        </w:tc>
      </w:tr>
      <w:tr w:rsidTr="00A86B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4331B9" w:rsidP="004331B9">
            <w:pPr>
              <w:pStyle w:val="BodyText"/>
            </w:pPr>
            <w:r w:rsidRPr="004331B9">
              <w:t>Holistic assessment with other units relevant to the industry sector, workplac</w:t>
            </w:r>
            <w:r w:rsidRPr="004331B9">
              <w:t xml:space="preserve">e and job role is recommended, for example:    </w:t>
            </w:r>
          </w:p>
          <w:p w:rsidR="00000000" w:rsidRPr="004331B9" w:rsidP="004331B9">
            <w:pPr>
              <w:pStyle w:val="BodyText"/>
            </w:pPr>
            <w:r w:rsidRPr="004331B9">
              <w:t>BSBSLS406A Self-manage sales performance</w:t>
            </w:r>
          </w:p>
          <w:p w:rsidR="00000000" w:rsidRPr="004331B9" w:rsidP="004331B9">
            <w:pPr>
              <w:pStyle w:val="BodyText"/>
            </w:pPr>
            <w:r w:rsidRPr="004331B9">
              <w:t>other business development units.</w:t>
            </w:r>
          </w:p>
        </w:tc>
      </w:tr>
    </w:tbl>
    <w:p w:rsidR="00000000" w:rsidRPr="004331B9" w:rsidP="004331B9">
      <w:pPr>
        <w:pStyle w:val="BodyText"/>
      </w:pPr>
    </w:p>
    <w:p w:rsidR="00000000" w:rsidRPr="004331B9" w:rsidP="004331B9">
      <w:pPr>
        <w:pStyle w:val="AllowPageBreak"/>
      </w:pPr>
    </w:p>
    <w:p w:rsidR="00000000" w:rsidRPr="004331B9" w:rsidP="004331B9">
      <w:pPr>
        <w:pStyle w:val="Heading1"/>
      </w:pPr>
      <w:bookmarkStart w:id="11" w:name="O_312690"/>
      <w:bookmarkEnd w:id="11"/>
      <w:r w:rsidRPr="004331B9">
        <w:t>Range Statement</w:t>
      </w:r>
    </w:p>
    <w:tbl>
      <w:tblPr>
        <w:tblW w:w="0" w:type="auto"/>
        <w:tblLayout w:type="fixed"/>
        <w:tblCellMar>
          <w:left w:w="62" w:type="dxa"/>
          <w:right w:w="62" w:type="dxa"/>
        </w:tblCellMar>
        <w:tblLook w:val="0000"/>
      </w:tblPr>
      <w:tblGrid>
        <w:gridCol w:w="4500"/>
        <w:gridCol w:w="4500"/>
      </w:tblGrid>
      <w:tr w:rsidTr="00A86B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331B9">
            <w:pPr>
              <w:pStyle w:val="BodyText"/>
              <w:rPr>
                <w:lang w:val="en-NZ"/>
              </w:rPr>
            </w:pPr>
          </w:p>
        </w:tc>
      </w:tr>
      <w:tr w:rsidTr="00A86B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t>The range statement relates to the unit of competency as a whole. It allows for different work environments and situations that may affect performance. Bold italicised wording, if used in the performance criteria, is detailed below. Essential operating con</w:t>
            </w:r>
            <w:r w:rsidRPr="004331B9">
              <w:t xml:space="preserve">ditions that may be present with training and assessment (depending on the work situation, needs of the candidate, accessibility of the item, and local industry and regional contexts) may also be included. </w:t>
            </w:r>
          </w:p>
        </w:tc>
      </w:tr>
      <w:tr w:rsidTr="00A86B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rPr>
                <w:rStyle w:val="SpecialBold"/>
              </w:rPr>
              <w:t>Clients</w:t>
            </w:r>
            <w:r w:rsidRPr="004331B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331B9" w:rsidP="004331B9">
            <w:pPr>
              <w:pStyle w:val="BodyText"/>
            </w:pPr>
            <w:r w:rsidRPr="004331B9">
              <w:t>customers</w:t>
            </w:r>
          </w:p>
          <w:p w:rsidR="00000000" w:rsidRPr="004331B9" w:rsidP="004331B9">
            <w:pPr>
              <w:pStyle w:val="BodyText"/>
            </w:pPr>
            <w:r w:rsidRPr="004331B9">
              <w:t>consumers</w:t>
            </w:r>
          </w:p>
          <w:p w:rsidR="00000000" w:rsidRPr="004331B9" w:rsidP="004331B9">
            <w:pPr>
              <w:pStyle w:val="BodyText"/>
            </w:pPr>
            <w:r w:rsidRPr="004331B9">
              <w:t>fello</w:t>
            </w:r>
            <w:r w:rsidRPr="004331B9">
              <w:t>w work colleagues from other business units or work teams</w:t>
            </w:r>
          </w:p>
          <w:p w:rsidR="00000000" w:rsidRPr="004331B9" w:rsidP="004331B9">
            <w:pPr>
              <w:pStyle w:val="BodyText"/>
            </w:pPr>
            <w:r w:rsidRPr="004331B9">
              <w:t>members</w:t>
            </w:r>
          </w:p>
          <w:p w:rsidR="00000000" w:rsidRPr="004331B9" w:rsidP="004331B9">
            <w:pPr>
              <w:pStyle w:val="BodyText"/>
            </w:pPr>
            <w:r w:rsidRPr="004331B9">
              <w:t>patients</w:t>
            </w:r>
          </w:p>
          <w:p w:rsidR="00000000" w:rsidRPr="004331B9" w:rsidP="004331B9">
            <w:pPr>
              <w:pStyle w:val="BodyText"/>
            </w:pPr>
            <w:r w:rsidRPr="004331B9">
              <w:t>person or organisation who receives products, services or ideas supplied by an organisation</w:t>
            </w:r>
          </w:p>
          <w:p w:rsidR="00000000" w:rsidP="004331B9">
            <w:pPr>
              <w:pStyle w:val="BodyText"/>
              <w:rPr>
                <w:lang w:val="en-NZ"/>
              </w:rPr>
            </w:pPr>
            <w:r w:rsidRPr="004331B9">
              <w:t>person or organisation who has the potential to receive products, services or ideas supplied by an organisation</w:t>
            </w:r>
          </w:p>
        </w:tc>
      </w:tr>
      <w:tr w:rsidTr="00A86B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rPr>
                <w:rStyle w:val="SpecialBold"/>
              </w:rPr>
              <w:t>Feedback solicitation methods</w:t>
            </w:r>
            <w:r w:rsidRPr="004331B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331B9" w:rsidP="004331B9">
            <w:pPr>
              <w:pStyle w:val="BodyText"/>
            </w:pPr>
            <w:r w:rsidRPr="004331B9">
              <w:t>email dialogue</w:t>
            </w:r>
          </w:p>
          <w:p w:rsidR="00000000" w:rsidRPr="004331B9" w:rsidP="004331B9">
            <w:pPr>
              <w:pStyle w:val="BodyText"/>
            </w:pPr>
            <w:r w:rsidRPr="004331B9">
              <w:t>focus groups</w:t>
            </w:r>
          </w:p>
          <w:p w:rsidR="00000000" w:rsidRPr="004331B9" w:rsidP="004331B9">
            <w:pPr>
              <w:pStyle w:val="BodyText"/>
            </w:pPr>
            <w:r w:rsidRPr="004331B9">
              <w:t>one-on-one interviews</w:t>
            </w:r>
          </w:p>
          <w:p w:rsidR="00000000" w:rsidRPr="004331B9" w:rsidP="004331B9">
            <w:pPr>
              <w:pStyle w:val="BodyText"/>
            </w:pPr>
            <w:r w:rsidRPr="004331B9">
              <w:t>surveys</w:t>
            </w:r>
          </w:p>
          <w:p w:rsidR="00000000" w:rsidP="004331B9">
            <w:pPr>
              <w:pStyle w:val="BodyText"/>
              <w:rPr>
                <w:lang w:val="en-NZ"/>
              </w:rPr>
            </w:pPr>
            <w:r w:rsidRPr="004331B9">
              <w:t>telephone interviews</w:t>
            </w:r>
          </w:p>
        </w:tc>
      </w:tr>
      <w:tr w:rsidTr="00A86B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31B9">
            <w:pPr>
              <w:pStyle w:val="BodyText"/>
              <w:rPr>
                <w:lang w:val="en-NZ"/>
              </w:rPr>
            </w:pPr>
            <w:r w:rsidRPr="004331B9">
              <w:rPr>
                <w:rStyle w:val="SpecialBold"/>
              </w:rPr>
              <w:t>Client loyalty stra</w:t>
            </w:r>
            <w:r w:rsidRPr="004331B9">
              <w:rPr>
                <w:rStyle w:val="SpecialBold"/>
              </w:rPr>
              <w:t>tegies</w:t>
            </w:r>
            <w:r w:rsidRPr="004331B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331B9" w:rsidP="004331B9">
            <w:pPr>
              <w:pStyle w:val="BodyText"/>
            </w:pPr>
            <w:r w:rsidRPr="004331B9">
              <w:t>client clubs</w:t>
            </w:r>
          </w:p>
          <w:p w:rsidR="00000000" w:rsidRPr="004331B9" w:rsidP="004331B9">
            <w:pPr>
              <w:pStyle w:val="BodyText"/>
            </w:pPr>
            <w:r w:rsidRPr="004331B9">
              <w:t>client reward schemes</w:t>
            </w:r>
          </w:p>
          <w:p w:rsidR="00000000" w:rsidRPr="004331B9" w:rsidP="004331B9">
            <w:pPr>
              <w:pStyle w:val="BodyText"/>
            </w:pPr>
            <w:r w:rsidRPr="004331B9">
              <w:t>credit or discount facilities</w:t>
            </w:r>
          </w:p>
          <w:p w:rsidR="00000000" w:rsidRPr="004331B9" w:rsidP="004331B9">
            <w:pPr>
              <w:pStyle w:val="BodyText"/>
            </w:pPr>
            <w:r w:rsidRPr="004331B9">
              <w:t>formal letter of thanks</w:t>
            </w:r>
          </w:p>
          <w:p w:rsidR="00000000" w:rsidRPr="004331B9" w:rsidP="004331B9">
            <w:pPr>
              <w:pStyle w:val="BodyText"/>
            </w:pPr>
            <w:r w:rsidRPr="004331B9">
              <w:t>handwritten note thanking the client</w:t>
            </w:r>
          </w:p>
          <w:p w:rsidR="00000000" w:rsidRPr="004331B9" w:rsidP="004331B9">
            <w:pPr>
              <w:pStyle w:val="BodyText"/>
            </w:pPr>
            <w:r w:rsidRPr="004331B9">
              <w:t xml:space="preserve">offering promotional items </w:t>
            </w:r>
          </w:p>
          <w:p w:rsidR="00000000" w:rsidRPr="004331B9" w:rsidP="004331B9">
            <w:pPr>
              <w:pStyle w:val="BodyText"/>
            </w:pPr>
            <w:r w:rsidRPr="004331B9">
              <w:t>phone call thanking the client for the business</w:t>
            </w:r>
          </w:p>
        </w:tc>
      </w:tr>
    </w:tbl>
    <w:p w:rsidR="00000000" w:rsidRPr="004331B9" w:rsidP="004331B9">
      <w:pPr>
        <w:pStyle w:val="BodyText"/>
      </w:pPr>
    </w:p>
    <w:p w:rsidR="00000000" w:rsidRPr="004331B9" w:rsidP="004331B9">
      <w:pPr>
        <w:pStyle w:val="AllowPageBreak"/>
      </w:pPr>
    </w:p>
    <w:p w:rsidR="00000000" w:rsidRPr="004331B9" w:rsidP="004331B9">
      <w:pPr>
        <w:pStyle w:val="Heading1"/>
      </w:pPr>
      <w:bookmarkStart w:id="12" w:name="O_312689"/>
      <w:bookmarkEnd w:id="12"/>
      <w:r w:rsidRPr="004331B9">
        <w:t>Unit Sector(s)</w:t>
      </w:r>
    </w:p>
    <w:p w:rsidR="00000000" w:rsidRPr="004331B9" w:rsidP="004331B9">
      <w:pPr>
        <w:pStyle w:val="BodyText"/>
      </w:pPr>
      <w:r w:rsidRPr="004331B9">
        <w:t>empty</w:t>
      </w:r>
    </w:p>
    <w:p w:rsidR="00000000" w:rsidRPr="004331B9" w:rsidP="004331B9">
      <w:pPr>
        <w:pStyle w:val="BodyText"/>
      </w:pPr>
      <w:r w:rsidRPr="004331B9">
        <w:t>empt</w:t>
      </w:r>
    </w:p>
    <w:p w:rsidR="00000000" w:rsidRPr="004331B9" w:rsidP="004331B9">
      <w:pPr>
        <w:pStyle w:val="AllowPageBreak"/>
      </w:pPr>
    </w:p>
    <w:p w:rsidR="00000000" w:rsidRPr="004331B9" w:rsidP="004331B9">
      <w:pPr>
        <w:pStyle w:val="Heading1"/>
      </w:pPr>
      <w:bookmarkStart w:id="13" w:name="O_312688"/>
      <w:bookmarkEnd w:id="13"/>
      <w:r w:rsidRPr="004331B9">
        <w:t>Competency field</w:t>
      </w:r>
    </w:p>
    <w:p w:rsidR="00000000" w:rsidRPr="004331B9" w:rsidP="004331B9">
      <w:pPr>
        <w:pStyle w:val="BodyText"/>
      </w:pPr>
      <w:r w:rsidRPr="004331B9">
        <w:t>Business Development - Sales</w:t>
      </w:r>
    </w:p>
    <w:p w:rsidR="00000000" w:rsidRPr="004331B9" w:rsidP="004331B9">
      <w:pPr>
        <w:pStyle w:val="BodyText"/>
      </w:pPr>
      <w:r w:rsidRPr="004331B9">
        <w:t>Business Development - Sales</w:t>
      </w:r>
    </w:p>
    <w:p w:rsidR="00000000" w:rsidRPr="004331B9" w:rsidP="004331B9"/>
    <w:sectPr w:rsidSect="004331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B58" w:rsidP="00A86B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B58" w:rsidP="004331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86B58" w:rsidP="004331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6B58" w:rsidP="004331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B58" w:rsidP="00A86B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B58" w:rsidP="004331B9">
    <w:pPr>
      <w:pStyle w:val="Header"/>
      <w:framePr w:wrap="around"/>
    </w:pPr>
    <w:r>
      <w:fldChar w:fldCharType="begin"/>
    </w:r>
    <w:r>
      <w:instrText xml:space="preserve"> TITLE   \* MERGEFORMAT </w:instrText>
    </w:r>
    <w:r>
      <w:fldChar w:fldCharType="separate"/>
    </w:r>
    <w:r>
      <w:t>BSBSLS405A Support post sale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6B58" w:rsidP="004331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1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31B9"/>
    <w:pPr>
      <w:spacing w:before="360" w:after="60"/>
      <w:outlineLvl w:val="0"/>
    </w:pPr>
    <w:rPr>
      <w:sz w:val="32"/>
    </w:rPr>
  </w:style>
  <w:style w:type="paragraph" w:styleId="Heading2">
    <w:name w:val="heading 2"/>
    <w:basedOn w:val="HeadingBase"/>
    <w:next w:val="BodyText"/>
    <w:link w:val="Heading2Char"/>
    <w:qFormat/>
    <w:rsid w:val="004331B9"/>
    <w:pPr>
      <w:keepLines/>
      <w:spacing w:before="240" w:after="120"/>
      <w:outlineLvl w:val="1"/>
    </w:pPr>
    <w:rPr>
      <w:sz w:val="28"/>
      <w:szCs w:val="40"/>
    </w:rPr>
  </w:style>
  <w:style w:type="paragraph" w:styleId="Heading3">
    <w:name w:val="heading 3"/>
    <w:basedOn w:val="HeadingBase"/>
    <w:next w:val="BodyText"/>
    <w:link w:val="Heading3Char"/>
    <w:qFormat/>
    <w:rsid w:val="004331B9"/>
    <w:pPr>
      <w:spacing w:before="180" w:after="120"/>
      <w:outlineLvl w:val="2"/>
    </w:pPr>
    <w:rPr>
      <w:spacing w:val="-10"/>
      <w:kern w:val="32"/>
    </w:rPr>
  </w:style>
  <w:style w:type="paragraph" w:styleId="Heading4">
    <w:name w:val="heading 4"/>
    <w:basedOn w:val="HeadingBase"/>
    <w:next w:val="BodyText"/>
    <w:link w:val="Heading4Char"/>
    <w:qFormat/>
    <w:rsid w:val="004331B9"/>
    <w:pPr>
      <w:spacing w:before="160" w:after="120"/>
      <w:outlineLvl w:val="3"/>
    </w:pPr>
    <w:rPr>
      <w:sz w:val="22"/>
    </w:rPr>
  </w:style>
  <w:style w:type="paragraph" w:styleId="Heading5">
    <w:name w:val="heading 5"/>
    <w:basedOn w:val="HeadingBase"/>
    <w:next w:val="Normal"/>
    <w:link w:val="Heading5Char"/>
    <w:qFormat/>
    <w:rsid w:val="004331B9"/>
    <w:pPr>
      <w:spacing w:before="80"/>
      <w:outlineLvl w:val="4"/>
    </w:pPr>
    <w:rPr>
      <w:color w:val="918585"/>
      <w:sz w:val="20"/>
    </w:rPr>
  </w:style>
  <w:style w:type="paragraph" w:styleId="Heading6">
    <w:name w:val="heading 6"/>
    <w:basedOn w:val="HeadingBase"/>
    <w:next w:val="Normal"/>
    <w:link w:val="Heading6Char"/>
    <w:qFormat/>
    <w:rsid w:val="004331B9"/>
    <w:pPr>
      <w:spacing w:before="60"/>
      <w:outlineLvl w:val="5"/>
    </w:pPr>
    <w:rPr>
      <w:color w:val="918585"/>
      <w:sz w:val="20"/>
    </w:rPr>
  </w:style>
  <w:style w:type="paragraph" w:styleId="Heading7">
    <w:name w:val="heading 7"/>
    <w:basedOn w:val="Normal"/>
    <w:next w:val="Normal"/>
    <w:link w:val="Heading7Char"/>
    <w:qFormat/>
    <w:rsid w:val="004331B9"/>
    <w:pPr>
      <w:ind w:left="720"/>
      <w:outlineLvl w:val="6"/>
    </w:pPr>
    <w:rPr>
      <w:i/>
    </w:rPr>
  </w:style>
  <w:style w:type="paragraph" w:styleId="Heading8">
    <w:name w:val="heading 8"/>
    <w:basedOn w:val="Normal"/>
    <w:next w:val="Normal"/>
    <w:link w:val="Heading8Char"/>
    <w:qFormat/>
    <w:rsid w:val="004331B9"/>
    <w:pPr>
      <w:ind w:left="720"/>
      <w:outlineLvl w:val="7"/>
    </w:pPr>
    <w:rPr>
      <w:i/>
    </w:rPr>
  </w:style>
  <w:style w:type="paragraph" w:styleId="Heading9">
    <w:name w:val="heading 9"/>
    <w:basedOn w:val="Normal"/>
    <w:next w:val="Normal"/>
    <w:link w:val="Heading9Char"/>
    <w:qFormat/>
    <w:rsid w:val="004331B9"/>
    <w:pPr>
      <w:ind w:left="720"/>
      <w:outlineLvl w:val="8"/>
    </w:pPr>
    <w:rPr>
      <w:i/>
    </w:rPr>
  </w:style>
  <w:style w:type="character" w:default="1" w:styleId="DefaultParagraphFont">
    <w:name w:val="Default Paragraph Font"/>
    <w:uiPriority w:val="1"/>
    <w:unhideWhenUsed/>
    <w:rsid w:val="00433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1B9"/>
  </w:style>
  <w:style w:type="character" w:customStyle="1" w:styleId="Heading1Char">
    <w:name w:val="Heading 1 Char"/>
    <w:basedOn w:val="DefaultParagraphFont"/>
    <w:link w:val="Heading1"/>
    <w:rsid w:val="004331B9"/>
    <w:rPr>
      <w:rFonts w:ascii="Times New Roman" w:eastAsia="Times New Roman" w:hAnsi="Times New Roman" w:cs="Times New Roman"/>
      <w:b/>
      <w:sz w:val="32"/>
      <w:szCs w:val="20"/>
      <w:lang w:eastAsia="en-US"/>
    </w:rPr>
  </w:style>
  <w:style w:type="paragraph" w:styleId="BodyText">
    <w:name w:val="Body Text"/>
    <w:basedOn w:val="Normal"/>
    <w:link w:val="BodyTextChar"/>
    <w:rsid w:val="004331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31B9"/>
    <w:rPr>
      <w:rFonts w:ascii="Times New Roman" w:eastAsia="Times New Roman" w:hAnsi="Times New Roman" w:cs="Times New Roman"/>
      <w:sz w:val="24"/>
      <w:lang w:val="en-US" w:eastAsia="en-US"/>
    </w:rPr>
  </w:style>
  <w:style w:type="paragraph" w:styleId="Footer">
    <w:name w:val="footer"/>
    <w:basedOn w:val="Normal"/>
    <w:link w:val="FooterChar"/>
    <w:rsid w:val="00433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1B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331B9"/>
    <w:rPr>
      <w:b/>
      <w:spacing w:val="0"/>
    </w:rPr>
  </w:style>
  <w:style w:type="paragraph" w:styleId="Header">
    <w:name w:val="header"/>
    <w:basedOn w:val="Normal"/>
    <w:link w:val="HeaderChar"/>
    <w:rsid w:val="00433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1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31B9"/>
    <w:pPr>
      <w:spacing w:before="240" w:after="120"/>
      <w:outlineLvl w:val="0"/>
    </w:pPr>
    <w:rPr>
      <w:rFonts w:ascii="Times New Roman" w:hAnsi="Times New Roman"/>
      <w:b/>
      <w:sz w:val="28"/>
    </w:rPr>
  </w:style>
  <w:style w:type="paragraph" w:customStyle="1" w:styleId="AllowPageBreak">
    <w:name w:val="AllowPageBreak"/>
    <w:rsid w:val="004331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31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1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1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1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1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31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31B9"/>
    <w:rPr>
      <w:rFonts w:ascii="Courier New" w:eastAsia="Times New Roman" w:hAnsi="Courier New" w:cs="Times New Roman"/>
      <w:i/>
      <w:szCs w:val="20"/>
      <w:lang w:val="en-US" w:eastAsia="en-US"/>
    </w:rPr>
  </w:style>
  <w:style w:type="paragraph" w:customStyle="1" w:styleId="HeadingBase">
    <w:name w:val="Heading Base"/>
    <w:rsid w:val="00433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1B9"/>
    <w:pPr>
      <w:tabs>
        <w:tab w:val="right" w:leader="dot" w:pos="9072"/>
      </w:tabs>
      <w:ind w:left="567"/>
    </w:pPr>
    <w:rPr>
      <w:szCs w:val="22"/>
    </w:rPr>
  </w:style>
  <w:style w:type="paragraph" w:customStyle="1" w:styleId="TOCBase">
    <w:name w:val="TOC Base"/>
    <w:rsid w:val="00433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1B9"/>
    <w:pPr>
      <w:tabs>
        <w:tab w:val="right" w:leader="dot" w:pos="9072"/>
      </w:tabs>
      <w:spacing w:before="40" w:after="40"/>
      <w:ind w:left="284"/>
    </w:pPr>
    <w:rPr>
      <w:rFonts w:ascii="Times New Roman" w:hAnsi="Times New Roman"/>
    </w:rPr>
  </w:style>
  <w:style w:type="paragraph" w:styleId="TOC1">
    <w:name w:val="toc 1"/>
    <w:basedOn w:val="TOCBase"/>
    <w:next w:val="Normal"/>
    <w:rsid w:val="004331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31B9"/>
    <w:pPr>
      <w:spacing w:before="5040"/>
      <w:jc w:val="center"/>
    </w:pPr>
    <w:rPr>
      <w:sz w:val="48"/>
      <w:szCs w:val="72"/>
      <w:lang w:val="en-US"/>
    </w:rPr>
  </w:style>
  <w:style w:type="character" w:customStyle="1" w:styleId="TitleChar">
    <w:name w:val="Title Char"/>
    <w:basedOn w:val="DefaultParagraphFont"/>
    <w:link w:val="Title"/>
    <w:rsid w:val="00433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1B9"/>
    <w:pPr>
      <w:tabs>
        <w:tab w:val="left" w:pos="3600"/>
        <w:tab w:val="left" w:pos="3958"/>
      </w:tabs>
    </w:pPr>
  </w:style>
  <w:style w:type="paragraph" w:styleId="List">
    <w:name w:val="List"/>
    <w:basedOn w:val="BodyText"/>
    <w:next w:val="BodyText"/>
    <w:rsid w:val="004331B9"/>
    <w:pPr>
      <w:tabs>
        <w:tab w:val="left" w:pos="340"/>
      </w:tabs>
      <w:spacing w:before="60" w:after="60"/>
      <w:ind w:left="340" w:hanging="340"/>
    </w:pPr>
  </w:style>
  <w:style w:type="paragraph" w:styleId="ListBullet">
    <w:name w:val="List Bullet"/>
    <w:basedOn w:val="List"/>
    <w:rsid w:val="004331B9"/>
    <w:pPr>
      <w:numPr>
        <w:numId w:val="11"/>
      </w:numPr>
      <w:tabs>
        <w:tab w:val="clear" w:pos="340"/>
      </w:tabs>
      <w:spacing w:before="40" w:after="40"/>
    </w:pPr>
  </w:style>
  <w:style w:type="paragraph" w:customStyle="1" w:styleId="Note">
    <w:name w:val="Note"/>
    <w:basedOn w:val="BodyText"/>
    <w:rsid w:val="004331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1B9"/>
    <w:pPr>
      <w:framePr w:wrap="auto" w:hAnchor="text" w:y="6049"/>
    </w:pPr>
    <w:rPr>
      <w:color w:val="000000"/>
      <w:sz w:val="40"/>
    </w:rPr>
  </w:style>
  <w:style w:type="paragraph" w:customStyle="1" w:styleId="TOCTitle">
    <w:name w:val="TOCTitle"/>
    <w:basedOn w:val="Heading1"/>
    <w:rsid w:val="004331B9"/>
    <w:pPr>
      <w:spacing w:after="240"/>
      <w:jc w:val="center"/>
      <w:outlineLvl w:val="9"/>
    </w:pPr>
    <w:rPr>
      <w:caps/>
    </w:rPr>
  </w:style>
  <w:style w:type="paragraph" w:customStyle="1" w:styleId="Version">
    <w:name w:val="Version"/>
    <w:rsid w:val="004331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31B9"/>
    <w:pPr>
      <w:numPr>
        <w:numId w:val="12"/>
      </w:numPr>
      <w:tabs>
        <w:tab w:val="clear" w:pos="680"/>
      </w:tabs>
    </w:pPr>
  </w:style>
  <w:style w:type="paragraph" w:styleId="Index1">
    <w:name w:val="index 1"/>
    <w:basedOn w:val="Normal"/>
    <w:next w:val="Normal"/>
    <w:semiHidden/>
    <w:rsid w:val="004331B9"/>
    <w:pPr>
      <w:keepNext w:val="0"/>
      <w:tabs>
        <w:tab w:val="right" w:pos="4176"/>
      </w:tabs>
      <w:ind w:left="198" w:hanging="198"/>
    </w:pPr>
    <w:rPr>
      <w:rFonts w:ascii="Garamond" w:hAnsi="Garamond"/>
    </w:rPr>
  </w:style>
  <w:style w:type="paragraph" w:styleId="IndexHeading">
    <w:name w:val="index heading"/>
    <w:basedOn w:val="Normal"/>
    <w:next w:val="Index1"/>
    <w:semiHidden/>
    <w:rsid w:val="004331B9"/>
    <w:pPr>
      <w:spacing w:before="120" w:after="120"/>
    </w:pPr>
    <w:rPr>
      <w:rFonts w:ascii="Arial" w:hAnsi="Arial"/>
      <w:b/>
      <w:color w:val="918585"/>
      <w:sz w:val="24"/>
    </w:rPr>
  </w:style>
  <w:style w:type="paragraph" w:customStyle="1" w:styleId="Chapter">
    <w:name w:val="Chapter"/>
    <w:basedOn w:val="Normal"/>
    <w:rsid w:val="004331B9"/>
    <w:pPr>
      <w:spacing w:before="240"/>
    </w:pPr>
    <w:rPr>
      <w:rFonts w:ascii="Times New Roman" w:hAnsi="Times New Roman"/>
      <w:smallCaps/>
      <w:spacing w:val="80"/>
      <w:sz w:val="28"/>
    </w:rPr>
  </w:style>
  <w:style w:type="paragraph" w:customStyle="1" w:styleId="InChapter">
    <w:name w:val="InChapter"/>
    <w:basedOn w:val="Heading3"/>
    <w:rsid w:val="004331B9"/>
    <w:pPr>
      <w:spacing w:after="240"/>
      <w:outlineLvl w:val="9"/>
    </w:pPr>
    <w:rPr>
      <w:noProof/>
    </w:rPr>
  </w:style>
  <w:style w:type="paragraph" w:styleId="Index2">
    <w:name w:val="index 2"/>
    <w:basedOn w:val="Normal"/>
    <w:next w:val="Normal"/>
    <w:semiHidden/>
    <w:rsid w:val="004331B9"/>
    <w:pPr>
      <w:tabs>
        <w:tab w:val="right" w:pos="4176"/>
      </w:tabs>
      <w:ind w:left="568" w:hanging="284"/>
    </w:pPr>
    <w:rPr>
      <w:rFonts w:ascii="Garamond" w:hAnsi="Garamond"/>
    </w:rPr>
  </w:style>
  <w:style w:type="paragraph" w:customStyle="1" w:styleId="Byline">
    <w:name w:val="Byline"/>
    <w:rsid w:val="00433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1B9"/>
    <w:pPr>
      <w:tabs>
        <w:tab w:val="clear" w:pos="3600"/>
        <w:tab w:val="clear" w:pos="3958"/>
      </w:tabs>
      <w:jc w:val="right"/>
    </w:pPr>
  </w:style>
  <w:style w:type="character" w:styleId="Emphasis">
    <w:name w:val="Emphasis"/>
    <w:basedOn w:val="DefaultParagraphFont"/>
    <w:qFormat/>
    <w:rsid w:val="004331B9"/>
    <w:rPr>
      <w:i/>
    </w:rPr>
  </w:style>
  <w:style w:type="paragraph" w:styleId="Caption">
    <w:name w:val="caption"/>
    <w:basedOn w:val="BodyText"/>
    <w:next w:val="Normal"/>
    <w:qFormat/>
    <w:rsid w:val="004331B9"/>
    <w:pPr>
      <w:framePr w:w="2268" w:hSpace="181" w:vSpace="181" w:wrap="around" w:vAnchor="text" w:hAnchor="page" w:x="1135" w:y="285" w:anchorLock="1"/>
    </w:pPr>
    <w:rPr>
      <w:i/>
    </w:rPr>
  </w:style>
  <w:style w:type="paragraph" w:customStyle="1" w:styleId="MiniTOCTitle">
    <w:name w:val="MiniTOCTitle"/>
    <w:basedOn w:val="Heading4"/>
    <w:rsid w:val="004331B9"/>
    <w:pPr>
      <w:spacing w:before="240"/>
      <w:outlineLvl w:val="9"/>
    </w:pPr>
    <w:rPr>
      <w:noProof/>
      <w:sz w:val="24"/>
    </w:rPr>
  </w:style>
  <w:style w:type="paragraph" w:customStyle="1" w:styleId="MiniTOCItem">
    <w:name w:val="MiniTOCItem"/>
    <w:basedOn w:val="ListBullet"/>
    <w:rsid w:val="004331B9"/>
    <w:pPr>
      <w:numPr>
        <w:numId w:val="0"/>
      </w:numPr>
      <w:tabs>
        <w:tab w:val="right" w:leader="dot" w:pos="6521"/>
      </w:tabs>
      <w:spacing w:before="0" w:after="0"/>
    </w:pPr>
  </w:style>
  <w:style w:type="paragraph" w:customStyle="1" w:styleId="TOFTitle">
    <w:name w:val="TOFTitle"/>
    <w:basedOn w:val="TOCTitle"/>
    <w:rsid w:val="004331B9"/>
  </w:style>
  <w:style w:type="paragraph" w:styleId="TableofFigures">
    <w:name w:val="table of figures"/>
    <w:basedOn w:val="Normal"/>
    <w:next w:val="Normal"/>
    <w:semiHidden/>
    <w:rsid w:val="004331B9"/>
    <w:pPr>
      <w:tabs>
        <w:tab w:val="right" w:leader="dot" w:pos="9072"/>
      </w:tabs>
      <w:ind w:left="970" w:hanging="403"/>
    </w:pPr>
    <w:rPr>
      <w:rFonts w:ascii="Times New Roman" w:hAnsi="Times New Roman"/>
      <w:b/>
    </w:rPr>
  </w:style>
  <w:style w:type="paragraph" w:styleId="ListNumber">
    <w:name w:val="List Number"/>
    <w:basedOn w:val="List"/>
    <w:rsid w:val="004331B9"/>
    <w:pPr>
      <w:numPr>
        <w:numId w:val="9"/>
      </w:numPr>
    </w:pPr>
  </w:style>
  <w:style w:type="character" w:customStyle="1" w:styleId="WingdingSymbols">
    <w:name w:val="Wingding Symbols"/>
    <w:rsid w:val="004331B9"/>
    <w:rPr>
      <w:rFonts w:ascii="Wingdings" w:hAnsi="Wingdings"/>
    </w:rPr>
  </w:style>
  <w:style w:type="paragraph" w:customStyle="1" w:styleId="TableHeading">
    <w:name w:val="Table Heading"/>
    <w:basedOn w:val="HeadingBase"/>
    <w:rsid w:val="004331B9"/>
    <w:pPr>
      <w:keepLines/>
      <w:pBdr>
        <w:bottom w:val="single" w:sz="6" w:space="1" w:color="918585"/>
      </w:pBdr>
      <w:spacing w:before="240"/>
    </w:pPr>
  </w:style>
  <w:style w:type="character" w:customStyle="1" w:styleId="HotSpot">
    <w:name w:val="HotSpot"/>
    <w:rsid w:val="004331B9"/>
    <w:rPr>
      <w:color w:val="0033CC"/>
      <w:u w:val="none"/>
    </w:rPr>
  </w:style>
  <w:style w:type="paragraph" w:customStyle="1" w:styleId="BodyTextRight">
    <w:name w:val="Body Text Right"/>
    <w:basedOn w:val="BodyText"/>
    <w:rsid w:val="004331B9"/>
    <w:pPr>
      <w:spacing w:before="0" w:after="0"/>
      <w:jc w:val="right"/>
    </w:pPr>
  </w:style>
  <w:style w:type="paragraph" w:styleId="Index3">
    <w:name w:val="index 3"/>
    <w:basedOn w:val="ListNumber2"/>
    <w:next w:val="Normal"/>
    <w:semiHidden/>
    <w:rsid w:val="004331B9"/>
    <w:pPr>
      <w:numPr>
        <w:numId w:val="0"/>
      </w:numPr>
      <w:tabs>
        <w:tab w:val="right" w:leader="dot" w:pos="4176"/>
      </w:tabs>
    </w:pPr>
  </w:style>
  <w:style w:type="paragraph" w:styleId="ListNumber2">
    <w:name w:val="List Number 2"/>
    <w:basedOn w:val="List2"/>
    <w:rsid w:val="004331B9"/>
    <w:pPr>
      <w:numPr>
        <w:numId w:val="8"/>
      </w:numPr>
      <w:tabs>
        <w:tab w:val="clear" w:pos="1060"/>
      </w:tabs>
    </w:pPr>
  </w:style>
  <w:style w:type="paragraph" w:customStyle="1" w:styleId="MarginNote">
    <w:name w:val="Margin Note"/>
    <w:basedOn w:val="BodyText"/>
    <w:rsid w:val="00433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1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31B9"/>
    <w:rPr>
      <w:sz w:val="32"/>
    </w:rPr>
  </w:style>
  <w:style w:type="paragraph" w:customStyle="1" w:styleId="HeadingProcedure">
    <w:name w:val="Heading Procedure"/>
    <w:basedOn w:val="HeadingBase"/>
    <w:next w:val="Normal"/>
    <w:rsid w:val="004331B9"/>
    <w:pPr>
      <w:tabs>
        <w:tab w:val="left" w:pos="0"/>
      </w:tabs>
      <w:spacing w:before="120" w:after="60"/>
    </w:pPr>
    <w:rPr>
      <w:i/>
      <w:color w:val="918585"/>
      <w:sz w:val="22"/>
    </w:rPr>
  </w:style>
  <w:style w:type="paragraph" w:customStyle="1" w:styleId="TableBodyText">
    <w:name w:val="Table Body Text"/>
    <w:basedOn w:val="BodyText"/>
    <w:rsid w:val="004331B9"/>
    <w:pPr>
      <w:spacing w:before="60" w:after="60"/>
    </w:pPr>
  </w:style>
  <w:style w:type="paragraph" w:styleId="ListContinue">
    <w:name w:val="List Continue"/>
    <w:basedOn w:val="List"/>
    <w:rsid w:val="004331B9"/>
    <w:pPr>
      <w:ind w:firstLine="0"/>
    </w:pPr>
  </w:style>
  <w:style w:type="paragraph" w:customStyle="1" w:styleId="ListNote">
    <w:name w:val="List Note"/>
    <w:basedOn w:val="List"/>
    <w:rsid w:val="004331B9"/>
    <w:pPr>
      <w:pBdr>
        <w:top w:val="single" w:sz="6" w:space="2" w:color="918585"/>
        <w:bottom w:val="single" w:sz="6" w:space="2" w:color="918585"/>
      </w:pBdr>
      <w:tabs>
        <w:tab w:val="left" w:pos="1021"/>
      </w:tabs>
      <w:ind w:firstLine="0"/>
    </w:pPr>
  </w:style>
  <w:style w:type="paragraph" w:customStyle="1" w:styleId="Warning">
    <w:name w:val="Warning"/>
    <w:basedOn w:val="BodyText"/>
    <w:rsid w:val="004331B9"/>
    <w:pPr>
      <w:shd w:val="clear" w:color="auto" w:fill="D9D9D9"/>
      <w:tabs>
        <w:tab w:val="left" w:pos="992"/>
      </w:tabs>
      <w:ind w:left="119" w:right="119"/>
    </w:pPr>
    <w:rPr>
      <w:sz w:val="20"/>
    </w:rPr>
  </w:style>
  <w:style w:type="paragraph" w:customStyle="1" w:styleId="MarginIcons">
    <w:name w:val="Margin Icons"/>
    <w:basedOn w:val="BodyText"/>
    <w:rsid w:val="004331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1B9"/>
    <w:rPr>
      <w:rFonts w:ascii="Courier New" w:hAnsi="Courier New"/>
    </w:rPr>
  </w:style>
  <w:style w:type="paragraph" w:customStyle="1" w:styleId="NoteBullet">
    <w:name w:val="Note Bullet"/>
    <w:basedOn w:val="Note"/>
    <w:rsid w:val="004331B9"/>
    <w:pPr>
      <w:tabs>
        <w:tab w:val="clear" w:pos="680"/>
      </w:tabs>
      <w:spacing w:before="60" w:after="60"/>
    </w:pPr>
  </w:style>
  <w:style w:type="paragraph" w:customStyle="1" w:styleId="SubHeading2">
    <w:name w:val="SubHeading2"/>
    <w:basedOn w:val="HeadingBase"/>
    <w:rsid w:val="004331B9"/>
    <w:pPr>
      <w:spacing w:before="240" w:after="60"/>
    </w:pPr>
    <w:rPr>
      <w:sz w:val="20"/>
    </w:rPr>
  </w:style>
  <w:style w:type="paragraph" w:customStyle="1" w:styleId="SubHeading1">
    <w:name w:val="SubHeading1"/>
    <w:basedOn w:val="HeadingBase"/>
    <w:rsid w:val="004331B9"/>
    <w:pPr>
      <w:spacing w:before="240" w:after="60"/>
    </w:pPr>
    <w:rPr>
      <w:color w:val="918585"/>
      <w:sz w:val="22"/>
    </w:rPr>
  </w:style>
  <w:style w:type="paragraph" w:customStyle="1" w:styleId="SideHeading">
    <w:name w:val="Side Heading"/>
    <w:basedOn w:val="HeadingBase"/>
    <w:rsid w:val="00433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1B9"/>
    <w:pPr>
      <w:numPr>
        <w:numId w:val="10"/>
      </w:numPr>
    </w:pPr>
  </w:style>
  <w:style w:type="paragraph" w:styleId="PlainText">
    <w:name w:val="Plain Text"/>
    <w:basedOn w:val="Normal"/>
    <w:link w:val="PlainTextChar"/>
    <w:rsid w:val="004331B9"/>
    <w:rPr>
      <w:sz w:val="20"/>
    </w:rPr>
  </w:style>
  <w:style w:type="character" w:customStyle="1" w:styleId="PlainTextChar">
    <w:name w:val="Plain Text Char"/>
    <w:basedOn w:val="DefaultParagraphFont"/>
    <w:link w:val="PlainText"/>
    <w:rsid w:val="004331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31B9"/>
    <w:rPr>
      <w:b/>
      <w:smallCaps/>
    </w:rPr>
  </w:style>
  <w:style w:type="paragraph" w:customStyle="1" w:styleId="TableListNumber">
    <w:name w:val="Table List Number"/>
    <w:basedOn w:val="ListNumber"/>
    <w:rsid w:val="004331B9"/>
    <w:pPr>
      <w:numPr>
        <w:numId w:val="0"/>
      </w:numPr>
    </w:pPr>
  </w:style>
  <w:style w:type="paragraph" w:styleId="TOC4">
    <w:name w:val="toc 4"/>
    <w:basedOn w:val="TOCBase"/>
    <w:next w:val="Normal"/>
    <w:semiHidden/>
    <w:rsid w:val="004331B9"/>
    <w:pPr>
      <w:tabs>
        <w:tab w:val="right" w:leader="dot" w:pos="9071"/>
      </w:tabs>
      <w:ind w:left="1701"/>
    </w:pPr>
  </w:style>
  <w:style w:type="paragraph" w:customStyle="1" w:styleId="ListAlpha">
    <w:name w:val="List Alpha"/>
    <w:basedOn w:val="List"/>
    <w:rsid w:val="004331B9"/>
    <w:pPr>
      <w:numPr>
        <w:numId w:val="7"/>
      </w:numPr>
    </w:pPr>
  </w:style>
  <w:style w:type="paragraph" w:customStyle="1" w:styleId="ListAlpha2">
    <w:name w:val="List Alpha 2"/>
    <w:basedOn w:val="List2"/>
    <w:rsid w:val="004331B9"/>
    <w:pPr>
      <w:numPr>
        <w:numId w:val="6"/>
      </w:numPr>
    </w:pPr>
  </w:style>
  <w:style w:type="paragraph" w:styleId="List2">
    <w:name w:val="List 2"/>
    <w:basedOn w:val="BodyText"/>
    <w:rsid w:val="004331B9"/>
    <w:pPr>
      <w:tabs>
        <w:tab w:val="left" w:pos="680"/>
      </w:tabs>
      <w:spacing w:before="60" w:after="60"/>
      <w:ind w:left="680" w:hanging="340"/>
    </w:pPr>
  </w:style>
  <w:style w:type="paragraph" w:styleId="List3">
    <w:name w:val="List 3"/>
    <w:basedOn w:val="BodyText"/>
    <w:rsid w:val="004331B9"/>
    <w:pPr>
      <w:tabs>
        <w:tab w:val="left" w:pos="1021"/>
      </w:tabs>
      <w:spacing w:before="60" w:after="60"/>
      <w:ind w:left="1020" w:hanging="340"/>
    </w:pPr>
  </w:style>
  <w:style w:type="paragraph" w:styleId="List4">
    <w:name w:val="List 4"/>
    <w:basedOn w:val="BodyText"/>
    <w:rsid w:val="004331B9"/>
    <w:pPr>
      <w:tabs>
        <w:tab w:val="left" w:pos="1361"/>
      </w:tabs>
      <w:spacing w:before="60" w:after="60"/>
      <w:ind w:left="1361" w:hanging="340"/>
    </w:pPr>
  </w:style>
  <w:style w:type="paragraph" w:styleId="List5">
    <w:name w:val="List 5"/>
    <w:basedOn w:val="BodyText"/>
    <w:rsid w:val="004331B9"/>
    <w:pPr>
      <w:tabs>
        <w:tab w:val="left" w:pos="1701"/>
      </w:tabs>
      <w:spacing w:before="60" w:after="60"/>
      <w:ind w:left="1701" w:hanging="340"/>
    </w:pPr>
  </w:style>
  <w:style w:type="paragraph" w:styleId="ListBullet3">
    <w:name w:val="List Bullet 3"/>
    <w:basedOn w:val="List3"/>
    <w:rsid w:val="004331B9"/>
    <w:pPr>
      <w:numPr>
        <w:numId w:val="13"/>
      </w:numPr>
      <w:tabs>
        <w:tab w:val="clear" w:pos="1021"/>
      </w:tabs>
      <w:ind w:left="1037" w:hanging="357"/>
    </w:pPr>
  </w:style>
  <w:style w:type="paragraph" w:styleId="ListBullet4">
    <w:name w:val="List Bullet 4"/>
    <w:basedOn w:val="List4"/>
    <w:rsid w:val="004331B9"/>
    <w:pPr>
      <w:numPr>
        <w:numId w:val="1"/>
      </w:numPr>
    </w:pPr>
  </w:style>
  <w:style w:type="paragraph" w:styleId="ListBullet5">
    <w:name w:val="List Bullet 5"/>
    <w:basedOn w:val="List5"/>
    <w:rsid w:val="004331B9"/>
    <w:pPr>
      <w:numPr>
        <w:numId w:val="2"/>
      </w:numPr>
    </w:pPr>
  </w:style>
  <w:style w:type="paragraph" w:styleId="ListContinue2">
    <w:name w:val="List Continue 2"/>
    <w:basedOn w:val="List2"/>
    <w:rsid w:val="004331B9"/>
    <w:pPr>
      <w:ind w:firstLine="0"/>
    </w:pPr>
  </w:style>
  <w:style w:type="paragraph" w:styleId="ListContinue3">
    <w:name w:val="List Continue 3"/>
    <w:basedOn w:val="List3"/>
    <w:rsid w:val="004331B9"/>
    <w:pPr>
      <w:ind w:left="1021" w:firstLine="0"/>
    </w:pPr>
  </w:style>
  <w:style w:type="paragraph" w:styleId="ListContinue4">
    <w:name w:val="List Continue 4"/>
    <w:basedOn w:val="List4"/>
    <w:rsid w:val="004331B9"/>
    <w:pPr>
      <w:ind w:firstLine="0"/>
    </w:pPr>
  </w:style>
  <w:style w:type="paragraph" w:styleId="ListContinue5">
    <w:name w:val="List Continue 5"/>
    <w:basedOn w:val="List5"/>
    <w:rsid w:val="004331B9"/>
    <w:pPr>
      <w:ind w:firstLine="0"/>
    </w:pPr>
  </w:style>
  <w:style w:type="paragraph" w:styleId="ListNumber3">
    <w:name w:val="List Number 3"/>
    <w:basedOn w:val="List3"/>
    <w:rsid w:val="004331B9"/>
    <w:pPr>
      <w:numPr>
        <w:numId w:val="3"/>
      </w:numPr>
    </w:pPr>
  </w:style>
  <w:style w:type="paragraph" w:styleId="ListNumber4">
    <w:name w:val="List Number 4"/>
    <w:basedOn w:val="List4"/>
    <w:rsid w:val="004331B9"/>
    <w:pPr>
      <w:numPr>
        <w:numId w:val="4"/>
      </w:numPr>
    </w:pPr>
  </w:style>
  <w:style w:type="paragraph" w:styleId="ListNumber5">
    <w:name w:val="List Number 5"/>
    <w:basedOn w:val="List5"/>
    <w:rsid w:val="004331B9"/>
    <w:pPr>
      <w:numPr>
        <w:numId w:val="5"/>
      </w:numPr>
    </w:pPr>
  </w:style>
  <w:style w:type="paragraph" w:styleId="BlockText">
    <w:name w:val="Block Text"/>
    <w:basedOn w:val="Normal"/>
    <w:rsid w:val="004331B9"/>
    <w:pPr>
      <w:spacing w:after="120"/>
      <w:ind w:left="1440" w:right="1440"/>
    </w:pPr>
  </w:style>
  <w:style w:type="character" w:customStyle="1" w:styleId="Subscript">
    <w:name w:val="Subscript"/>
    <w:basedOn w:val="DefaultParagraphFont"/>
    <w:rsid w:val="004331B9"/>
    <w:rPr>
      <w:sz w:val="16"/>
      <w:vertAlign w:val="subscript"/>
    </w:rPr>
  </w:style>
  <w:style w:type="character" w:customStyle="1" w:styleId="Superscript">
    <w:name w:val="Superscript"/>
    <w:basedOn w:val="DefaultParagraphFont"/>
    <w:rsid w:val="004331B9"/>
    <w:rPr>
      <w:sz w:val="16"/>
      <w:vertAlign w:val="superscript"/>
    </w:rPr>
  </w:style>
  <w:style w:type="character" w:customStyle="1" w:styleId="Symbols">
    <w:name w:val="Symbols"/>
    <w:basedOn w:val="DefaultParagraphFont"/>
    <w:rsid w:val="004331B9"/>
    <w:rPr>
      <w:rFonts w:ascii="Symbol" w:hAnsi="Symbol"/>
    </w:rPr>
  </w:style>
  <w:style w:type="character" w:customStyle="1" w:styleId="MenuOptions">
    <w:name w:val="Menu Options"/>
    <w:basedOn w:val="DefaultParagraphFont"/>
    <w:rsid w:val="004331B9"/>
    <w:rPr>
      <w:rFonts w:ascii="Arial Narrow" w:hAnsi="Arial Narrow"/>
      <w:smallCaps/>
    </w:rPr>
  </w:style>
  <w:style w:type="character" w:customStyle="1" w:styleId="Buttons">
    <w:name w:val="Buttons"/>
    <w:basedOn w:val="DefaultParagraphFont"/>
    <w:rsid w:val="004331B9"/>
    <w:rPr>
      <w:b/>
    </w:rPr>
  </w:style>
  <w:style w:type="character" w:customStyle="1" w:styleId="Underlined">
    <w:name w:val="Underlined"/>
    <w:basedOn w:val="DefaultParagraphFont"/>
    <w:rsid w:val="004331B9"/>
    <w:rPr>
      <w:u w:val="single"/>
    </w:rPr>
  </w:style>
  <w:style w:type="paragraph" w:customStyle="1" w:styleId="TableBodyTextRight">
    <w:name w:val="Table Body Text Right"/>
    <w:basedOn w:val="TableBodyText"/>
    <w:rsid w:val="004331B9"/>
    <w:pPr>
      <w:widowControl w:val="0"/>
      <w:autoSpaceDE w:val="0"/>
      <w:autoSpaceDN w:val="0"/>
      <w:adjustRightInd w:val="0"/>
      <w:jc w:val="right"/>
    </w:pPr>
    <w:rPr>
      <w:rFonts w:cs="Arial"/>
      <w:szCs w:val="18"/>
    </w:rPr>
  </w:style>
  <w:style w:type="paragraph" w:customStyle="1" w:styleId="CopyrightText">
    <w:name w:val="Copyright Text"/>
    <w:basedOn w:val="BodyText"/>
    <w:rsid w:val="004331B9"/>
    <w:rPr>
      <w:sz w:val="18"/>
    </w:rPr>
  </w:style>
  <w:style w:type="paragraph" w:customStyle="1" w:styleId="BodySmallRight">
    <w:name w:val="Body Small Right"/>
    <w:basedOn w:val="BodyTextRight"/>
    <w:rsid w:val="004331B9"/>
    <w:rPr>
      <w:sz w:val="18"/>
      <w:szCs w:val="18"/>
    </w:rPr>
  </w:style>
  <w:style w:type="paragraph" w:customStyle="1" w:styleId="MarginEdition">
    <w:name w:val="Margin Edition"/>
    <w:basedOn w:val="MarginNote"/>
    <w:rsid w:val="004331B9"/>
    <w:pPr>
      <w:spacing w:before="0" w:after="0"/>
    </w:pPr>
    <w:rPr>
      <w:rFonts w:ascii="Times New Roman" w:hAnsi="Times New Roman"/>
      <w:color w:val="999999"/>
    </w:rPr>
  </w:style>
  <w:style w:type="paragraph" w:customStyle="1" w:styleId="Spacer">
    <w:name w:val="Spacer"/>
    <w:basedOn w:val="Normal"/>
    <w:rsid w:val="004331B9"/>
    <w:rPr>
      <w:sz w:val="2"/>
      <w:szCs w:val="2"/>
    </w:rPr>
  </w:style>
  <w:style w:type="character" w:customStyle="1" w:styleId="Small">
    <w:name w:val="Small"/>
    <w:basedOn w:val="DefaultParagraphFont"/>
    <w:rsid w:val="004331B9"/>
    <w:rPr>
      <w:sz w:val="16"/>
    </w:rPr>
  </w:style>
  <w:style w:type="paragraph" w:customStyle="1" w:styleId="WideTable">
    <w:name w:val="Wide Table"/>
    <w:basedOn w:val="Normal"/>
    <w:rsid w:val="004331B9"/>
    <w:pPr>
      <w:ind w:left="-1418"/>
    </w:pPr>
    <w:rPr>
      <w:sz w:val="2"/>
      <w:szCs w:val="2"/>
    </w:rPr>
  </w:style>
  <w:style w:type="character" w:styleId="PageNumber">
    <w:name w:val="page number"/>
    <w:basedOn w:val="DefaultParagraphFont"/>
    <w:rsid w:val="004331B9"/>
  </w:style>
  <w:style w:type="paragraph" w:styleId="Quote">
    <w:name w:val="Quote"/>
    <w:basedOn w:val="Heading1"/>
    <w:link w:val="QuoteChar"/>
    <w:qFormat/>
    <w:rsid w:val="004331B9"/>
    <w:rPr>
      <w:b w:val="0"/>
      <w:sz w:val="72"/>
      <w:szCs w:val="72"/>
      <w:lang w:val="en-NZ"/>
    </w:rPr>
  </w:style>
  <w:style w:type="character" w:customStyle="1" w:styleId="QuoteChar">
    <w:name w:val="Quote Char"/>
    <w:basedOn w:val="DefaultParagraphFont"/>
    <w:link w:val="Quote"/>
    <w:rsid w:val="00433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1B9"/>
    <w:pPr>
      <w:pageBreakBefore/>
    </w:pPr>
  </w:style>
  <w:style w:type="paragraph" w:customStyle="1" w:styleId="Border">
    <w:name w:val="Border"/>
    <w:basedOn w:val="Normal"/>
    <w:qFormat/>
    <w:rsid w:val="004331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1B9"/>
    <w:rPr>
      <w:b/>
      <w:bCs/>
      <w:i/>
      <w:iCs/>
      <w:color w:val="auto"/>
    </w:rPr>
  </w:style>
  <w:style w:type="paragraph" w:styleId="IntenseQuote">
    <w:name w:val="Intense Quote"/>
    <w:basedOn w:val="Normal"/>
    <w:next w:val="Normal"/>
    <w:link w:val="IntenseQuoteChar"/>
    <w:uiPriority w:val="30"/>
    <w:qFormat/>
    <w:rsid w:val="004331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1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31B9"/>
    <w:rPr>
      <w:smallCaps/>
      <w:color w:val="auto"/>
      <w:u w:val="single"/>
    </w:rPr>
  </w:style>
  <w:style w:type="character" w:styleId="IntenseReference">
    <w:name w:val="Intense Reference"/>
    <w:basedOn w:val="DefaultParagraphFont"/>
    <w:uiPriority w:val="32"/>
    <w:qFormat/>
    <w:rsid w:val="004331B9"/>
    <w:rPr>
      <w:b/>
      <w:bCs/>
      <w:smallCaps/>
      <w:color w:val="auto"/>
      <w:spacing w:val="5"/>
      <w:u w:val="single"/>
    </w:rPr>
  </w:style>
  <w:style w:type="paragraph" w:customStyle="1" w:styleId="2ColumnHeading">
    <w:name w:val="2Column Heading"/>
    <w:basedOn w:val="BodyText"/>
    <w:qFormat/>
    <w:rsid w:val="004331B9"/>
    <w:pPr>
      <w:spacing w:after="60"/>
      <w:ind w:left="-2268"/>
    </w:pPr>
    <w:rPr>
      <w:b/>
    </w:rPr>
  </w:style>
  <w:style w:type="paragraph" w:customStyle="1" w:styleId="Heading1TOC">
    <w:name w:val="Heading1 TOC"/>
    <w:basedOn w:val="Normal"/>
    <w:qFormat/>
    <w:rsid w:val="004331B9"/>
    <w:pPr>
      <w:spacing w:before="240" w:after="120"/>
    </w:pPr>
    <w:rPr>
      <w:rFonts w:ascii="Times New Roman" w:hAnsi="Times New Roman"/>
      <w:b/>
      <w:sz w:val="32"/>
    </w:rPr>
  </w:style>
  <w:style w:type="paragraph" w:customStyle="1" w:styleId="Heading2TOC">
    <w:name w:val="Heading2 TOC"/>
    <w:basedOn w:val="Normal"/>
    <w:qFormat/>
    <w:rsid w:val="004331B9"/>
    <w:pPr>
      <w:spacing w:before="240" w:after="60"/>
    </w:pPr>
    <w:rPr>
      <w:rFonts w:ascii="Times New Roman" w:hAnsi="Times New Roman"/>
      <w:b/>
      <w:sz w:val="28"/>
    </w:rPr>
  </w:style>
  <w:style w:type="character" w:customStyle="1" w:styleId="Underline">
    <w:name w:val="Underline"/>
    <w:basedOn w:val="DefaultParagraphFont"/>
    <w:qFormat/>
    <w:rsid w:val="004331B9"/>
    <w:rPr>
      <w:u w:val="single"/>
    </w:rPr>
  </w:style>
  <w:style w:type="character" w:customStyle="1" w:styleId="BoldandItalics">
    <w:name w:val="Bold and Italics"/>
    <w:qFormat/>
    <w:rsid w:val="004331B9"/>
    <w:rPr>
      <w:b/>
      <w:i/>
      <w:u w:val="none"/>
    </w:rPr>
  </w:style>
  <w:style w:type="paragraph" w:styleId="BalloonText">
    <w:name w:val="Balloon Text"/>
    <w:basedOn w:val="Normal"/>
    <w:link w:val="BalloonTextChar"/>
    <w:rsid w:val="004331B9"/>
    <w:rPr>
      <w:rFonts w:ascii="Tahoma" w:hAnsi="Tahoma" w:cs="Tahoma"/>
      <w:sz w:val="16"/>
      <w:szCs w:val="16"/>
    </w:rPr>
  </w:style>
  <w:style w:type="character" w:customStyle="1" w:styleId="BalloonTextChar">
    <w:name w:val="Balloon Text Char"/>
    <w:basedOn w:val="DefaultParagraphFont"/>
    <w:link w:val="BalloonText"/>
    <w:rsid w:val="004331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31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31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1182</Words>
  <Characters>7215</Characters>
  <Application>Microsoft Office Word</Application>
  <DocSecurity>0</DocSecurity>
  <Lines>274</Lines>
  <Paragraphs>148</Paragraphs>
  <ScaleCrop>false</ScaleCrop>
  <Company>Author-it Software Corporation Ltd.</Company>
  <LinksUpToDate>false</LinksUpToDate>
  <CharactersWithSpaces>8281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BSBSLS405A Support post sale activities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2012-05-26T14:15:00Z</dcterms:created>
  <dcterms:modified xsi:type="dcterms:W3CDTF">2012-05-26T14:15:00Z</dcterms:modified>
</cp:coreProperties>
</file>