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DC6" w:rsidP="005A6DC6">
      <w:pPr>
        <w:pStyle w:val="Title"/>
      </w:pPr>
      <w:r>
        <w:fldChar w:fldCharType="begin"/>
      </w:r>
      <w:r>
        <w:instrText xml:space="preserve"> TITLE   \* MERGEFORMAT </w:instrText>
      </w:r>
      <w:r>
        <w:fldChar w:fldCharType="separate"/>
      </w:r>
      <w:r>
        <w:t>BSBRKG503A Develop and maintain a classification scheme</w:t>
      </w:r>
      <w:r>
        <w:fldChar w:fldCharType="end"/>
      </w:r>
    </w:p>
    <w:p w:rsidR="005A6DC6" w:rsidP="005A6DC6">
      <w:pPr>
        <w:pStyle w:val="Version"/>
        <w:sectPr w:rsidSect="007F6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845" w:rsidP="007F6845">
      <w:pPr>
        <w:pStyle w:val="SuperHeading"/>
      </w:pPr>
      <w:r w:rsidRPr="007F6845">
        <w:t>BSBRKG503A Develop and maintain a classification scheme</w:t>
      </w:r>
    </w:p>
    <w:p w:rsidR="00000000" w:rsidRPr="007F6845" w:rsidP="007F6845">
      <w:pPr>
        <w:pStyle w:val="Heading1"/>
      </w:pPr>
      <w:bookmarkStart w:id="1" w:name="O_323667"/>
      <w:bookmarkEnd w:id="1"/>
      <w:r w:rsidRPr="007F6845">
        <w:t>Modification History</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2" w:name="O_323668"/>
      <w:bookmarkEnd w:id="2"/>
      <w:r w:rsidRPr="007F6845">
        <w:t>Unit Descriptor</w:t>
      </w:r>
    </w:p>
    <w:p w:rsidR="00000000" w:rsidRPr="007F6845" w:rsidP="007F6845">
      <w:pPr>
        <w:pStyle w:val="BodyText"/>
      </w:pPr>
      <w:r w:rsidRPr="007F6845">
        <w:t xml:space="preserve">This unit describes the work required to develop, or modify, a classification scheme based on an organisation's </w:t>
      </w:r>
      <w:r w:rsidRPr="007F6845">
        <w:t>functions and activities.</w:t>
      </w:r>
    </w:p>
    <w:p w:rsidR="00000000" w:rsidRPr="007F6845" w:rsidP="007F6845">
      <w:pPr>
        <w:pStyle w:val="BodyText"/>
      </w:pPr>
      <w:r w:rsidRPr="007F6845">
        <w:rPr>
          <w:rStyle w:val="SpecialBold"/>
        </w:rPr>
        <w:t>Linkages outside these National Competency Standards</w:t>
      </w:r>
    </w:p>
    <w:p w:rsidR="00000000" w:rsidRPr="007F6845" w:rsidP="007F6845">
      <w:pPr>
        <w:pStyle w:val="BodyText"/>
      </w:pPr>
      <w:r w:rsidRPr="007F6845">
        <w:t>ISO DIS 15489 - Draft International Standard on Records Management</w:t>
      </w:r>
    </w:p>
    <w:p w:rsidR="00000000" w:rsidRPr="007F6845" w:rsidP="007F6845">
      <w:pPr>
        <w:pStyle w:val="BodyText"/>
      </w:pPr>
      <w:r w:rsidRPr="007F6845">
        <w:rPr>
          <w:rStyle w:val="SpecialBold"/>
        </w:rPr>
        <w:t>Links</w:t>
      </w:r>
    </w:p>
    <w:p w:rsidR="00000000" w:rsidRPr="007F6845" w:rsidP="007F6845">
      <w:pPr>
        <w:pStyle w:val="BodyText"/>
      </w:pPr>
      <w:r w:rsidRPr="007F6845">
        <w:t>The work described in this unit is linked to the work described in the following unit(s):</w:t>
      </w:r>
    </w:p>
    <w:p w:rsidR="00000000" w:rsidRPr="007F6845" w:rsidP="007F6845">
      <w:pPr>
        <w:pStyle w:val="BodyText"/>
      </w:pPr>
      <w:r w:rsidRPr="007F6845">
        <w:rPr>
          <w:rStyle w:val="SpecialBold"/>
        </w:rPr>
        <w:t>Previous Busin</w:t>
      </w:r>
      <w:r w:rsidRPr="007F6845">
        <w:rPr>
          <w:rStyle w:val="SpecialBold"/>
        </w:rPr>
        <w:t>ess Qualification</w:t>
      </w:r>
      <w:r w:rsidRPr="007F6845">
        <w:t>(</w:t>
      </w:r>
      <w:r w:rsidRPr="007F6845">
        <w:rPr>
          <w:rStyle w:val="SpecialBold"/>
        </w:rPr>
        <w:t>s</w:t>
      </w:r>
      <w:r w:rsidRPr="007F6845">
        <w:t>)</w:t>
      </w:r>
    </w:p>
    <w:p w:rsidR="00000000" w:rsidRPr="007F6845" w:rsidP="007F6845">
      <w:pPr>
        <w:pStyle w:val="BodyText"/>
      </w:pPr>
      <w:r w:rsidRPr="007F6845">
        <w:t>BSBRKG301A Control records</w:t>
      </w:r>
    </w:p>
    <w:p w:rsidR="00000000" w:rsidRPr="007F6845" w:rsidP="007F6845">
      <w:pPr>
        <w:pStyle w:val="BodyText"/>
      </w:pPr>
      <w:r w:rsidRPr="007F6845">
        <w:rPr>
          <w:rStyle w:val="SpecialBold"/>
        </w:rPr>
        <w:t>The Same Business Qualification</w:t>
      </w:r>
    </w:p>
    <w:p w:rsidR="00000000" w:rsidRPr="007F6845" w:rsidP="007F6845">
      <w:pPr>
        <w:pStyle w:val="BodyText"/>
      </w:pPr>
      <w:r w:rsidRPr="007F6845">
        <w:t>BSBRKG504A Develop terminology for activities and records</w:t>
      </w:r>
    </w:p>
    <w:p w:rsidR="00000000" w:rsidRPr="007F6845" w:rsidP="007F6845">
      <w:pPr>
        <w:pStyle w:val="BodyText"/>
      </w:pPr>
      <w:r w:rsidRPr="007F6845">
        <w:rPr>
          <w:rStyle w:val="SpecialBold"/>
        </w:rPr>
        <w:t>Subsequent Business Qualification</w:t>
      </w:r>
      <w:r w:rsidRPr="007F6845">
        <w:t>(</w:t>
      </w:r>
      <w:r w:rsidRPr="007F6845">
        <w:rPr>
          <w:rStyle w:val="SpecialBold"/>
        </w:rPr>
        <w:t>s</w:t>
      </w:r>
      <w:r w:rsidRPr="007F6845">
        <w:t>)</w:t>
      </w:r>
    </w:p>
    <w:p w:rsidR="00000000" w:rsidRPr="007F6845" w:rsidP="007F6845">
      <w:pPr>
        <w:pStyle w:val="BodyText"/>
      </w:pPr>
      <w:r w:rsidRPr="007F6845">
        <w:t>BSBRKG603A Prepare a functional analysis for an organisation</w:t>
      </w:r>
    </w:p>
    <w:p w:rsidR="00000000" w:rsidRPr="007F6845" w:rsidP="007F6845">
      <w:pPr>
        <w:pStyle w:val="BodyText"/>
      </w:pPr>
      <w:r w:rsidRPr="007F6845">
        <w:t>This unit describes the work required to develop, or modify, a classification scheme based on an organisation's functions and activities.</w:t>
      </w:r>
    </w:p>
    <w:p w:rsidR="00000000" w:rsidRPr="007F6845" w:rsidP="007F6845">
      <w:pPr>
        <w:pStyle w:val="BodyText"/>
      </w:pPr>
      <w:r w:rsidRPr="007F6845">
        <w:rPr>
          <w:rStyle w:val="SpecialBold"/>
        </w:rPr>
        <w:t>Linkages outside these National Competency Standards</w:t>
      </w:r>
    </w:p>
    <w:p w:rsidR="00000000" w:rsidRPr="007F6845" w:rsidP="007F6845">
      <w:pPr>
        <w:pStyle w:val="BodyText"/>
      </w:pPr>
      <w:r w:rsidRPr="007F6845">
        <w:t>ISO DIS 15489 - Draft International Standard on Records Managemen</w:t>
      </w:r>
      <w:r w:rsidRPr="007F6845">
        <w:t>t</w:t>
      </w:r>
    </w:p>
    <w:p w:rsidR="00000000" w:rsidRPr="007F6845" w:rsidP="007F6845">
      <w:pPr>
        <w:pStyle w:val="BodyText"/>
      </w:pPr>
      <w:r w:rsidRPr="007F6845">
        <w:rPr>
          <w:rStyle w:val="SpecialBold"/>
        </w:rPr>
        <w:t>Links</w:t>
      </w:r>
    </w:p>
    <w:p w:rsidR="00000000" w:rsidRPr="007F6845" w:rsidP="007F6845">
      <w:pPr>
        <w:pStyle w:val="BodyText"/>
      </w:pPr>
      <w:r w:rsidRPr="007F6845">
        <w:t>The work described in this unit is linked to the work described in the following unit(s):</w:t>
      </w:r>
    </w:p>
    <w:p w:rsidR="00000000" w:rsidRPr="007F6845" w:rsidP="007F6845">
      <w:pPr>
        <w:pStyle w:val="BodyText"/>
      </w:pPr>
      <w:r w:rsidRPr="007F6845">
        <w:rPr>
          <w:rStyle w:val="SpecialBold"/>
        </w:rPr>
        <w:t>Previous Business Qualification</w:t>
      </w:r>
      <w:r w:rsidRPr="007F6845">
        <w:t>(</w:t>
      </w:r>
      <w:r w:rsidRPr="007F6845">
        <w:rPr>
          <w:rStyle w:val="SpecialBold"/>
        </w:rPr>
        <w:t>s</w:t>
      </w:r>
      <w:r w:rsidRPr="007F6845">
        <w:t>)</w:t>
      </w:r>
    </w:p>
    <w:p w:rsidR="00000000" w:rsidRPr="007F6845" w:rsidP="007F6845">
      <w:pPr>
        <w:pStyle w:val="BodyText"/>
      </w:pPr>
      <w:r w:rsidRPr="007F6845">
        <w:t>BSBRKG301A Control records</w:t>
      </w:r>
    </w:p>
    <w:p w:rsidR="00000000" w:rsidRPr="007F6845" w:rsidP="007F6845">
      <w:pPr>
        <w:pStyle w:val="BodyText"/>
      </w:pPr>
      <w:r w:rsidRPr="007F6845">
        <w:rPr>
          <w:rStyle w:val="SpecialBold"/>
        </w:rPr>
        <w:t>The Same Business Qualification</w:t>
      </w:r>
    </w:p>
    <w:p w:rsidR="00000000" w:rsidRPr="007F6845" w:rsidP="007F6845">
      <w:pPr>
        <w:pStyle w:val="BodyText"/>
      </w:pPr>
      <w:r w:rsidRPr="007F6845">
        <w:t>BSBRKG504A Develop terminology for activities and records</w:t>
      </w:r>
    </w:p>
    <w:p w:rsidR="00000000" w:rsidRPr="007F6845" w:rsidP="007F6845">
      <w:pPr>
        <w:pStyle w:val="BodyText"/>
      </w:pPr>
      <w:r w:rsidRPr="007F6845">
        <w:rPr>
          <w:rStyle w:val="SpecialBold"/>
        </w:rPr>
        <w:t>Subseq</w:t>
      </w:r>
      <w:r w:rsidRPr="007F6845">
        <w:rPr>
          <w:rStyle w:val="SpecialBold"/>
        </w:rPr>
        <w:t>uent Business Qualification</w:t>
      </w:r>
      <w:r w:rsidRPr="007F6845">
        <w:t>(</w:t>
      </w:r>
      <w:r w:rsidRPr="007F6845">
        <w:rPr>
          <w:rStyle w:val="SpecialBold"/>
        </w:rPr>
        <w:t>s</w:t>
      </w:r>
      <w:r w:rsidRPr="007F6845">
        <w:t>)</w:t>
      </w:r>
    </w:p>
    <w:p w:rsidR="00000000" w:rsidRPr="007F6845" w:rsidP="007F6845">
      <w:pPr>
        <w:pStyle w:val="BodyText"/>
      </w:pPr>
      <w:r w:rsidRPr="007F6845">
        <w:t>BSBRKG603A Prepare a functional analysis for an organisation</w:t>
      </w:r>
    </w:p>
    <w:p w:rsidR="00000000" w:rsidRPr="007F6845" w:rsidP="007F6845">
      <w:pPr>
        <w:pStyle w:val="AllowPageBreak"/>
      </w:pPr>
    </w:p>
    <w:p w:rsidR="00000000" w:rsidRPr="007F6845" w:rsidP="007F6845">
      <w:pPr>
        <w:pStyle w:val="Heading1"/>
      </w:pPr>
      <w:bookmarkStart w:id="3" w:name="O_323666"/>
      <w:bookmarkEnd w:id="3"/>
      <w:r w:rsidRPr="007F6845">
        <w:t>Application of the Unit</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4" w:name="O_323665"/>
      <w:bookmarkEnd w:id="4"/>
      <w:r w:rsidRPr="007F6845">
        <w:t>Licensing/Regulatory Information</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5" w:name="O_323664"/>
      <w:bookmarkEnd w:id="5"/>
      <w:r w:rsidRPr="007F6845">
        <w:t>Pre-Requisites</w:t>
      </w:r>
    </w:p>
    <w:p w:rsidR="00000000" w:rsidRPr="007F6845" w:rsidP="007F6845">
      <w:pPr>
        <w:pStyle w:val="BodyText"/>
      </w:pPr>
      <w:r w:rsidRPr="007F6845">
        <w:t>Not appli</w:t>
      </w:r>
      <w:r w:rsidRPr="007F6845">
        <w:t>cable.</w:t>
      </w:r>
    </w:p>
    <w:p w:rsidR="00000000" w:rsidRPr="007F6845" w:rsidP="007F6845">
      <w:pPr>
        <w:pStyle w:val="AllowPageBreak"/>
      </w:pPr>
    </w:p>
    <w:p w:rsidR="00000000" w:rsidRPr="007F6845" w:rsidP="007F6845">
      <w:pPr>
        <w:pStyle w:val="Heading1"/>
      </w:pPr>
      <w:bookmarkStart w:id="6" w:name="O_323669"/>
      <w:bookmarkEnd w:id="6"/>
      <w:r w:rsidRPr="007F6845">
        <w:t>Employability Skills Information</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7" w:name="O_323658"/>
      <w:bookmarkEnd w:id="7"/>
      <w:r w:rsidRPr="007F6845">
        <w:t>Elements and Performance Criteria Pre-Content</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8" w:name="O_323663"/>
      <w:bookmarkEnd w:id="8"/>
      <w:r w:rsidRPr="007F684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6DC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rPr>
                <w:rStyle w:val="SpecialBold"/>
              </w:rPr>
              <w:t>Elements and Performance Criteria</w:t>
            </w:r>
          </w:p>
        </w:tc>
      </w:tr>
      <w:tr w:rsidTr="005A6DC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F6845" w:rsidP="007F6845">
            <w:pPr>
              <w:pStyle w:val="BodyText"/>
            </w:pPr>
            <w:r w:rsidRPr="007F684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rPr>
                <w:rStyle w:val="SpecialBold"/>
              </w:rPr>
              <w:t>Performance Criteria</w:t>
            </w:r>
          </w:p>
        </w:tc>
      </w:tr>
      <w:tr w:rsidTr="005A6D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w:t>
            </w:r>
          </w:p>
        </w:tc>
        <w:tc>
          <w:tcPr>
            <w:tcW w:w="30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Establish basis for classification scheme development</w:t>
            </w: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1.1</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Written report on the purpose and process of classification scheme development is prepared and submitted for approval</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1.2</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Functional analysis is reviewed and analysed for the basis of the classification scheme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1.3</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Other relevant materials and documents are reviewed for impacts on classification scheme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1.4</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Capacity of the existing system(s) to handle a new/revised clas</w:t>
            </w:r>
            <w:r w:rsidRPr="007F6845">
              <w:t>sification scheme is examined for impact on new/revised classification scheme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1.5</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Existing classification scheme is assessed for currency and coverage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1.6</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A representative sample of records are examined to confirm the extent of the existing classific</w:t>
            </w:r>
            <w:r w:rsidRPr="007F6845">
              <w:t>ation scheme's implementation</w:t>
            </w:r>
          </w:p>
        </w:tc>
      </w:tr>
      <w:tr w:rsidTr="005A6D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w:t>
            </w:r>
          </w:p>
        </w:tc>
        <w:tc>
          <w:tcPr>
            <w:tcW w:w="30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Develop a draft classification scheme</w:t>
            </w: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2.1</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Broad classification groups are identified from the functional analysis</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2.2</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Broad classification groups are analysed and decomposed to the level required for the organisation's use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2.3</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A draft classification scheme is prepared, consisting of sufficient classes and subclasses to include all of the business functions and activiti</w:t>
            </w:r>
            <w:r w:rsidRPr="007F6845">
              <w:t>es being documented</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2.4</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 xml:space="preserve">The draft classification scheme's terminology is </w:t>
            </w:r>
            <w:r w:rsidRPr="007F6845">
              <w:t>unambiguous and in accordance with organisational and industry language and terminology usage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2.5</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The draft classification scheme is hierarchical and is specific to the organisation in accordance with industry standards and practice</w:t>
            </w:r>
          </w:p>
        </w:tc>
      </w:tr>
      <w:tr w:rsidTr="005A6D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3</w:t>
            </w:r>
          </w:p>
        </w:tc>
        <w:tc>
          <w:tcPr>
            <w:tcW w:w="30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Validate draft classification scheme</w:t>
            </w: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3.1</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Methodology for the validation process is prepared taking local imperatives a</w:t>
            </w:r>
            <w:r w:rsidRPr="007F6845">
              <w:t>nd environment into consideration</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3.2</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Consultation with users is conducted to identify and issues, problems, inconsistencies, and/or required amendments or additions to draft classification scheme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3.3</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Testing is conducted to identify any problems and inconsistencies with the draft classification scheme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3.4</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Results of validation are documented throughout the validation process, ready for analysis</w:t>
            </w:r>
          </w:p>
        </w:tc>
      </w:tr>
      <w:tr w:rsidTr="005A6D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w:t>
            </w:r>
          </w:p>
        </w:tc>
        <w:tc>
          <w:tcPr>
            <w:tcW w:w="3000" w:type="dxa"/>
            <w:vMerge w:val="restart"/>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Prepare and review classification scheme</w:t>
            </w: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4.1</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The classification scheme is prepared from validation and research, ready for review</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4.2</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The classification scheme reflects the culture and operational realities of the organisation, the organisation's business language, and its foreseeable future</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w:t>
            </w:r>
            <w:r w:rsidRPr="007F6845">
              <w:t>3</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Negotiations are undertaken with competing interests within the organisation to ensure common understanding and appropriateness of work use and definitions</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4.4</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Where the existing system requires modification, this is noted and specific recommendations are prepared in accordance with organisational guidelines</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4.5</w:t>
            </w:r>
          </w:p>
        </w:tc>
        <w:tc>
          <w:tcPr>
            <w:tcW w:w="51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The final version of classification scheme, and accompanying report, are prepared in accordance wit</w:t>
            </w:r>
            <w:r w:rsidRPr="007F6845">
              <w:t>h organisational practice and Australian and international standards</w:t>
            </w:r>
          </w:p>
        </w:tc>
      </w:tr>
      <w:tr w:rsidTr="005A6D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F6845">
            <w:pPr>
              <w:pStyle w:val="BodyText"/>
              <w:rPr>
                <w:lang w:val="en-NZ"/>
              </w:rPr>
            </w:pPr>
            <w:r w:rsidRPr="007F6845">
              <w:t>4.6</w:t>
            </w:r>
          </w:p>
        </w:tc>
        <w:tc>
          <w:tcPr>
            <w:tcW w:w="5100" w:type="dxa"/>
            <w:tcBorders>
              <w:top w:val="nil"/>
              <w:left w:val="nil"/>
              <w:bottom w:val="nil"/>
              <w:right w:val="nil"/>
            </w:tcBorders>
            <w:tcMar>
              <w:top w:w="0" w:type="dxa"/>
              <w:left w:w="62" w:type="dxa"/>
              <w:bottom w:w="0" w:type="dxa"/>
              <w:right w:w="62" w:type="dxa"/>
            </w:tcMar>
          </w:tcPr>
          <w:p w:rsidR="00000000" w:rsidRPr="007F6845" w:rsidP="007F6845">
            <w:pPr>
              <w:pStyle w:val="BodyText"/>
            </w:pPr>
            <w:r w:rsidRPr="007F6845">
              <w:t>Formal endorsement is sought from the appropriate individual/body through submission of the revised, amended and completed classification scheme</w:t>
            </w:r>
          </w:p>
        </w:tc>
      </w:tr>
    </w:tbl>
    <w:p w:rsidR="00000000" w:rsidRPr="007F6845" w:rsidP="007F6845">
      <w:pPr>
        <w:pStyle w:val="BodyText"/>
      </w:pPr>
    </w:p>
    <w:p w:rsidR="00000000" w:rsidRPr="007F6845" w:rsidP="007F6845">
      <w:pPr>
        <w:pStyle w:val="AllowPageBreak"/>
      </w:pPr>
    </w:p>
    <w:p w:rsidR="00000000" w:rsidRPr="007F6845" w:rsidP="007F6845">
      <w:pPr>
        <w:pStyle w:val="Heading1"/>
      </w:pPr>
      <w:bookmarkStart w:id="9" w:name="O_323662"/>
      <w:bookmarkEnd w:id="9"/>
      <w:r w:rsidRPr="007F6845">
        <w:t xml:space="preserve">Required Skills </w:t>
      </w:r>
      <w:r w:rsidRPr="007F6845">
        <w:t>and Knowledge</w:t>
      </w:r>
    </w:p>
    <w:p w:rsidR="00000000" w:rsidRPr="007F6845" w:rsidP="007F6845">
      <w:pPr>
        <w:pStyle w:val="BodyText"/>
      </w:pPr>
      <w:r w:rsidRPr="007F6845">
        <w:t>Not applicable.</w:t>
      </w:r>
    </w:p>
    <w:p w:rsidR="00000000" w:rsidRPr="007F6845" w:rsidP="007F6845">
      <w:pPr>
        <w:pStyle w:val="AllowPageBreak"/>
      </w:pPr>
    </w:p>
    <w:p w:rsidR="00000000" w:rsidRPr="007F6845" w:rsidP="007F6845">
      <w:pPr>
        <w:pStyle w:val="Heading1"/>
      </w:pPr>
      <w:bookmarkStart w:id="10" w:name="O_323661"/>
      <w:bookmarkEnd w:id="10"/>
      <w:r w:rsidRPr="007F6845">
        <w:t>Evidence Guide</w:t>
      </w:r>
    </w:p>
    <w:p w:rsidR="00000000" w:rsidRPr="007F6845" w:rsidP="007F6845">
      <w:pPr>
        <w:pStyle w:val="BodyText"/>
      </w:pPr>
      <w:r w:rsidRPr="007F6845">
        <w:t xml:space="preserve">The Evidence Guide identifies the critical aspects, knowledge and skills to be demonstrated to confirm competence for this unit. This is an integral part of </w:t>
      </w:r>
      <w:r w:rsidRPr="007F6845">
        <w:t>the assessment of competence and should be read in conjunction with the Range Statement.</w:t>
      </w:r>
    </w:p>
    <w:p w:rsidR="00000000" w:rsidRPr="007F6845" w:rsidP="007F6845">
      <w:pPr>
        <w:pStyle w:val="BodyText"/>
      </w:pPr>
      <w:r w:rsidRPr="007F6845">
        <w:rPr>
          <w:rStyle w:val="SpecialBold"/>
        </w:rPr>
        <w:t>Critical Aspects of Evidence</w:t>
      </w:r>
    </w:p>
    <w:p w:rsidR="00000000" w:rsidRPr="007F6845" w:rsidP="007F6845">
      <w:pPr>
        <w:pStyle w:val="BodyText"/>
      </w:pPr>
      <w:r w:rsidRPr="007F6845">
        <w:t xml:space="preserve">Thorough knowledge of the organisation's functions should be demonstrated </w:t>
      </w:r>
    </w:p>
    <w:p w:rsidR="00000000" w:rsidRPr="007F6845" w:rsidP="007F6845">
      <w:pPr>
        <w:pStyle w:val="BodyText"/>
      </w:pPr>
      <w:r w:rsidRPr="007F6845">
        <w:t>Ability to translate elements of a functional analysis to a coh</w:t>
      </w:r>
      <w:r w:rsidRPr="007F6845">
        <w:t>erent, logical, multi-level scheme of terms appropriate to the organisational context should be demonstrated</w:t>
      </w:r>
    </w:p>
    <w:p w:rsidR="00000000" w:rsidRPr="007F6845" w:rsidP="007F6845">
      <w:pPr>
        <w:pStyle w:val="BodyText"/>
      </w:pPr>
      <w:r w:rsidRPr="007F6845">
        <w:rPr>
          <w:rStyle w:val="SpecialBold"/>
        </w:rPr>
        <w:t>Underpinning Knowledge</w:t>
      </w:r>
      <w:r w:rsidRPr="007F6845">
        <w:t>*</w:t>
      </w:r>
    </w:p>
    <w:p w:rsidR="00000000" w:rsidRPr="007F6845" w:rsidP="007F6845">
      <w:pPr>
        <w:pStyle w:val="BodyText"/>
      </w:pPr>
      <w:r w:rsidRPr="007F6845">
        <w:t>* At this level the learner must demonstrate understanding of a broad knowledge base incorporating theoretical concepts, wi</w:t>
      </w:r>
      <w:r w:rsidRPr="007F6845">
        <w:t>th substantial depth in some areas.</w:t>
      </w:r>
    </w:p>
    <w:p w:rsidR="00000000" w:rsidRPr="007F6845" w:rsidP="007F6845">
      <w:pPr>
        <w:pStyle w:val="BodyText"/>
      </w:pPr>
      <w:r w:rsidRPr="007F6845">
        <w:t>Relevant legislation from all levels of government that affects business operation, especially in regard to Occupational Health and Safety and environmental issues, equal opportunity, industrial relations and anti-discri</w:t>
      </w:r>
      <w:r w:rsidRPr="007F6845">
        <w:t xml:space="preserve">mination </w:t>
      </w:r>
    </w:p>
    <w:p w:rsidR="00000000" w:rsidRPr="007F6845" w:rsidP="007F6845">
      <w:pPr>
        <w:pStyle w:val="BodyText"/>
      </w:pPr>
      <w:r w:rsidRPr="007F6845">
        <w:t xml:space="preserve">Organisation's functions, structure and culture </w:t>
      </w:r>
    </w:p>
    <w:p w:rsidR="00000000" w:rsidRPr="007F6845" w:rsidP="007F6845">
      <w:pPr>
        <w:pStyle w:val="BodyText"/>
      </w:pPr>
      <w:r w:rsidRPr="007F6845">
        <w:t xml:space="preserve">Organisation's policies and processes </w:t>
      </w:r>
    </w:p>
    <w:p w:rsidR="00000000" w:rsidRPr="007F6845" w:rsidP="007F6845">
      <w:pPr>
        <w:pStyle w:val="BodyText"/>
      </w:pPr>
      <w:r w:rsidRPr="007F6845">
        <w:t xml:space="preserve">Industry codes of best practice and standards in recordkeeping including functional requirements for recordkeeping </w:t>
      </w:r>
    </w:p>
    <w:p w:rsidR="00000000" w:rsidRPr="007F6845" w:rsidP="007F6845">
      <w:pPr>
        <w:pStyle w:val="BodyText"/>
      </w:pPr>
      <w:r w:rsidRPr="007F6845">
        <w:t>Construction and use of language generally</w:t>
      </w:r>
      <w:r w:rsidRPr="007F6845">
        <w:t xml:space="preserve"> and in the organisation </w:t>
      </w:r>
    </w:p>
    <w:p w:rsidR="00000000" w:rsidRPr="007F6845" w:rsidP="007F6845">
      <w:pPr>
        <w:pStyle w:val="BodyText"/>
      </w:pPr>
      <w:r w:rsidRPr="007F6845">
        <w:t xml:space="preserve">Development and use of language controls </w:t>
      </w:r>
    </w:p>
    <w:p w:rsidR="00000000" w:rsidRPr="007F6845" w:rsidP="007F6845">
      <w:pPr>
        <w:pStyle w:val="BodyText"/>
      </w:pPr>
      <w:r w:rsidRPr="007F6845">
        <w:t>Organisational and other business or records systems</w:t>
      </w:r>
    </w:p>
    <w:p w:rsidR="00000000" w:rsidRPr="007F6845" w:rsidP="007F6845">
      <w:pPr>
        <w:pStyle w:val="BodyText"/>
      </w:pPr>
      <w:r w:rsidRPr="007F6845">
        <w:rPr>
          <w:rStyle w:val="SpecialBold"/>
        </w:rPr>
        <w:t>Underpinning Skills</w:t>
      </w:r>
    </w:p>
    <w:p w:rsidR="00000000" w:rsidRPr="007F6845" w:rsidP="007F6845">
      <w:pPr>
        <w:pStyle w:val="BodyText"/>
      </w:pPr>
      <w:r w:rsidRPr="007F6845">
        <w:t xml:space="preserve">Analysing process functions and problems </w:t>
      </w:r>
    </w:p>
    <w:p w:rsidR="00000000" w:rsidRPr="007F6845" w:rsidP="007F6845">
      <w:pPr>
        <w:pStyle w:val="BodyText"/>
      </w:pPr>
      <w:r w:rsidRPr="007F6845">
        <w:t>Communicating complex relationships and processes effectively to users an</w:t>
      </w:r>
      <w:r w:rsidRPr="007F6845">
        <w:t xml:space="preserve">d management </w:t>
      </w:r>
    </w:p>
    <w:p w:rsidR="00000000" w:rsidRPr="007F6845" w:rsidP="007F6845">
      <w:pPr>
        <w:pStyle w:val="BodyText"/>
      </w:pPr>
      <w:r w:rsidRPr="007F6845">
        <w:t xml:space="preserve">Documenting complex relationships and processes </w:t>
      </w:r>
    </w:p>
    <w:p w:rsidR="00000000" w:rsidRPr="007F6845" w:rsidP="007F6845">
      <w:pPr>
        <w:pStyle w:val="BodyText"/>
      </w:pPr>
      <w:r w:rsidRPr="007F6845">
        <w:t xml:space="preserve">Consulting with practitioners, staff members, customers, and others to elicit relevant information for analysis </w:t>
      </w:r>
    </w:p>
    <w:p w:rsidR="00000000" w:rsidRPr="007F6845" w:rsidP="007F6845">
      <w:pPr>
        <w:pStyle w:val="BodyText"/>
      </w:pPr>
      <w:r w:rsidRPr="007F6845">
        <w:t xml:space="preserve">Analysing and interpreting organisation policies and procedures </w:t>
      </w:r>
    </w:p>
    <w:p w:rsidR="00000000" w:rsidRPr="007F6845" w:rsidP="007F6845">
      <w:pPr>
        <w:pStyle w:val="BodyText"/>
      </w:pPr>
      <w:r w:rsidRPr="007F6845">
        <w:t>Analysing and s</w:t>
      </w:r>
      <w:r w:rsidRPr="007F6845">
        <w:t xml:space="preserve">ynthesising documentation, verbally delivered information, and observed behaviours </w:t>
      </w:r>
    </w:p>
    <w:p w:rsidR="00000000" w:rsidRPr="007F6845" w:rsidP="007F6845">
      <w:pPr>
        <w:pStyle w:val="BodyText"/>
      </w:pPr>
      <w:r w:rsidRPr="007F6845">
        <w:t xml:space="preserve">Using judgement and discretion with sensitive information </w:t>
      </w:r>
    </w:p>
    <w:p w:rsidR="00000000" w:rsidRPr="007F6845" w:rsidP="007F6845">
      <w:pPr>
        <w:pStyle w:val="BodyText"/>
      </w:pPr>
      <w:r w:rsidRPr="007F6845">
        <w:t xml:space="preserve">Negotiating to achieve suitable results for the organisation's recordkeeping practices </w:t>
      </w:r>
    </w:p>
    <w:p w:rsidR="00000000" w:rsidRPr="007F6845" w:rsidP="007F6845">
      <w:pPr>
        <w:pStyle w:val="BodyText"/>
      </w:pPr>
      <w:r w:rsidRPr="007F6845">
        <w:t>Researching and analysing</w:t>
      </w:r>
      <w:r w:rsidRPr="007F6845">
        <w:t xml:space="preserve"> organisation requirements for recordkeeping </w:t>
      </w:r>
    </w:p>
    <w:p w:rsidR="00000000" w:rsidRPr="007F6845" w:rsidP="007F6845">
      <w:pPr>
        <w:pStyle w:val="BodyText"/>
      </w:pPr>
      <w:r w:rsidRPr="007F6845">
        <w:t xml:space="preserve">Auditing and monitoring use of the business or records system </w:t>
      </w:r>
    </w:p>
    <w:p w:rsidR="00000000" w:rsidRPr="007F6845" w:rsidP="007F6845">
      <w:pPr>
        <w:pStyle w:val="BodyText"/>
      </w:pPr>
      <w:r w:rsidRPr="007F6845">
        <w:t xml:space="preserve">Preparing and writing correspondence for both internal and external customers </w:t>
      </w:r>
    </w:p>
    <w:p w:rsidR="00000000" w:rsidRPr="007F6845" w:rsidP="007F6845">
      <w:pPr>
        <w:pStyle w:val="BodyText"/>
      </w:pPr>
      <w:r w:rsidRPr="007F6845">
        <w:t xml:space="preserve">Documenting conversation details (taking minutes) and observed practices </w:t>
      </w:r>
    </w:p>
    <w:p w:rsidR="00000000" w:rsidRPr="007F6845" w:rsidP="007F6845">
      <w:pPr>
        <w:pStyle w:val="BodyText"/>
      </w:pPr>
      <w:r w:rsidRPr="007F6845">
        <w:t xml:space="preserve">Identifying and viewing component parts as integral elements of the whole system </w:t>
      </w:r>
    </w:p>
    <w:p w:rsidR="00000000" w:rsidRPr="007F6845" w:rsidP="007F6845">
      <w:pPr>
        <w:pStyle w:val="BodyText"/>
      </w:pPr>
      <w:r w:rsidRPr="007F6845">
        <w:t xml:space="preserve">Using tools and techniques to solve problems </w:t>
      </w:r>
    </w:p>
    <w:p w:rsidR="00000000" w:rsidRPr="007F6845" w:rsidP="007F6845">
      <w:pPr>
        <w:pStyle w:val="BodyText"/>
      </w:pPr>
      <w:r w:rsidRPr="007F6845">
        <w:t>Ability to relate to people from a range of social, cu</w:t>
      </w:r>
      <w:r w:rsidRPr="007F6845">
        <w:t>ltural and ethnic backgrounds and physical and mental abilities</w:t>
      </w:r>
    </w:p>
    <w:p w:rsidR="00000000" w:rsidRPr="007F6845" w:rsidP="007F6845">
      <w:pPr>
        <w:pStyle w:val="BodyText"/>
      </w:pPr>
      <w:r w:rsidRPr="007F6845">
        <w:rPr>
          <w:rStyle w:val="SpecialBold"/>
        </w:rPr>
        <w:t>Resource Implications</w:t>
      </w:r>
    </w:p>
    <w:p w:rsidR="00000000" w:rsidRPr="007F6845" w:rsidP="007F6845">
      <w:pPr>
        <w:pStyle w:val="BodyText"/>
      </w:pPr>
      <w:r w:rsidRPr="007F6845">
        <w:t>The learner and trainer should have access to appropriate documentation and resources normally used in the workplace</w:t>
      </w:r>
    </w:p>
    <w:p w:rsidR="00000000" w:rsidRPr="007F6845" w:rsidP="007F6845">
      <w:pPr>
        <w:pStyle w:val="BodyText"/>
      </w:pPr>
      <w:r w:rsidRPr="007F6845">
        <w:t xml:space="preserve">AS4390, ISO DIS 15489 - Draft International Standard </w:t>
      </w:r>
      <w:r w:rsidRPr="007F6845">
        <w:t>on Records Management, legislation applying to business' records</w:t>
      </w:r>
    </w:p>
    <w:p w:rsidR="00000000" w:rsidRPr="007F6845" w:rsidP="007F6845">
      <w:pPr>
        <w:pStyle w:val="BodyText"/>
      </w:pPr>
      <w:r w:rsidRPr="007F6845">
        <w:rPr>
          <w:rStyle w:val="SpecialBold"/>
        </w:rPr>
        <w:t>Consistency of Performance</w:t>
      </w:r>
    </w:p>
    <w:p w:rsidR="00000000" w:rsidRPr="007F6845" w:rsidP="007F6845">
      <w:pPr>
        <w:pStyle w:val="BodyText"/>
      </w:pPr>
      <w:r w:rsidRPr="007F6845">
        <w:t xml:space="preserve">As classification schemes are produced only rarely, demonstrating competence in the development of one scheme should be sufficient </w:t>
      </w:r>
    </w:p>
    <w:p w:rsidR="00000000" w:rsidRPr="007F6845" w:rsidP="007F6845">
      <w:pPr>
        <w:pStyle w:val="BodyText"/>
      </w:pPr>
      <w:r w:rsidRPr="007F6845">
        <w:rPr>
          <w:rStyle w:val="SpecialBold"/>
        </w:rPr>
        <w:t>Context</w:t>
      </w:r>
      <w:r w:rsidRPr="007F6845">
        <w:t>/</w:t>
      </w:r>
      <w:r w:rsidRPr="007F6845">
        <w:rPr>
          <w:rStyle w:val="SpecialBold"/>
        </w:rPr>
        <w:t>s of Assessment</w:t>
      </w:r>
    </w:p>
    <w:p w:rsidR="00000000" w:rsidRPr="007F6845" w:rsidP="007F6845">
      <w:pPr>
        <w:pStyle w:val="BodyText"/>
      </w:pPr>
      <w:r w:rsidRPr="007F6845">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7F6845" w:rsidP="007F6845">
      <w:pPr>
        <w:pStyle w:val="BodyText"/>
      </w:pPr>
      <w:r w:rsidRPr="007F6845">
        <w:t>Assessmen</w:t>
      </w:r>
      <w:r w:rsidRPr="007F6845">
        <w:t xml:space="preserve">t must take account of the endorsed assessment guidelines in the Business Services Training Package </w:t>
      </w:r>
    </w:p>
    <w:p w:rsidR="00000000" w:rsidRPr="007F6845" w:rsidP="007F6845">
      <w:pPr>
        <w:pStyle w:val="BodyText"/>
      </w:pPr>
      <w:r w:rsidRPr="007F6845">
        <w:t xml:space="preserve">Assessment of performance requirements in this unit should be undertaken in an actual workplace or simulated environment </w:t>
      </w:r>
    </w:p>
    <w:p w:rsidR="00000000" w:rsidRPr="007F6845" w:rsidP="007F6845">
      <w:pPr>
        <w:pStyle w:val="BodyText"/>
      </w:pPr>
      <w:r w:rsidRPr="007F6845">
        <w:t>Assessment should reinforce the i</w:t>
      </w:r>
      <w:r w:rsidRPr="007F6845">
        <w:t>ntegration of the key competencies and the business services common competencies for the particular AQF level. Refer to the Key Competency Levels at the end of this unit</w:t>
      </w:r>
    </w:p>
    <w:p w:rsidR="00000000" w:rsidRPr="007F6845" w:rsidP="007F6845">
      <w:pPr>
        <w:pStyle w:val="BodyText"/>
      </w:pPr>
      <w:r w:rsidRPr="007F6845">
        <w:rPr>
          <w:rStyle w:val="SpecialBold"/>
        </w:rPr>
        <w:t>Key Competency Levels</w:t>
      </w:r>
    </w:p>
    <w:p w:rsidR="00000000" w:rsidRPr="007F6845" w:rsidP="007F6845">
      <w:pPr>
        <w:pStyle w:val="BodyText"/>
      </w:pPr>
      <w:r w:rsidRPr="007F6845">
        <w:rPr>
          <w:rStyle w:val="SpecialBold"/>
        </w:rPr>
        <w:t>Collecting</w:t>
      </w:r>
      <w:r w:rsidRPr="007F6845">
        <w:t xml:space="preserve">, </w:t>
      </w:r>
      <w:r w:rsidRPr="007F6845">
        <w:rPr>
          <w:rStyle w:val="SpecialBold"/>
        </w:rPr>
        <w:t>analysing and organising information</w:t>
      </w:r>
      <w:r w:rsidRPr="007F6845">
        <w:t xml:space="preserve"> (Level 3) - to </w:t>
      </w:r>
      <w:r w:rsidRPr="007F6845">
        <w:t xml:space="preserve">review and analyse the range of source material prior to the development of the classification scheme </w:t>
      </w:r>
    </w:p>
    <w:p w:rsidR="00000000" w:rsidRPr="007F6845" w:rsidP="007F6845">
      <w:pPr>
        <w:pStyle w:val="BodyText"/>
      </w:pPr>
      <w:r w:rsidRPr="007F6845">
        <w:rPr>
          <w:rStyle w:val="SpecialBold"/>
        </w:rPr>
        <w:t>Communicating ideas and information</w:t>
      </w:r>
      <w:r w:rsidRPr="007F6845">
        <w:t xml:space="preserve"> (Level 3) - to users of the classifications scheme during the consultation process </w:t>
      </w:r>
    </w:p>
    <w:p w:rsidR="00000000" w:rsidRPr="007F6845" w:rsidP="007F6845">
      <w:pPr>
        <w:pStyle w:val="BodyText"/>
      </w:pPr>
      <w:r w:rsidRPr="007F6845">
        <w:rPr>
          <w:rStyle w:val="SpecialBold"/>
        </w:rPr>
        <w:t>Planning and organising activitie</w:t>
      </w:r>
      <w:r w:rsidRPr="007F6845">
        <w:rPr>
          <w:rStyle w:val="SpecialBold"/>
        </w:rPr>
        <w:t>s</w:t>
      </w:r>
      <w:r w:rsidRPr="007F6845">
        <w:t xml:space="preserve"> (Level 3) - in developing an appropriate validation methodology </w:t>
      </w:r>
    </w:p>
    <w:p w:rsidR="00000000" w:rsidRPr="007F6845" w:rsidP="007F6845">
      <w:pPr>
        <w:pStyle w:val="BodyText"/>
      </w:pPr>
      <w:r w:rsidRPr="007F6845">
        <w:rPr>
          <w:rStyle w:val="SpecialBold"/>
        </w:rPr>
        <w:t>Working with teams and others</w:t>
      </w:r>
      <w:r w:rsidRPr="007F6845">
        <w:t xml:space="preserve"> (Level 3) - in consulting with users of the classification scheme </w:t>
      </w:r>
    </w:p>
    <w:p w:rsidR="00000000" w:rsidRPr="007F6845" w:rsidP="007F6845">
      <w:pPr>
        <w:pStyle w:val="BodyText"/>
      </w:pPr>
      <w:r w:rsidRPr="007F6845">
        <w:rPr>
          <w:rStyle w:val="SpecialBold"/>
        </w:rPr>
        <w:t>Using mathematical ideas and techniques</w:t>
      </w:r>
      <w:r w:rsidRPr="007F6845">
        <w:t xml:space="preserve"> (Level 1) - to undertake sampling during the validat</w:t>
      </w:r>
      <w:r w:rsidRPr="007F6845">
        <w:t xml:space="preserve">ion phase of the development </w:t>
      </w:r>
    </w:p>
    <w:p w:rsidR="00000000" w:rsidRPr="007F6845" w:rsidP="007F6845">
      <w:pPr>
        <w:pStyle w:val="BodyText"/>
      </w:pPr>
      <w:r w:rsidRPr="007F6845">
        <w:rPr>
          <w:rStyle w:val="SpecialBold"/>
        </w:rPr>
        <w:t>Solving problems</w:t>
      </w:r>
      <w:r w:rsidRPr="007F6845">
        <w:t xml:space="preserve"> (Level 3) - presented by competing interests within the organisation </w:t>
      </w:r>
    </w:p>
    <w:p w:rsidR="00000000" w:rsidRPr="007F6845" w:rsidP="007F6845">
      <w:pPr>
        <w:pStyle w:val="BodyText"/>
      </w:pPr>
      <w:r w:rsidRPr="007F6845">
        <w:rPr>
          <w:rStyle w:val="SpecialBold"/>
        </w:rPr>
        <w:t>Using technology</w:t>
      </w:r>
      <w:r w:rsidRPr="007F6845">
        <w:t xml:space="preserve"> (Level 3) - throughout, to collect and manipulate data.</w:t>
      </w:r>
    </w:p>
    <w:p w:rsidR="00000000" w:rsidRPr="007F6845" w:rsidP="007F6845">
      <w:pPr>
        <w:pStyle w:val="BodyText"/>
      </w:pPr>
      <w:r w:rsidRPr="007F6845">
        <w:t>Please refer to the Assessment Guidelines for advice on how to use</w:t>
      </w:r>
      <w:r w:rsidRPr="007F6845">
        <w:t xml:space="preserve"> the Key Competencies</w:t>
      </w:r>
    </w:p>
    <w:p w:rsidR="00000000" w:rsidRPr="007F6845" w:rsidP="007F6845">
      <w:pPr>
        <w:pStyle w:val="BodyText"/>
      </w:pPr>
      <w:r w:rsidRPr="007F6845">
        <w:t>The Evidence Guide identifies the critical aspects, knowledge and skills to be demonstrated to confirm competence for this unit. This is an integral part of the assessment of competence and should be read in conjunction with the Range</w:t>
      </w:r>
      <w:r w:rsidRPr="007F6845">
        <w:t xml:space="preserve"> Statement.</w:t>
      </w:r>
    </w:p>
    <w:p w:rsidR="00000000" w:rsidRPr="007F6845" w:rsidP="007F6845">
      <w:pPr>
        <w:pStyle w:val="BodyText"/>
      </w:pPr>
      <w:r w:rsidRPr="007F6845">
        <w:rPr>
          <w:rStyle w:val="SpecialBold"/>
        </w:rPr>
        <w:t>Critical Aspects of Evidence</w:t>
      </w:r>
    </w:p>
    <w:p w:rsidR="00000000" w:rsidRPr="007F6845" w:rsidP="007F6845">
      <w:pPr>
        <w:pStyle w:val="BodyText"/>
      </w:pPr>
      <w:r w:rsidRPr="007F6845">
        <w:t xml:space="preserve">Thorough knowledge of the organisation's functions should be demonstrated </w:t>
      </w:r>
    </w:p>
    <w:p w:rsidR="00000000" w:rsidRPr="007F6845" w:rsidP="007F6845">
      <w:pPr>
        <w:pStyle w:val="BodyText"/>
      </w:pPr>
      <w:r w:rsidRPr="007F6845">
        <w:t>Ability to translate elements of a functional analysis to a coherent, logical, multi-level scheme of terms appropriate to the organisational</w:t>
      </w:r>
      <w:r w:rsidRPr="007F6845">
        <w:t xml:space="preserve"> context should be demonstrated</w:t>
      </w:r>
    </w:p>
    <w:p w:rsidR="00000000" w:rsidRPr="007F6845" w:rsidP="007F6845">
      <w:pPr>
        <w:pStyle w:val="BodyText"/>
      </w:pPr>
      <w:r w:rsidRPr="007F6845">
        <w:rPr>
          <w:rStyle w:val="SpecialBold"/>
        </w:rPr>
        <w:t>Underpinning Knowledge</w:t>
      </w:r>
      <w:r w:rsidRPr="007F6845">
        <w:t>*</w:t>
      </w:r>
    </w:p>
    <w:p w:rsidR="00000000" w:rsidRPr="007F6845" w:rsidP="007F6845">
      <w:pPr>
        <w:pStyle w:val="BodyText"/>
      </w:pPr>
      <w:r w:rsidRPr="007F6845">
        <w:t>* At this level the learner must demonstrate understanding of a broad knowledge base incorporating theoretical concepts, with substantial depth in some areas.</w:t>
      </w:r>
    </w:p>
    <w:p w:rsidR="00000000" w:rsidRPr="007F6845" w:rsidP="007F6845">
      <w:pPr>
        <w:pStyle w:val="BodyText"/>
      </w:pPr>
      <w:r w:rsidRPr="007F6845">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7F6845" w:rsidP="007F6845">
      <w:pPr>
        <w:pStyle w:val="BodyText"/>
      </w:pPr>
      <w:r w:rsidRPr="007F6845">
        <w:t xml:space="preserve">Organisation's functions, </w:t>
      </w:r>
      <w:r w:rsidRPr="007F6845">
        <w:t xml:space="preserve">structure and culture </w:t>
      </w:r>
    </w:p>
    <w:p w:rsidR="00000000" w:rsidRPr="007F6845" w:rsidP="007F6845">
      <w:pPr>
        <w:pStyle w:val="BodyText"/>
      </w:pPr>
      <w:r w:rsidRPr="007F6845">
        <w:t xml:space="preserve">Organisation's policies and processes </w:t>
      </w:r>
    </w:p>
    <w:p w:rsidR="00000000" w:rsidRPr="007F6845" w:rsidP="007F6845">
      <w:pPr>
        <w:pStyle w:val="BodyText"/>
      </w:pPr>
      <w:r w:rsidRPr="007F6845">
        <w:t xml:space="preserve">Industry codes of best practice and standards in recordkeeping including functional requirements for recordkeeping </w:t>
      </w:r>
    </w:p>
    <w:p w:rsidR="00000000" w:rsidRPr="007F6845" w:rsidP="007F6845">
      <w:pPr>
        <w:pStyle w:val="BodyText"/>
      </w:pPr>
      <w:r w:rsidRPr="007F6845">
        <w:t xml:space="preserve">Construction and use of language generally and in the organisation </w:t>
      </w:r>
    </w:p>
    <w:p w:rsidR="00000000" w:rsidRPr="007F6845" w:rsidP="007F6845">
      <w:pPr>
        <w:pStyle w:val="BodyText"/>
      </w:pPr>
      <w:r w:rsidRPr="007F6845">
        <w:t>Developmen</w:t>
      </w:r>
      <w:r w:rsidRPr="007F6845">
        <w:t xml:space="preserve">t and use of language controls </w:t>
      </w:r>
    </w:p>
    <w:p w:rsidR="00000000" w:rsidRPr="007F6845" w:rsidP="007F6845">
      <w:pPr>
        <w:pStyle w:val="BodyText"/>
      </w:pPr>
      <w:r w:rsidRPr="007F6845">
        <w:t>Organisational and other business or records systems</w:t>
      </w:r>
    </w:p>
    <w:p w:rsidR="00000000" w:rsidRPr="007F6845" w:rsidP="007F6845">
      <w:pPr>
        <w:pStyle w:val="BodyText"/>
      </w:pPr>
      <w:r w:rsidRPr="007F6845">
        <w:rPr>
          <w:rStyle w:val="SpecialBold"/>
        </w:rPr>
        <w:t>Underpinning Skills</w:t>
      </w:r>
    </w:p>
    <w:p w:rsidR="00000000" w:rsidRPr="007F6845" w:rsidP="007F6845">
      <w:pPr>
        <w:pStyle w:val="BodyText"/>
      </w:pPr>
      <w:r w:rsidRPr="007F6845">
        <w:t xml:space="preserve">Analysing process functions and problems </w:t>
      </w:r>
    </w:p>
    <w:p w:rsidR="00000000" w:rsidRPr="007F6845" w:rsidP="007F6845">
      <w:pPr>
        <w:pStyle w:val="BodyText"/>
      </w:pPr>
      <w:r w:rsidRPr="007F6845">
        <w:t xml:space="preserve">Communicating complex relationships and processes effectively to users and management </w:t>
      </w:r>
    </w:p>
    <w:p w:rsidR="00000000" w:rsidRPr="007F6845" w:rsidP="007F6845">
      <w:pPr>
        <w:pStyle w:val="BodyText"/>
      </w:pPr>
      <w:r w:rsidRPr="007F6845">
        <w:t>Documenting complex re</w:t>
      </w:r>
      <w:r w:rsidRPr="007F6845">
        <w:t xml:space="preserve">lationships and processes </w:t>
      </w:r>
    </w:p>
    <w:p w:rsidR="00000000" w:rsidRPr="007F6845" w:rsidP="007F6845">
      <w:pPr>
        <w:pStyle w:val="BodyText"/>
      </w:pPr>
      <w:r w:rsidRPr="007F6845">
        <w:t xml:space="preserve">Consulting with practitioners, staff members, customers, and others to elicit relevant information for analysis </w:t>
      </w:r>
    </w:p>
    <w:p w:rsidR="00000000" w:rsidRPr="007F6845" w:rsidP="007F6845">
      <w:pPr>
        <w:pStyle w:val="BodyText"/>
      </w:pPr>
      <w:r w:rsidRPr="007F6845">
        <w:t xml:space="preserve">Analysing and interpreting organisation policies and procedures </w:t>
      </w:r>
    </w:p>
    <w:p w:rsidR="00000000" w:rsidRPr="007F6845" w:rsidP="007F6845">
      <w:pPr>
        <w:pStyle w:val="BodyText"/>
      </w:pPr>
      <w:r w:rsidRPr="007F6845">
        <w:t xml:space="preserve">Analysing and synthesising documentation, verbally </w:t>
      </w:r>
      <w:r w:rsidRPr="007F6845">
        <w:t xml:space="preserve">delivered information, and observed behaviours </w:t>
      </w:r>
    </w:p>
    <w:p w:rsidR="00000000" w:rsidRPr="007F6845" w:rsidP="007F6845">
      <w:pPr>
        <w:pStyle w:val="BodyText"/>
      </w:pPr>
      <w:r w:rsidRPr="007F6845">
        <w:t xml:space="preserve">Using judgement and discretion with sensitive information </w:t>
      </w:r>
    </w:p>
    <w:p w:rsidR="00000000" w:rsidRPr="007F6845" w:rsidP="007F6845">
      <w:pPr>
        <w:pStyle w:val="BodyText"/>
      </w:pPr>
      <w:r w:rsidRPr="007F6845">
        <w:t xml:space="preserve">Negotiating to achieve suitable results for the organisation's recordkeeping practices </w:t>
      </w:r>
    </w:p>
    <w:p w:rsidR="00000000" w:rsidRPr="007F6845" w:rsidP="007F6845">
      <w:pPr>
        <w:pStyle w:val="BodyText"/>
      </w:pPr>
      <w:r w:rsidRPr="007F6845">
        <w:t>Researching and analysing organisation requirements for recor</w:t>
      </w:r>
      <w:r w:rsidRPr="007F6845">
        <w:t xml:space="preserve">dkeeping </w:t>
      </w:r>
    </w:p>
    <w:p w:rsidR="00000000" w:rsidRPr="007F6845" w:rsidP="007F6845">
      <w:pPr>
        <w:pStyle w:val="BodyText"/>
      </w:pPr>
      <w:r w:rsidRPr="007F6845">
        <w:t xml:space="preserve">Auditing and monitoring use of the business or records system </w:t>
      </w:r>
    </w:p>
    <w:p w:rsidR="00000000" w:rsidRPr="007F6845" w:rsidP="007F6845">
      <w:pPr>
        <w:pStyle w:val="BodyText"/>
      </w:pPr>
      <w:r w:rsidRPr="007F6845">
        <w:t xml:space="preserve">Preparing and writing correspondence for both internal and external customers </w:t>
      </w:r>
    </w:p>
    <w:p w:rsidR="00000000" w:rsidRPr="007F6845" w:rsidP="007F6845">
      <w:pPr>
        <w:pStyle w:val="BodyText"/>
      </w:pPr>
      <w:r w:rsidRPr="007F6845">
        <w:t xml:space="preserve">Documenting conversation details (taking minutes) and observed practices </w:t>
      </w:r>
    </w:p>
    <w:p w:rsidR="00000000" w:rsidRPr="007F6845" w:rsidP="007F6845">
      <w:pPr>
        <w:pStyle w:val="BodyText"/>
      </w:pPr>
      <w:r w:rsidRPr="007F6845">
        <w:t>Identifying and viewing compon</w:t>
      </w:r>
      <w:r w:rsidRPr="007F6845">
        <w:t xml:space="preserve">ent parts as integral elements of the whole system </w:t>
      </w:r>
    </w:p>
    <w:p w:rsidR="00000000" w:rsidRPr="007F6845" w:rsidP="007F6845">
      <w:pPr>
        <w:pStyle w:val="BodyText"/>
      </w:pPr>
      <w:r w:rsidRPr="007F6845">
        <w:t xml:space="preserve">Using tools and techniques to solve problems </w:t>
      </w:r>
    </w:p>
    <w:p w:rsidR="00000000" w:rsidRPr="007F6845" w:rsidP="007F6845">
      <w:pPr>
        <w:pStyle w:val="BodyText"/>
      </w:pPr>
      <w:r w:rsidRPr="007F6845">
        <w:t>Ability to relate to people from a range of social, cultural and ethnic backgrounds and physical and mental abilities</w:t>
      </w:r>
    </w:p>
    <w:p w:rsidR="00000000" w:rsidRPr="007F6845" w:rsidP="007F6845">
      <w:pPr>
        <w:pStyle w:val="BodyText"/>
      </w:pPr>
      <w:r w:rsidRPr="007F6845">
        <w:rPr>
          <w:rStyle w:val="SpecialBold"/>
        </w:rPr>
        <w:t>Resource Implications</w:t>
      </w:r>
    </w:p>
    <w:p w:rsidR="00000000" w:rsidRPr="007F6845" w:rsidP="007F6845">
      <w:pPr>
        <w:pStyle w:val="BodyText"/>
      </w:pPr>
      <w:r w:rsidRPr="007F6845">
        <w:t>The learner and tr</w:t>
      </w:r>
      <w:r w:rsidRPr="007F6845">
        <w:t>ainer should have access to appropriate documentation and resources normally used in the workplace</w:t>
      </w:r>
    </w:p>
    <w:p w:rsidR="00000000" w:rsidRPr="007F6845" w:rsidP="007F6845">
      <w:pPr>
        <w:pStyle w:val="BodyText"/>
      </w:pPr>
      <w:r w:rsidRPr="007F6845">
        <w:t>AS4390, ISO DIS 15489 - Draft International Standard on Records Management, legislation applying to business' records</w:t>
      </w:r>
    </w:p>
    <w:p w:rsidR="00000000" w:rsidRPr="007F6845" w:rsidP="007F6845">
      <w:pPr>
        <w:pStyle w:val="BodyText"/>
      </w:pPr>
      <w:r w:rsidRPr="007F6845">
        <w:rPr>
          <w:rStyle w:val="SpecialBold"/>
        </w:rPr>
        <w:t>Consistency of Performance</w:t>
      </w:r>
    </w:p>
    <w:p w:rsidR="00000000" w:rsidRPr="007F6845" w:rsidP="007F6845">
      <w:pPr>
        <w:pStyle w:val="BodyText"/>
      </w:pPr>
      <w:r w:rsidRPr="007F6845">
        <w:t>As classific</w:t>
      </w:r>
      <w:r w:rsidRPr="007F6845">
        <w:t xml:space="preserve">ation schemes are produced only rarely, demonstrating competence in the development of one scheme should be sufficient </w:t>
      </w:r>
    </w:p>
    <w:p w:rsidR="00000000" w:rsidRPr="007F6845" w:rsidP="007F6845">
      <w:pPr>
        <w:pStyle w:val="BodyText"/>
      </w:pPr>
      <w:r w:rsidRPr="007F6845">
        <w:rPr>
          <w:rStyle w:val="SpecialBold"/>
        </w:rPr>
        <w:t>Context</w:t>
      </w:r>
      <w:r w:rsidRPr="007F6845">
        <w:t>/</w:t>
      </w:r>
      <w:r w:rsidRPr="007F6845">
        <w:rPr>
          <w:rStyle w:val="SpecialBold"/>
        </w:rPr>
        <w:t>s of Assessment</w:t>
      </w:r>
    </w:p>
    <w:p w:rsidR="00000000" w:rsidRPr="007F6845" w:rsidP="007F6845">
      <w:pPr>
        <w:pStyle w:val="BodyText"/>
      </w:pPr>
      <w:r w:rsidRPr="007F6845">
        <w:t>Competency is demonstrated by performance of all stated criteria, includin</w:t>
      </w:r>
      <w:r w:rsidRPr="007F6845">
        <w:t xml:space="preserve">g paying particular attention to the critical aspects and the knowledge and skills elaborated in the Evidence Guide, and within the scope as defined by the Range Statement </w:t>
      </w:r>
    </w:p>
    <w:p w:rsidR="00000000" w:rsidRPr="007F6845" w:rsidP="007F6845">
      <w:pPr>
        <w:pStyle w:val="BodyText"/>
      </w:pPr>
      <w:r w:rsidRPr="007F6845">
        <w:t xml:space="preserve">Assessment must take account of the endorsed assessment guidelines in the Business </w:t>
      </w:r>
      <w:r w:rsidRPr="007F6845">
        <w:t xml:space="preserve">Services Training Package </w:t>
      </w:r>
    </w:p>
    <w:p w:rsidR="00000000" w:rsidRPr="007F6845" w:rsidP="007F6845">
      <w:pPr>
        <w:pStyle w:val="BodyText"/>
      </w:pPr>
      <w:r w:rsidRPr="007F6845">
        <w:t xml:space="preserve">Assessment of performance requirements in this unit should be undertaken in an actual workplace or simulated environment </w:t>
      </w:r>
    </w:p>
    <w:p w:rsidR="00000000" w:rsidRPr="007F6845" w:rsidP="007F6845">
      <w:pPr>
        <w:pStyle w:val="BodyText"/>
      </w:pPr>
      <w:r w:rsidRPr="007F6845">
        <w:t>Assessment should reinforce the integration of the key competencies and the business services common compet</w:t>
      </w:r>
      <w:r w:rsidRPr="007F6845">
        <w:t>encies for the particular AQF level. Refer to the Key Competency Levels at the end of this unit</w:t>
      </w:r>
    </w:p>
    <w:p w:rsidR="00000000" w:rsidRPr="007F6845" w:rsidP="007F6845">
      <w:pPr>
        <w:pStyle w:val="BodyText"/>
      </w:pPr>
      <w:r w:rsidRPr="007F6845">
        <w:rPr>
          <w:rStyle w:val="SpecialBold"/>
        </w:rPr>
        <w:t>Key Competency Levels</w:t>
      </w:r>
    </w:p>
    <w:p w:rsidR="00000000" w:rsidRPr="007F6845" w:rsidP="007F6845">
      <w:pPr>
        <w:pStyle w:val="BodyText"/>
      </w:pPr>
      <w:r w:rsidRPr="007F6845">
        <w:rPr>
          <w:rStyle w:val="SpecialBold"/>
        </w:rPr>
        <w:t>Collecting</w:t>
      </w:r>
      <w:r w:rsidRPr="007F6845">
        <w:t xml:space="preserve">, </w:t>
      </w:r>
      <w:r w:rsidRPr="007F6845">
        <w:rPr>
          <w:rStyle w:val="SpecialBold"/>
        </w:rPr>
        <w:t>analysing and organising information</w:t>
      </w:r>
      <w:r w:rsidRPr="007F6845">
        <w:t xml:space="preserve"> (Level 3) - to review and analyse the range of source material prior to the development o</w:t>
      </w:r>
      <w:r w:rsidRPr="007F6845">
        <w:t xml:space="preserve">f the classification scheme </w:t>
      </w:r>
    </w:p>
    <w:p w:rsidR="00000000" w:rsidRPr="007F6845" w:rsidP="007F6845">
      <w:pPr>
        <w:pStyle w:val="BodyText"/>
      </w:pPr>
      <w:r w:rsidRPr="007F6845">
        <w:rPr>
          <w:rStyle w:val="SpecialBold"/>
        </w:rPr>
        <w:t>Communicating ideas and information</w:t>
      </w:r>
      <w:r w:rsidRPr="007F6845">
        <w:t xml:space="preserve"> (Level 3) - to users of the classifications scheme during the consultation process </w:t>
      </w:r>
    </w:p>
    <w:p w:rsidR="00000000" w:rsidRPr="007F6845" w:rsidP="007F6845">
      <w:pPr>
        <w:pStyle w:val="BodyText"/>
      </w:pPr>
      <w:r w:rsidRPr="007F6845">
        <w:rPr>
          <w:rStyle w:val="SpecialBold"/>
        </w:rPr>
        <w:t>Planning and organising activities</w:t>
      </w:r>
      <w:r w:rsidRPr="007F6845">
        <w:t xml:space="preserve"> (Level 3) - in developing an appropriate validation methodology </w:t>
      </w:r>
    </w:p>
    <w:p w:rsidR="00000000" w:rsidRPr="007F6845" w:rsidP="007F6845">
      <w:pPr>
        <w:pStyle w:val="BodyText"/>
      </w:pPr>
      <w:r w:rsidRPr="007F6845">
        <w:rPr>
          <w:rStyle w:val="SpecialBold"/>
        </w:rPr>
        <w:t>Working</w:t>
      </w:r>
      <w:r w:rsidRPr="007F6845">
        <w:rPr>
          <w:rStyle w:val="SpecialBold"/>
        </w:rPr>
        <w:t xml:space="preserve"> with teams and others</w:t>
      </w:r>
      <w:r w:rsidRPr="007F6845">
        <w:t xml:space="preserve"> (Level 3) - in consulting with users of the classification scheme </w:t>
      </w:r>
    </w:p>
    <w:p w:rsidR="00000000" w:rsidRPr="007F6845" w:rsidP="007F6845">
      <w:pPr>
        <w:pStyle w:val="BodyText"/>
      </w:pPr>
      <w:r w:rsidRPr="007F6845">
        <w:rPr>
          <w:rStyle w:val="SpecialBold"/>
        </w:rPr>
        <w:t>Using mathematical ideas and techniques</w:t>
      </w:r>
      <w:r w:rsidRPr="007F6845">
        <w:t xml:space="preserve"> (Level 1) - to undertake sampling during the validation phase of the development </w:t>
      </w:r>
    </w:p>
    <w:p w:rsidR="00000000" w:rsidRPr="007F6845" w:rsidP="007F6845">
      <w:pPr>
        <w:pStyle w:val="BodyText"/>
      </w:pPr>
      <w:r w:rsidRPr="007F6845">
        <w:rPr>
          <w:rStyle w:val="SpecialBold"/>
        </w:rPr>
        <w:t>Solving problems</w:t>
      </w:r>
      <w:r w:rsidRPr="007F6845">
        <w:t xml:space="preserve"> (Level 3) - presented by co</w:t>
      </w:r>
      <w:r w:rsidRPr="007F6845">
        <w:t xml:space="preserve">mpeting interests within the organisation </w:t>
      </w:r>
    </w:p>
    <w:p w:rsidR="00000000" w:rsidRPr="007F6845" w:rsidP="007F6845">
      <w:pPr>
        <w:pStyle w:val="BodyText"/>
      </w:pPr>
      <w:r w:rsidRPr="007F6845">
        <w:rPr>
          <w:rStyle w:val="SpecialBold"/>
        </w:rPr>
        <w:t>Using technology</w:t>
      </w:r>
      <w:r w:rsidRPr="007F6845">
        <w:t xml:space="preserve"> (Level 3) - throughout, to collect and manipulate data.</w:t>
      </w:r>
    </w:p>
    <w:p w:rsidR="00000000" w:rsidRPr="007F6845" w:rsidP="007F6845">
      <w:pPr>
        <w:pStyle w:val="BodyText"/>
      </w:pPr>
      <w:r w:rsidRPr="007F6845">
        <w:t>Please refer to the Assessment Guidelines for advice on how to use the Key Competencies</w:t>
      </w:r>
    </w:p>
    <w:p w:rsidR="00000000" w:rsidRPr="007F6845" w:rsidP="007F6845">
      <w:pPr>
        <w:pStyle w:val="AllowPageBreak"/>
      </w:pPr>
    </w:p>
    <w:p w:rsidR="00000000" w:rsidRPr="007F6845" w:rsidP="007F6845">
      <w:pPr>
        <w:pStyle w:val="Heading1"/>
      </w:pPr>
      <w:bookmarkStart w:id="11" w:name="O_323659"/>
      <w:bookmarkEnd w:id="11"/>
      <w:r w:rsidRPr="007F6845">
        <w:t>Range Statement</w:t>
      </w:r>
    </w:p>
    <w:p w:rsidR="00000000" w:rsidRPr="007F6845" w:rsidP="007F6845">
      <w:pPr>
        <w:pStyle w:val="BodyText"/>
      </w:pPr>
      <w:r w:rsidRPr="007F6845">
        <w:t>The Range Statement</w:t>
      </w:r>
      <w:r w:rsidRPr="007F6845">
        <w:t xml:space="preserve"> provides advice to interpret the scope and context of this unit of competence, allowing for differences between enterprises and workplaces. It relates to the unit as a whole and facilitates holistic assessment. The following variables may be present for t</w:t>
      </w:r>
      <w:r w:rsidRPr="007F6845">
        <w:t>his particular unit:</w:t>
      </w:r>
    </w:p>
    <w:p w:rsidR="00000000" w:rsidRPr="007F6845" w:rsidP="007F6845">
      <w:pPr>
        <w:pStyle w:val="BodyText"/>
      </w:pPr>
      <w:r w:rsidRPr="007F6845">
        <w:rPr>
          <w:rStyle w:val="SpecialBold"/>
        </w:rPr>
        <w:t>Legislation</w:t>
      </w:r>
      <w:r w:rsidRPr="007F6845">
        <w:t xml:space="preserve">, </w:t>
      </w:r>
      <w:r w:rsidRPr="007F6845">
        <w:rPr>
          <w:rStyle w:val="SpecialBold"/>
        </w:rPr>
        <w:t>codes and national standards relevant to the workplace which may include</w:t>
      </w:r>
      <w:r w:rsidRPr="007F6845">
        <w:t>:</w:t>
      </w:r>
    </w:p>
    <w:p w:rsidR="00000000" w:rsidRPr="007F6845" w:rsidP="007F6845">
      <w:pPr>
        <w:pStyle w:val="BodyText"/>
      </w:pPr>
      <w:r w:rsidRPr="007F6845">
        <w:t xml:space="preserve">award and enterprise agreements and relevant industrial instruments </w:t>
      </w:r>
    </w:p>
    <w:p w:rsidR="00000000" w:rsidRPr="007F6845" w:rsidP="007F6845">
      <w:pPr>
        <w:pStyle w:val="BodyText"/>
      </w:pPr>
      <w:r w:rsidRPr="007F6845">
        <w:t>relevant legislation from all levels of government that affects business operat</w:t>
      </w:r>
      <w:r w:rsidRPr="007F6845">
        <w:t xml:space="preserve">ion, especially in regard to Occupational Health and Safety and environmental issues, equal opportunity, industrial relations and anti-discrimination </w:t>
      </w:r>
    </w:p>
    <w:p w:rsidR="00000000" w:rsidRPr="007F6845" w:rsidP="007F6845">
      <w:pPr>
        <w:pStyle w:val="BodyText"/>
      </w:pPr>
      <w:r w:rsidRPr="007F6845">
        <w:t>relevant industry codes of practice</w:t>
      </w:r>
    </w:p>
    <w:p w:rsidR="00000000" w:rsidRPr="007F6845" w:rsidP="007F6845">
      <w:pPr>
        <w:pStyle w:val="BodyText"/>
      </w:pPr>
      <w:r w:rsidRPr="007F6845">
        <w:rPr>
          <w:rStyle w:val="SpecialBold"/>
        </w:rPr>
        <w:t>Change information may come from</w:t>
      </w:r>
      <w:r w:rsidRPr="007F6845">
        <w:t>:</w:t>
      </w:r>
    </w:p>
    <w:p w:rsidR="00000000" w:rsidRPr="007F6845" w:rsidP="007F6845">
      <w:pPr>
        <w:pStyle w:val="BodyText"/>
      </w:pPr>
      <w:r w:rsidRPr="007F6845">
        <w:t xml:space="preserve">all/any level of the organisation </w:t>
      </w:r>
    </w:p>
    <w:p w:rsidR="00000000" w:rsidRPr="007F6845" w:rsidP="007F6845">
      <w:pPr>
        <w:pStyle w:val="BodyText"/>
      </w:pPr>
      <w:r w:rsidRPr="007F6845">
        <w:t xml:space="preserve">strategic plans </w:t>
      </w:r>
    </w:p>
    <w:p w:rsidR="00000000" w:rsidRPr="007F6845" w:rsidP="007F6845">
      <w:pPr>
        <w:pStyle w:val="BodyText"/>
      </w:pPr>
      <w:r w:rsidRPr="007F6845">
        <w:t xml:space="preserve">government policy and legislation </w:t>
      </w:r>
    </w:p>
    <w:p w:rsidR="00000000" w:rsidRPr="007F6845" w:rsidP="007F6845">
      <w:pPr>
        <w:pStyle w:val="BodyText"/>
      </w:pPr>
      <w:r w:rsidRPr="007F6845">
        <w:t xml:space="preserve">company takeover </w:t>
      </w:r>
    </w:p>
    <w:p w:rsidR="00000000" w:rsidRPr="007F6845" w:rsidP="007F6845">
      <w:pPr>
        <w:pStyle w:val="BodyText"/>
      </w:pPr>
      <w:r w:rsidRPr="007F6845">
        <w:t>organisational restructure</w:t>
      </w:r>
    </w:p>
    <w:p w:rsidR="00000000" w:rsidRPr="007F6845" w:rsidP="007F6845">
      <w:pPr>
        <w:pStyle w:val="BodyText"/>
      </w:pPr>
      <w:r w:rsidRPr="007F6845">
        <w:rPr>
          <w:rStyle w:val="SpecialBold"/>
        </w:rPr>
        <w:t>Classification may be by</w:t>
      </w:r>
      <w:r w:rsidRPr="007F6845">
        <w:t>:</w:t>
      </w:r>
    </w:p>
    <w:p w:rsidR="00000000" w:rsidRPr="007F6845" w:rsidP="007F6845">
      <w:pPr>
        <w:pStyle w:val="BodyText"/>
      </w:pPr>
      <w:r w:rsidRPr="007F6845">
        <w:t xml:space="preserve">organisation function and / or activity </w:t>
      </w:r>
    </w:p>
    <w:p w:rsidR="00000000" w:rsidRPr="007F6845" w:rsidP="007F6845">
      <w:pPr>
        <w:pStyle w:val="BodyText"/>
      </w:pPr>
      <w:r w:rsidRPr="007F6845">
        <w:t xml:space="preserve">subject </w:t>
      </w:r>
    </w:p>
    <w:p w:rsidR="00000000" w:rsidRPr="007F6845" w:rsidP="007F6845">
      <w:pPr>
        <w:pStyle w:val="BodyText"/>
      </w:pPr>
      <w:r w:rsidRPr="007F6845">
        <w:t>body of knowledge</w:t>
      </w:r>
    </w:p>
    <w:p w:rsidR="00000000" w:rsidRPr="007F6845" w:rsidP="007F6845">
      <w:pPr>
        <w:pStyle w:val="BodyText"/>
      </w:pPr>
      <w:r w:rsidRPr="007F6845">
        <w:rPr>
          <w:rStyle w:val="SpecialBold"/>
        </w:rPr>
        <w:t>Sources researched for background and contributing material may be from within or without the organisation and may include</w:t>
      </w:r>
      <w:r w:rsidRPr="007F6845">
        <w:t>:</w:t>
      </w:r>
    </w:p>
    <w:p w:rsidR="00000000" w:rsidRPr="007F6845" w:rsidP="007F6845">
      <w:pPr>
        <w:pStyle w:val="BodyText"/>
      </w:pPr>
      <w:r w:rsidRPr="007F6845">
        <w:t xml:space="preserve">organisational charts </w:t>
      </w:r>
    </w:p>
    <w:p w:rsidR="00000000" w:rsidRPr="007F6845" w:rsidP="007F6845">
      <w:pPr>
        <w:pStyle w:val="BodyText"/>
      </w:pPr>
      <w:r w:rsidRPr="007F6845">
        <w:t xml:space="preserve">strategic and business plans </w:t>
      </w:r>
    </w:p>
    <w:p w:rsidR="00000000" w:rsidRPr="007F6845" w:rsidP="007F6845">
      <w:pPr>
        <w:pStyle w:val="BodyText"/>
      </w:pPr>
      <w:r w:rsidRPr="007F6845">
        <w:t xml:space="preserve">service directories </w:t>
      </w:r>
    </w:p>
    <w:p w:rsidR="00000000" w:rsidRPr="007F6845" w:rsidP="007F6845">
      <w:pPr>
        <w:pStyle w:val="BodyText"/>
      </w:pPr>
      <w:r w:rsidRPr="007F6845">
        <w:t>controlled language schemes from existing and other organi</w:t>
      </w:r>
      <w:r w:rsidRPr="007F6845">
        <w:t xml:space="preserve">sations </w:t>
      </w:r>
    </w:p>
    <w:p w:rsidR="00000000" w:rsidRPr="007F6845" w:rsidP="007F6845">
      <w:pPr>
        <w:pStyle w:val="BodyText"/>
      </w:pPr>
      <w:r w:rsidRPr="007F6845">
        <w:t xml:space="preserve">procedure manuals </w:t>
      </w:r>
    </w:p>
    <w:p w:rsidR="00000000" w:rsidRPr="007F6845" w:rsidP="007F6845">
      <w:pPr>
        <w:pStyle w:val="BodyText"/>
      </w:pPr>
      <w:r w:rsidRPr="007F6845">
        <w:t xml:space="preserve">policies </w:t>
      </w:r>
    </w:p>
    <w:p w:rsidR="00000000" w:rsidRPr="007F6845" w:rsidP="007F6845">
      <w:pPr>
        <w:pStyle w:val="BodyText"/>
      </w:pPr>
      <w:r w:rsidRPr="007F6845">
        <w:t xml:space="preserve">memorandum and articles </w:t>
      </w:r>
    </w:p>
    <w:p w:rsidR="00000000" w:rsidRPr="007F6845" w:rsidP="007F6845">
      <w:pPr>
        <w:pStyle w:val="BodyText"/>
      </w:pPr>
      <w:r w:rsidRPr="007F6845">
        <w:t xml:space="preserve">legislation </w:t>
      </w:r>
    </w:p>
    <w:p w:rsidR="00000000" w:rsidRPr="007F6845" w:rsidP="007F6845">
      <w:pPr>
        <w:pStyle w:val="BodyText"/>
      </w:pPr>
      <w:r w:rsidRPr="007F6845">
        <w:t xml:space="preserve">annual reports </w:t>
      </w:r>
    </w:p>
    <w:p w:rsidR="00000000" w:rsidRPr="007F6845" w:rsidP="007F6845">
      <w:pPr>
        <w:pStyle w:val="BodyText"/>
      </w:pPr>
      <w:r w:rsidRPr="007F6845">
        <w:t>publicity brochures and leaflets</w:t>
      </w:r>
    </w:p>
    <w:p w:rsidR="00000000" w:rsidRPr="007F6845" w:rsidP="007F6845">
      <w:pPr>
        <w:pStyle w:val="BodyText"/>
      </w:pPr>
      <w:r w:rsidRPr="007F6845">
        <w:rPr>
          <w:rStyle w:val="SpecialBold"/>
        </w:rPr>
        <w:t>Local impacts on validation methodology may include</w:t>
      </w:r>
      <w:r w:rsidRPr="007F6845">
        <w:t>:</w:t>
      </w:r>
    </w:p>
    <w:p w:rsidR="00000000" w:rsidRPr="007F6845" w:rsidP="007F6845">
      <w:pPr>
        <w:pStyle w:val="BodyText"/>
      </w:pPr>
      <w:r w:rsidRPr="007F6845">
        <w:t xml:space="preserve">size of organisation </w:t>
      </w:r>
    </w:p>
    <w:p w:rsidR="00000000" w:rsidRPr="007F6845" w:rsidP="007F6845">
      <w:pPr>
        <w:pStyle w:val="BodyText"/>
      </w:pPr>
      <w:r w:rsidRPr="007F6845">
        <w:t xml:space="preserve">time available </w:t>
      </w:r>
    </w:p>
    <w:p w:rsidR="00000000" w:rsidRPr="007F6845" w:rsidP="007F6845">
      <w:pPr>
        <w:pStyle w:val="BodyText"/>
      </w:pPr>
      <w:r w:rsidRPr="007F6845">
        <w:t xml:space="preserve">number and location of sites </w:t>
      </w:r>
    </w:p>
    <w:p w:rsidR="00000000" w:rsidRPr="007F6845" w:rsidP="007F6845">
      <w:pPr>
        <w:pStyle w:val="BodyText"/>
      </w:pPr>
      <w:r w:rsidRPr="007F6845">
        <w:t xml:space="preserve">resources </w:t>
      </w:r>
      <w:r w:rsidRPr="007F6845">
        <w:t>available</w:t>
      </w:r>
    </w:p>
    <w:p w:rsidR="00000000" w:rsidRPr="007F6845" w:rsidP="007F6845">
      <w:pPr>
        <w:pStyle w:val="BodyText"/>
      </w:pPr>
      <w:r w:rsidRPr="007F6845">
        <w:rPr>
          <w:rStyle w:val="SpecialBold"/>
        </w:rPr>
        <w:t>Validation methodology may include</w:t>
      </w:r>
      <w:r w:rsidRPr="007F6845">
        <w:t>:</w:t>
      </w:r>
    </w:p>
    <w:p w:rsidR="00000000" w:rsidRPr="007F6845" w:rsidP="007F6845">
      <w:pPr>
        <w:pStyle w:val="BodyText"/>
      </w:pPr>
      <w:r w:rsidRPr="007F6845">
        <w:t xml:space="preserve">focus groups </w:t>
      </w:r>
    </w:p>
    <w:p w:rsidR="00000000" w:rsidRPr="007F6845" w:rsidP="007F6845">
      <w:pPr>
        <w:pStyle w:val="BodyText"/>
      </w:pPr>
      <w:r w:rsidRPr="007F6845">
        <w:t xml:space="preserve">user-driven </w:t>
      </w:r>
    </w:p>
    <w:p w:rsidR="00000000" w:rsidRPr="007F6845" w:rsidP="007F6845">
      <w:pPr>
        <w:pStyle w:val="BodyText"/>
      </w:pPr>
      <w:r w:rsidRPr="007F6845">
        <w:t xml:space="preserve">survey </w:t>
      </w:r>
    </w:p>
    <w:p w:rsidR="00000000" w:rsidRPr="007F6845" w:rsidP="007F6845">
      <w:pPr>
        <w:pStyle w:val="BodyText"/>
      </w:pPr>
      <w:r w:rsidRPr="007F6845">
        <w:t xml:space="preserve">interviews </w:t>
      </w:r>
    </w:p>
    <w:p w:rsidR="00000000" w:rsidRPr="007F6845" w:rsidP="007F6845">
      <w:pPr>
        <w:pStyle w:val="BodyText"/>
      </w:pPr>
      <w:r w:rsidRPr="007F6845">
        <w:t xml:space="preserve">targeting and involvement of key individuals and groups </w:t>
      </w:r>
    </w:p>
    <w:p w:rsidR="00000000" w:rsidRPr="007F6845" w:rsidP="007F6845">
      <w:pPr>
        <w:pStyle w:val="BodyText"/>
      </w:pPr>
      <w:r w:rsidRPr="007F6845">
        <w:t>testing</w:t>
      </w:r>
    </w:p>
    <w:p w:rsidR="00000000" w:rsidRPr="007F6845" w:rsidP="007F6845">
      <w:pPr>
        <w:pStyle w:val="BodyText"/>
      </w:pPr>
      <w:r w:rsidRPr="007F6845">
        <w:rPr>
          <w:rStyle w:val="SpecialBold"/>
        </w:rPr>
        <w:t>Final report may include</w:t>
      </w:r>
      <w:r w:rsidRPr="007F6845">
        <w:t>:</w:t>
      </w:r>
    </w:p>
    <w:p w:rsidR="00000000" w:rsidRPr="007F6845" w:rsidP="007F6845">
      <w:pPr>
        <w:pStyle w:val="BodyText"/>
      </w:pPr>
      <w:r w:rsidRPr="007F6845">
        <w:t xml:space="preserve">provision for review </w:t>
      </w:r>
    </w:p>
    <w:p w:rsidR="00000000" w:rsidRPr="007F6845" w:rsidP="007F6845">
      <w:pPr>
        <w:pStyle w:val="BodyText"/>
      </w:pPr>
      <w:r w:rsidRPr="007F6845">
        <w:t xml:space="preserve">inclusion in organisational policy </w:t>
      </w:r>
    </w:p>
    <w:p w:rsidR="00000000" w:rsidRPr="007F6845" w:rsidP="007F6845">
      <w:pPr>
        <w:pStyle w:val="BodyText"/>
      </w:pPr>
      <w:r w:rsidRPr="007F6845">
        <w:t xml:space="preserve">scope of compliance </w:t>
      </w:r>
    </w:p>
    <w:p w:rsidR="00000000" w:rsidRPr="007F6845" w:rsidP="007F6845">
      <w:pPr>
        <w:pStyle w:val="BodyText"/>
      </w:pPr>
      <w:r w:rsidRPr="007F6845">
        <w:t>implications for implementation</w:t>
      </w:r>
    </w:p>
    <w:p w:rsidR="00000000" w:rsidRPr="007F6845" w:rsidP="007F6845">
      <w:pPr>
        <w:pStyle w:val="BodyText"/>
      </w:pPr>
      <w:r w:rsidRPr="007F6845">
        <w:rPr>
          <w:rStyle w:val="SpecialBold"/>
        </w:rPr>
        <w:t>Appropriate individual</w:t>
      </w:r>
      <w:r w:rsidRPr="007F6845">
        <w:t xml:space="preserve"> / </w:t>
      </w:r>
      <w:r w:rsidRPr="007F6845">
        <w:rPr>
          <w:rStyle w:val="SpecialBold"/>
        </w:rPr>
        <w:t>body for review may include</w:t>
      </w:r>
      <w:r w:rsidRPr="007F6845">
        <w:t>:</w:t>
      </w:r>
    </w:p>
    <w:p w:rsidR="00000000" w:rsidRPr="007F6845" w:rsidP="007F6845">
      <w:pPr>
        <w:pStyle w:val="BodyText"/>
      </w:pPr>
      <w:r w:rsidRPr="007F6845">
        <w:t xml:space="preserve">nominated senior management representative </w:t>
      </w:r>
    </w:p>
    <w:p w:rsidR="00000000" w:rsidRPr="007F6845" w:rsidP="007F6845">
      <w:pPr>
        <w:pStyle w:val="BodyText"/>
      </w:pPr>
      <w:r w:rsidRPr="007F6845">
        <w:t xml:space="preserve">business owner </w:t>
      </w:r>
    </w:p>
    <w:p w:rsidR="00000000" w:rsidRPr="007F6845" w:rsidP="007F6845">
      <w:pPr>
        <w:pStyle w:val="BodyText"/>
      </w:pPr>
      <w:r w:rsidRPr="007F6845">
        <w:t xml:space="preserve">senior management team </w:t>
      </w:r>
    </w:p>
    <w:p w:rsidR="00000000" w:rsidRPr="007F6845" w:rsidP="007F6845">
      <w:pPr>
        <w:pStyle w:val="BodyText"/>
      </w:pPr>
      <w:r w:rsidRPr="007F6845">
        <w:t xml:space="preserve">business managers </w:t>
      </w:r>
    </w:p>
    <w:p w:rsidR="00000000" w:rsidRPr="007F6845" w:rsidP="007F6845">
      <w:pPr>
        <w:pStyle w:val="BodyText"/>
      </w:pPr>
      <w:r w:rsidRPr="007F6845">
        <w:t>system users</w:t>
      </w:r>
    </w:p>
    <w:p w:rsidR="00000000" w:rsidRPr="007F6845" w:rsidP="007F6845">
      <w:pPr>
        <w:pStyle w:val="BodyText"/>
      </w:pPr>
      <w:r w:rsidRPr="007F6845">
        <w:t>The Range Statement provides advice to interpret the scope and context of this unit of competence, allowing for differences between enterprises and workplaces. It relates to the unit as a whole and facilitates holistic assessment. The following variables m</w:t>
      </w:r>
      <w:r w:rsidRPr="007F6845">
        <w:t>ay be present for this particular unit:</w:t>
      </w:r>
    </w:p>
    <w:p w:rsidR="00000000" w:rsidRPr="007F6845" w:rsidP="007F6845">
      <w:pPr>
        <w:pStyle w:val="BodyText"/>
      </w:pPr>
      <w:r w:rsidRPr="007F6845">
        <w:rPr>
          <w:rStyle w:val="SpecialBold"/>
        </w:rPr>
        <w:t>Legislation</w:t>
      </w:r>
      <w:r w:rsidRPr="007F6845">
        <w:t xml:space="preserve">, </w:t>
      </w:r>
      <w:r w:rsidRPr="007F6845">
        <w:rPr>
          <w:rStyle w:val="SpecialBold"/>
        </w:rPr>
        <w:t>codes and national standards relevant to the workplace which may include</w:t>
      </w:r>
      <w:r w:rsidRPr="007F6845">
        <w:t>:</w:t>
      </w:r>
    </w:p>
    <w:p w:rsidR="00000000" w:rsidRPr="007F6845" w:rsidP="007F6845">
      <w:pPr>
        <w:pStyle w:val="BodyText"/>
      </w:pPr>
      <w:r w:rsidRPr="007F6845">
        <w:t xml:space="preserve">award and enterprise agreements and relevant industrial instruments </w:t>
      </w:r>
    </w:p>
    <w:p w:rsidR="00000000" w:rsidRPr="007F6845" w:rsidP="007F6845">
      <w:pPr>
        <w:pStyle w:val="BodyText"/>
      </w:pPr>
      <w:r w:rsidRPr="007F6845">
        <w:t>relevant legislation from all levels of government that affe</w:t>
      </w:r>
      <w:r w:rsidRPr="007F6845">
        <w:t xml:space="preserve">cts business operation, especially in regard to Occupational Health and Safety and environmental issues, equal opportunity, industrial relations and anti-discrimination </w:t>
      </w:r>
    </w:p>
    <w:p w:rsidR="00000000" w:rsidRPr="007F6845" w:rsidP="007F6845">
      <w:pPr>
        <w:pStyle w:val="BodyText"/>
      </w:pPr>
      <w:r w:rsidRPr="007F6845">
        <w:t>relevant industry codes of practice</w:t>
      </w:r>
    </w:p>
    <w:p w:rsidR="00000000" w:rsidRPr="007F6845" w:rsidP="007F6845">
      <w:pPr>
        <w:pStyle w:val="BodyText"/>
      </w:pPr>
      <w:r w:rsidRPr="007F6845">
        <w:rPr>
          <w:rStyle w:val="SpecialBold"/>
        </w:rPr>
        <w:t>Change information may come from</w:t>
      </w:r>
      <w:r w:rsidRPr="007F6845">
        <w:t>:</w:t>
      </w:r>
    </w:p>
    <w:p w:rsidR="00000000" w:rsidRPr="007F6845" w:rsidP="007F6845">
      <w:pPr>
        <w:pStyle w:val="BodyText"/>
      </w:pPr>
      <w:r w:rsidRPr="007F6845">
        <w:t>all/any level of</w:t>
      </w:r>
      <w:r w:rsidRPr="007F6845">
        <w:t xml:space="preserve"> the organisation </w:t>
      </w:r>
    </w:p>
    <w:p w:rsidR="00000000" w:rsidRPr="007F6845" w:rsidP="007F6845">
      <w:pPr>
        <w:pStyle w:val="BodyText"/>
      </w:pPr>
      <w:r w:rsidRPr="007F6845">
        <w:t xml:space="preserve">strategic plans </w:t>
      </w:r>
    </w:p>
    <w:p w:rsidR="00000000" w:rsidRPr="007F6845" w:rsidP="007F6845">
      <w:pPr>
        <w:pStyle w:val="BodyText"/>
      </w:pPr>
      <w:r w:rsidRPr="007F6845">
        <w:t xml:space="preserve">government policy and legislation </w:t>
      </w:r>
    </w:p>
    <w:p w:rsidR="00000000" w:rsidRPr="007F6845" w:rsidP="007F6845">
      <w:pPr>
        <w:pStyle w:val="BodyText"/>
      </w:pPr>
      <w:r w:rsidRPr="007F6845">
        <w:t xml:space="preserve">company takeover </w:t>
      </w:r>
    </w:p>
    <w:p w:rsidR="00000000" w:rsidRPr="007F6845" w:rsidP="007F6845">
      <w:pPr>
        <w:pStyle w:val="BodyText"/>
      </w:pPr>
      <w:r w:rsidRPr="007F6845">
        <w:t>organisational restructure</w:t>
      </w:r>
    </w:p>
    <w:p w:rsidR="00000000" w:rsidRPr="007F6845" w:rsidP="007F6845">
      <w:pPr>
        <w:pStyle w:val="BodyText"/>
      </w:pPr>
      <w:r w:rsidRPr="007F6845">
        <w:rPr>
          <w:rStyle w:val="SpecialBold"/>
        </w:rPr>
        <w:t>Classification may be by</w:t>
      </w:r>
      <w:r w:rsidRPr="007F6845">
        <w:t>:</w:t>
      </w:r>
    </w:p>
    <w:p w:rsidR="00000000" w:rsidRPr="007F6845" w:rsidP="007F6845">
      <w:pPr>
        <w:pStyle w:val="BodyText"/>
      </w:pPr>
      <w:r w:rsidRPr="007F6845">
        <w:t xml:space="preserve">organisation function and / or activity </w:t>
      </w:r>
    </w:p>
    <w:p w:rsidR="00000000" w:rsidRPr="007F6845" w:rsidP="007F6845">
      <w:pPr>
        <w:pStyle w:val="BodyText"/>
      </w:pPr>
      <w:r w:rsidRPr="007F6845">
        <w:t xml:space="preserve">subject </w:t>
      </w:r>
    </w:p>
    <w:p w:rsidR="00000000" w:rsidRPr="007F6845" w:rsidP="007F6845">
      <w:pPr>
        <w:pStyle w:val="BodyText"/>
      </w:pPr>
      <w:r w:rsidRPr="007F6845">
        <w:t>body of knowledge</w:t>
      </w:r>
    </w:p>
    <w:p w:rsidR="00000000" w:rsidRPr="007F6845" w:rsidP="007F6845">
      <w:pPr>
        <w:pStyle w:val="BodyText"/>
      </w:pPr>
      <w:r w:rsidRPr="007F6845">
        <w:rPr>
          <w:rStyle w:val="SpecialBold"/>
        </w:rPr>
        <w:t>Sources researched for background and contribu</w:t>
      </w:r>
      <w:r w:rsidRPr="007F6845">
        <w:rPr>
          <w:rStyle w:val="SpecialBold"/>
        </w:rPr>
        <w:t>ting material may be from within or without the organisation and may include</w:t>
      </w:r>
      <w:r w:rsidRPr="007F6845">
        <w:t>:</w:t>
      </w:r>
    </w:p>
    <w:p w:rsidR="00000000" w:rsidRPr="007F6845" w:rsidP="007F6845">
      <w:pPr>
        <w:pStyle w:val="BodyText"/>
      </w:pPr>
      <w:r w:rsidRPr="007F6845">
        <w:t xml:space="preserve">organisational charts </w:t>
      </w:r>
    </w:p>
    <w:p w:rsidR="00000000" w:rsidRPr="007F6845" w:rsidP="007F6845">
      <w:pPr>
        <w:pStyle w:val="BodyText"/>
      </w:pPr>
      <w:r w:rsidRPr="007F6845">
        <w:t xml:space="preserve">strategic and business plans </w:t>
      </w:r>
    </w:p>
    <w:p w:rsidR="00000000" w:rsidRPr="007F6845" w:rsidP="007F6845">
      <w:pPr>
        <w:pStyle w:val="BodyText"/>
      </w:pPr>
      <w:r w:rsidRPr="007F6845">
        <w:t xml:space="preserve">service directories </w:t>
      </w:r>
    </w:p>
    <w:p w:rsidR="00000000" w:rsidRPr="007F6845" w:rsidP="007F6845">
      <w:pPr>
        <w:pStyle w:val="BodyText"/>
      </w:pPr>
      <w:r w:rsidRPr="007F6845">
        <w:t xml:space="preserve">controlled language schemes from existing and other organisations </w:t>
      </w:r>
    </w:p>
    <w:p w:rsidR="00000000" w:rsidRPr="007F6845" w:rsidP="007F6845">
      <w:pPr>
        <w:pStyle w:val="BodyText"/>
      </w:pPr>
      <w:r w:rsidRPr="007F6845">
        <w:t xml:space="preserve">procedure manuals </w:t>
      </w:r>
    </w:p>
    <w:p w:rsidR="00000000" w:rsidRPr="007F6845" w:rsidP="007F6845">
      <w:pPr>
        <w:pStyle w:val="BodyText"/>
      </w:pPr>
      <w:r w:rsidRPr="007F6845">
        <w:t xml:space="preserve">policies </w:t>
      </w:r>
    </w:p>
    <w:p w:rsidR="00000000" w:rsidRPr="007F6845" w:rsidP="007F6845">
      <w:pPr>
        <w:pStyle w:val="BodyText"/>
      </w:pPr>
      <w:r w:rsidRPr="007F6845">
        <w:t xml:space="preserve">memorandum and articles </w:t>
      </w:r>
    </w:p>
    <w:p w:rsidR="00000000" w:rsidRPr="007F6845" w:rsidP="007F6845">
      <w:pPr>
        <w:pStyle w:val="BodyText"/>
      </w:pPr>
      <w:r w:rsidRPr="007F6845">
        <w:t xml:space="preserve">legislation </w:t>
      </w:r>
    </w:p>
    <w:p w:rsidR="00000000" w:rsidRPr="007F6845" w:rsidP="007F6845">
      <w:pPr>
        <w:pStyle w:val="BodyText"/>
      </w:pPr>
      <w:r w:rsidRPr="007F6845">
        <w:t xml:space="preserve">annual reports </w:t>
      </w:r>
    </w:p>
    <w:p w:rsidR="00000000" w:rsidRPr="007F6845" w:rsidP="007F6845">
      <w:pPr>
        <w:pStyle w:val="BodyText"/>
      </w:pPr>
      <w:r w:rsidRPr="007F6845">
        <w:t>publicity brochures and leaflets</w:t>
      </w:r>
    </w:p>
    <w:p w:rsidR="00000000" w:rsidRPr="007F6845" w:rsidP="007F6845">
      <w:pPr>
        <w:pStyle w:val="BodyText"/>
      </w:pPr>
      <w:r w:rsidRPr="007F6845">
        <w:rPr>
          <w:rStyle w:val="SpecialBold"/>
        </w:rPr>
        <w:t>Local impacts on validation methodology may include</w:t>
      </w:r>
      <w:r w:rsidRPr="007F6845">
        <w:t>:</w:t>
      </w:r>
    </w:p>
    <w:p w:rsidR="00000000" w:rsidRPr="007F6845" w:rsidP="007F6845">
      <w:pPr>
        <w:pStyle w:val="BodyText"/>
      </w:pPr>
      <w:r w:rsidRPr="007F6845">
        <w:t xml:space="preserve">size of organisation </w:t>
      </w:r>
    </w:p>
    <w:p w:rsidR="00000000" w:rsidRPr="007F6845" w:rsidP="007F6845">
      <w:pPr>
        <w:pStyle w:val="BodyText"/>
      </w:pPr>
      <w:r w:rsidRPr="007F6845">
        <w:t xml:space="preserve">time available </w:t>
      </w:r>
    </w:p>
    <w:p w:rsidR="00000000" w:rsidRPr="007F6845" w:rsidP="007F6845">
      <w:pPr>
        <w:pStyle w:val="BodyText"/>
      </w:pPr>
      <w:r w:rsidRPr="007F6845">
        <w:t xml:space="preserve">number and location of sites </w:t>
      </w:r>
    </w:p>
    <w:p w:rsidR="00000000" w:rsidRPr="007F6845" w:rsidP="007F6845">
      <w:pPr>
        <w:pStyle w:val="BodyText"/>
      </w:pPr>
      <w:r w:rsidRPr="007F6845">
        <w:t>resources available</w:t>
      </w:r>
    </w:p>
    <w:p w:rsidR="00000000" w:rsidRPr="007F6845" w:rsidP="007F6845">
      <w:pPr>
        <w:pStyle w:val="BodyText"/>
      </w:pPr>
      <w:r w:rsidRPr="007F6845">
        <w:rPr>
          <w:rStyle w:val="SpecialBold"/>
        </w:rPr>
        <w:t>Validation methodology may i</w:t>
      </w:r>
      <w:r w:rsidRPr="007F6845">
        <w:rPr>
          <w:rStyle w:val="SpecialBold"/>
        </w:rPr>
        <w:t>nclude</w:t>
      </w:r>
      <w:r w:rsidRPr="007F6845">
        <w:t>:</w:t>
      </w:r>
    </w:p>
    <w:p w:rsidR="00000000" w:rsidRPr="007F6845" w:rsidP="007F6845">
      <w:pPr>
        <w:pStyle w:val="BodyText"/>
      </w:pPr>
      <w:r w:rsidRPr="007F6845">
        <w:t xml:space="preserve">focus groups </w:t>
      </w:r>
    </w:p>
    <w:p w:rsidR="00000000" w:rsidRPr="007F6845" w:rsidP="007F6845">
      <w:pPr>
        <w:pStyle w:val="BodyText"/>
      </w:pPr>
      <w:r w:rsidRPr="007F6845">
        <w:t xml:space="preserve">user-driven </w:t>
      </w:r>
    </w:p>
    <w:p w:rsidR="00000000" w:rsidRPr="007F6845" w:rsidP="007F6845">
      <w:pPr>
        <w:pStyle w:val="BodyText"/>
      </w:pPr>
      <w:r w:rsidRPr="007F6845">
        <w:t xml:space="preserve">survey </w:t>
      </w:r>
    </w:p>
    <w:p w:rsidR="00000000" w:rsidRPr="007F6845" w:rsidP="007F6845">
      <w:pPr>
        <w:pStyle w:val="BodyText"/>
      </w:pPr>
      <w:r w:rsidRPr="007F6845">
        <w:t xml:space="preserve">interviews </w:t>
      </w:r>
    </w:p>
    <w:p w:rsidR="00000000" w:rsidRPr="007F6845" w:rsidP="007F6845">
      <w:pPr>
        <w:pStyle w:val="BodyText"/>
      </w:pPr>
      <w:r w:rsidRPr="007F6845">
        <w:t xml:space="preserve">targeting and involvement of key individuals and groups </w:t>
      </w:r>
    </w:p>
    <w:p w:rsidR="00000000" w:rsidRPr="007F6845" w:rsidP="007F6845">
      <w:pPr>
        <w:pStyle w:val="BodyText"/>
      </w:pPr>
      <w:r w:rsidRPr="007F6845">
        <w:t>testing</w:t>
      </w:r>
    </w:p>
    <w:p w:rsidR="00000000" w:rsidRPr="007F6845" w:rsidP="007F6845">
      <w:pPr>
        <w:pStyle w:val="BodyText"/>
      </w:pPr>
      <w:r w:rsidRPr="007F6845">
        <w:rPr>
          <w:rStyle w:val="SpecialBold"/>
        </w:rPr>
        <w:t>Final report may include</w:t>
      </w:r>
      <w:r w:rsidRPr="007F6845">
        <w:t>:</w:t>
      </w:r>
    </w:p>
    <w:p w:rsidR="00000000" w:rsidRPr="007F6845" w:rsidP="007F6845">
      <w:pPr>
        <w:pStyle w:val="BodyText"/>
      </w:pPr>
      <w:r w:rsidRPr="007F6845">
        <w:t xml:space="preserve">provision for review </w:t>
      </w:r>
    </w:p>
    <w:p w:rsidR="00000000" w:rsidRPr="007F6845" w:rsidP="007F6845">
      <w:pPr>
        <w:pStyle w:val="BodyText"/>
      </w:pPr>
      <w:r w:rsidRPr="007F6845">
        <w:t xml:space="preserve">inclusion in organisational policy </w:t>
      </w:r>
    </w:p>
    <w:p w:rsidR="00000000" w:rsidRPr="007F6845" w:rsidP="007F6845">
      <w:pPr>
        <w:pStyle w:val="BodyText"/>
      </w:pPr>
      <w:r w:rsidRPr="007F6845">
        <w:t xml:space="preserve">scope of compliance </w:t>
      </w:r>
    </w:p>
    <w:p w:rsidR="00000000" w:rsidRPr="007F6845" w:rsidP="007F6845">
      <w:pPr>
        <w:pStyle w:val="BodyText"/>
      </w:pPr>
      <w:r w:rsidRPr="007F6845">
        <w:t>implications for implementation</w:t>
      </w:r>
    </w:p>
    <w:p w:rsidR="00000000" w:rsidRPr="007F6845" w:rsidP="007F6845">
      <w:pPr>
        <w:pStyle w:val="BodyText"/>
      </w:pPr>
      <w:r w:rsidRPr="007F6845">
        <w:rPr>
          <w:rStyle w:val="SpecialBold"/>
        </w:rPr>
        <w:t>Appropriate individual</w:t>
      </w:r>
      <w:r w:rsidRPr="007F6845">
        <w:t xml:space="preserve"> / </w:t>
      </w:r>
      <w:r w:rsidRPr="007F6845">
        <w:rPr>
          <w:rStyle w:val="SpecialBold"/>
        </w:rPr>
        <w:t>body for review may include</w:t>
      </w:r>
      <w:r w:rsidRPr="007F6845">
        <w:t>:</w:t>
      </w:r>
    </w:p>
    <w:p w:rsidR="00000000" w:rsidRPr="007F6845" w:rsidP="007F6845">
      <w:pPr>
        <w:pStyle w:val="BodyText"/>
      </w:pPr>
      <w:r w:rsidRPr="007F6845">
        <w:t xml:space="preserve">nominated senior management representative </w:t>
      </w:r>
    </w:p>
    <w:p w:rsidR="00000000" w:rsidRPr="007F6845" w:rsidP="007F6845">
      <w:pPr>
        <w:pStyle w:val="BodyText"/>
      </w:pPr>
      <w:r w:rsidRPr="007F6845">
        <w:t xml:space="preserve">business owner </w:t>
      </w:r>
    </w:p>
    <w:p w:rsidR="00000000" w:rsidRPr="007F6845" w:rsidP="007F6845">
      <w:pPr>
        <w:pStyle w:val="BodyText"/>
      </w:pPr>
      <w:r w:rsidRPr="007F6845">
        <w:t xml:space="preserve">senior management team </w:t>
      </w:r>
    </w:p>
    <w:p w:rsidR="00000000" w:rsidRPr="007F6845" w:rsidP="007F6845">
      <w:pPr>
        <w:pStyle w:val="BodyText"/>
      </w:pPr>
      <w:r w:rsidRPr="007F6845">
        <w:t xml:space="preserve">business managers </w:t>
      </w:r>
    </w:p>
    <w:p w:rsidR="00000000" w:rsidRPr="007F6845" w:rsidP="007F6845">
      <w:pPr>
        <w:pStyle w:val="BodyText"/>
      </w:pPr>
      <w:r w:rsidRPr="007F6845">
        <w:t>system users</w:t>
      </w:r>
    </w:p>
    <w:p w:rsidR="00000000" w:rsidRPr="007F6845" w:rsidP="007F6845">
      <w:pPr>
        <w:pStyle w:val="AllowPageBreak"/>
      </w:pPr>
    </w:p>
    <w:p w:rsidR="00000000" w:rsidRPr="007F6845" w:rsidP="007F6845">
      <w:pPr>
        <w:pStyle w:val="Heading1"/>
      </w:pPr>
      <w:bookmarkStart w:id="12" w:name="O_323660"/>
      <w:bookmarkEnd w:id="12"/>
      <w:r w:rsidRPr="007F6845">
        <w:t>Unit Sector(s)</w:t>
      </w:r>
    </w:p>
    <w:p w:rsidR="00000000" w:rsidRPr="007F6845" w:rsidP="007F6845">
      <w:pPr>
        <w:pStyle w:val="BodyText"/>
      </w:pPr>
      <w:r w:rsidRPr="007F6845">
        <w:t>Not applicable.</w:t>
      </w:r>
    </w:p>
    <w:p w:rsidR="00000000" w:rsidRPr="007F6845" w:rsidP="007F6845"/>
    <w:sectPr w:rsidSect="007F6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DC6" w:rsidP="005A6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6" w:rsidP="007F6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6DC6" w:rsidP="007F6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6DC6" w:rsidP="007F6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6DC6" w:rsidP="005A6D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6" w:rsidP="007F6845">
    <w:pPr>
      <w:pStyle w:val="Header"/>
      <w:framePr w:wrap="around"/>
    </w:pPr>
    <w:r>
      <w:fldChar w:fldCharType="begin"/>
    </w:r>
    <w:r>
      <w:instrText xml:space="preserve"> TITLE   \* MERGEFORMAT </w:instrText>
    </w:r>
    <w:r>
      <w:fldChar w:fldCharType="separate"/>
    </w:r>
    <w:r>
      <w:t>BSBRKG503A Develop and maintain a classification scheme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6DC6" w:rsidP="007F68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845"/>
    <w:pPr>
      <w:spacing w:before="360" w:after="60"/>
      <w:outlineLvl w:val="0"/>
    </w:pPr>
    <w:rPr>
      <w:sz w:val="32"/>
    </w:rPr>
  </w:style>
  <w:style w:type="paragraph" w:styleId="Heading2">
    <w:name w:val="heading 2"/>
    <w:basedOn w:val="HeadingBase"/>
    <w:next w:val="BodyText"/>
    <w:link w:val="Heading2Char"/>
    <w:qFormat/>
    <w:rsid w:val="007F6845"/>
    <w:pPr>
      <w:keepLines/>
      <w:spacing w:before="240" w:after="120"/>
      <w:outlineLvl w:val="1"/>
    </w:pPr>
    <w:rPr>
      <w:sz w:val="28"/>
      <w:szCs w:val="40"/>
    </w:rPr>
  </w:style>
  <w:style w:type="paragraph" w:styleId="Heading3">
    <w:name w:val="heading 3"/>
    <w:basedOn w:val="HeadingBase"/>
    <w:next w:val="BodyText"/>
    <w:link w:val="Heading3Char"/>
    <w:qFormat/>
    <w:rsid w:val="007F6845"/>
    <w:pPr>
      <w:spacing w:before="180" w:after="120"/>
      <w:outlineLvl w:val="2"/>
    </w:pPr>
    <w:rPr>
      <w:spacing w:val="-10"/>
      <w:kern w:val="32"/>
    </w:rPr>
  </w:style>
  <w:style w:type="paragraph" w:styleId="Heading4">
    <w:name w:val="heading 4"/>
    <w:basedOn w:val="HeadingBase"/>
    <w:next w:val="BodyText"/>
    <w:link w:val="Heading4Char"/>
    <w:qFormat/>
    <w:rsid w:val="007F6845"/>
    <w:pPr>
      <w:spacing w:before="160" w:after="120"/>
      <w:outlineLvl w:val="3"/>
    </w:pPr>
    <w:rPr>
      <w:sz w:val="22"/>
    </w:rPr>
  </w:style>
  <w:style w:type="paragraph" w:styleId="Heading5">
    <w:name w:val="heading 5"/>
    <w:basedOn w:val="HeadingBase"/>
    <w:next w:val="Normal"/>
    <w:link w:val="Heading5Char"/>
    <w:qFormat/>
    <w:rsid w:val="007F6845"/>
    <w:pPr>
      <w:spacing w:before="80"/>
      <w:outlineLvl w:val="4"/>
    </w:pPr>
    <w:rPr>
      <w:color w:val="918585"/>
      <w:sz w:val="20"/>
    </w:rPr>
  </w:style>
  <w:style w:type="paragraph" w:styleId="Heading6">
    <w:name w:val="heading 6"/>
    <w:basedOn w:val="HeadingBase"/>
    <w:next w:val="Normal"/>
    <w:link w:val="Heading6Char"/>
    <w:qFormat/>
    <w:rsid w:val="007F6845"/>
    <w:pPr>
      <w:spacing w:before="60"/>
      <w:outlineLvl w:val="5"/>
    </w:pPr>
    <w:rPr>
      <w:color w:val="918585"/>
      <w:sz w:val="20"/>
    </w:rPr>
  </w:style>
  <w:style w:type="paragraph" w:styleId="Heading7">
    <w:name w:val="heading 7"/>
    <w:basedOn w:val="Normal"/>
    <w:next w:val="Normal"/>
    <w:link w:val="Heading7Char"/>
    <w:qFormat/>
    <w:rsid w:val="007F6845"/>
    <w:pPr>
      <w:ind w:left="720"/>
      <w:outlineLvl w:val="6"/>
    </w:pPr>
    <w:rPr>
      <w:i/>
    </w:rPr>
  </w:style>
  <w:style w:type="paragraph" w:styleId="Heading8">
    <w:name w:val="heading 8"/>
    <w:basedOn w:val="Normal"/>
    <w:next w:val="Normal"/>
    <w:link w:val="Heading8Char"/>
    <w:qFormat/>
    <w:rsid w:val="007F6845"/>
    <w:pPr>
      <w:ind w:left="720"/>
      <w:outlineLvl w:val="7"/>
    </w:pPr>
    <w:rPr>
      <w:i/>
    </w:rPr>
  </w:style>
  <w:style w:type="paragraph" w:styleId="Heading9">
    <w:name w:val="heading 9"/>
    <w:basedOn w:val="Normal"/>
    <w:next w:val="Normal"/>
    <w:link w:val="Heading9Char"/>
    <w:qFormat/>
    <w:rsid w:val="007F6845"/>
    <w:pPr>
      <w:ind w:left="720"/>
      <w:outlineLvl w:val="8"/>
    </w:pPr>
    <w:rPr>
      <w:i/>
    </w:rPr>
  </w:style>
  <w:style w:type="character" w:default="1" w:styleId="DefaultParagraphFont">
    <w:name w:val="Default Paragraph Font"/>
    <w:uiPriority w:val="1"/>
    <w:unhideWhenUsed/>
    <w:rsid w:val="007F6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845"/>
  </w:style>
  <w:style w:type="character" w:customStyle="1" w:styleId="Heading1Char">
    <w:name w:val="Heading 1 Char"/>
    <w:basedOn w:val="DefaultParagraphFont"/>
    <w:link w:val="Heading1"/>
    <w:rsid w:val="007F6845"/>
    <w:rPr>
      <w:rFonts w:ascii="Times New Roman" w:eastAsia="Times New Roman" w:hAnsi="Times New Roman" w:cs="Times New Roman"/>
      <w:b/>
      <w:sz w:val="32"/>
      <w:szCs w:val="20"/>
      <w:lang w:eastAsia="en-US"/>
    </w:rPr>
  </w:style>
  <w:style w:type="paragraph" w:styleId="BodyText">
    <w:name w:val="Body Text"/>
    <w:basedOn w:val="Normal"/>
    <w:link w:val="BodyTextChar"/>
    <w:rsid w:val="007F68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845"/>
    <w:rPr>
      <w:rFonts w:ascii="Times New Roman" w:eastAsia="Times New Roman" w:hAnsi="Times New Roman" w:cs="Times New Roman"/>
      <w:sz w:val="24"/>
      <w:lang w:val="en-US" w:eastAsia="en-US"/>
    </w:rPr>
  </w:style>
  <w:style w:type="paragraph" w:styleId="Footer">
    <w:name w:val="footer"/>
    <w:basedOn w:val="Normal"/>
    <w:link w:val="FooterChar"/>
    <w:rsid w:val="007F6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84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F6845"/>
    <w:rPr>
      <w:b/>
      <w:spacing w:val="0"/>
    </w:rPr>
  </w:style>
  <w:style w:type="paragraph" w:styleId="Header">
    <w:name w:val="header"/>
    <w:basedOn w:val="Normal"/>
    <w:link w:val="HeaderChar"/>
    <w:rsid w:val="007F6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8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845"/>
    <w:pPr>
      <w:spacing w:before="240" w:after="120"/>
      <w:outlineLvl w:val="0"/>
    </w:pPr>
    <w:rPr>
      <w:rFonts w:ascii="Times New Roman" w:hAnsi="Times New Roman"/>
      <w:b/>
      <w:sz w:val="28"/>
    </w:rPr>
  </w:style>
  <w:style w:type="paragraph" w:customStyle="1" w:styleId="AllowPageBreak">
    <w:name w:val="AllowPageBreak"/>
    <w:rsid w:val="007F6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845"/>
    <w:rPr>
      <w:rFonts w:ascii="Courier New" w:eastAsia="Times New Roman" w:hAnsi="Courier New" w:cs="Times New Roman"/>
      <w:i/>
      <w:szCs w:val="20"/>
      <w:lang w:val="en-US" w:eastAsia="en-US"/>
    </w:rPr>
  </w:style>
  <w:style w:type="paragraph" w:customStyle="1" w:styleId="HeadingBase">
    <w:name w:val="Heading Base"/>
    <w:rsid w:val="007F6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845"/>
    <w:pPr>
      <w:tabs>
        <w:tab w:val="right" w:leader="dot" w:pos="9072"/>
      </w:tabs>
      <w:ind w:left="567"/>
    </w:pPr>
    <w:rPr>
      <w:szCs w:val="22"/>
    </w:rPr>
  </w:style>
  <w:style w:type="paragraph" w:customStyle="1" w:styleId="TOCBase">
    <w:name w:val="TOC Base"/>
    <w:rsid w:val="007F6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845"/>
    <w:pPr>
      <w:tabs>
        <w:tab w:val="right" w:leader="dot" w:pos="9072"/>
      </w:tabs>
      <w:spacing w:before="40" w:after="40"/>
      <w:ind w:left="284"/>
    </w:pPr>
    <w:rPr>
      <w:rFonts w:ascii="Times New Roman" w:hAnsi="Times New Roman"/>
    </w:rPr>
  </w:style>
  <w:style w:type="paragraph" w:styleId="TOC1">
    <w:name w:val="toc 1"/>
    <w:basedOn w:val="TOCBase"/>
    <w:next w:val="Normal"/>
    <w:rsid w:val="007F6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845"/>
    <w:pPr>
      <w:spacing w:before="5040"/>
      <w:jc w:val="center"/>
    </w:pPr>
    <w:rPr>
      <w:sz w:val="48"/>
      <w:szCs w:val="72"/>
      <w:lang w:val="en-US"/>
    </w:rPr>
  </w:style>
  <w:style w:type="character" w:customStyle="1" w:styleId="TitleChar">
    <w:name w:val="Title Char"/>
    <w:basedOn w:val="DefaultParagraphFont"/>
    <w:link w:val="Title"/>
    <w:rsid w:val="007F6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845"/>
    <w:pPr>
      <w:tabs>
        <w:tab w:val="left" w:pos="3600"/>
        <w:tab w:val="left" w:pos="3958"/>
      </w:tabs>
    </w:pPr>
  </w:style>
  <w:style w:type="paragraph" w:styleId="List">
    <w:name w:val="List"/>
    <w:basedOn w:val="BodyText"/>
    <w:next w:val="BodyText"/>
    <w:rsid w:val="007F6845"/>
    <w:pPr>
      <w:tabs>
        <w:tab w:val="left" w:pos="340"/>
      </w:tabs>
      <w:spacing w:before="60" w:after="60"/>
      <w:ind w:left="340" w:hanging="340"/>
    </w:pPr>
  </w:style>
  <w:style w:type="paragraph" w:styleId="ListBullet">
    <w:name w:val="List Bullet"/>
    <w:basedOn w:val="List"/>
    <w:rsid w:val="007F6845"/>
    <w:pPr>
      <w:numPr>
        <w:numId w:val="11"/>
      </w:numPr>
      <w:tabs>
        <w:tab w:val="clear" w:pos="340"/>
      </w:tabs>
      <w:spacing w:before="40" w:after="40"/>
    </w:pPr>
  </w:style>
  <w:style w:type="paragraph" w:customStyle="1" w:styleId="Note">
    <w:name w:val="Note"/>
    <w:basedOn w:val="BodyText"/>
    <w:rsid w:val="007F6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845"/>
    <w:pPr>
      <w:framePr w:wrap="auto" w:hAnchor="text" w:y="6049"/>
    </w:pPr>
    <w:rPr>
      <w:color w:val="000000"/>
      <w:sz w:val="40"/>
    </w:rPr>
  </w:style>
  <w:style w:type="paragraph" w:customStyle="1" w:styleId="TOCTitle">
    <w:name w:val="TOCTitle"/>
    <w:basedOn w:val="Heading1"/>
    <w:rsid w:val="007F6845"/>
    <w:pPr>
      <w:spacing w:after="240"/>
      <w:jc w:val="center"/>
      <w:outlineLvl w:val="9"/>
    </w:pPr>
    <w:rPr>
      <w:caps/>
    </w:rPr>
  </w:style>
  <w:style w:type="paragraph" w:customStyle="1" w:styleId="Version">
    <w:name w:val="Version"/>
    <w:rsid w:val="007F6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845"/>
    <w:pPr>
      <w:numPr>
        <w:numId w:val="12"/>
      </w:numPr>
      <w:tabs>
        <w:tab w:val="clear" w:pos="680"/>
      </w:tabs>
    </w:pPr>
  </w:style>
  <w:style w:type="paragraph" w:styleId="Index1">
    <w:name w:val="index 1"/>
    <w:basedOn w:val="Normal"/>
    <w:next w:val="Normal"/>
    <w:semiHidden/>
    <w:rsid w:val="007F6845"/>
    <w:pPr>
      <w:keepNext w:val="0"/>
      <w:tabs>
        <w:tab w:val="right" w:pos="4176"/>
      </w:tabs>
      <w:ind w:left="198" w:hanging="198"/>
    </w:pPr>
    <w:rPr>
      <w:rFonts w:ascii="Garamond" w:hAnsi="Garamond"/>
    </w:rPr>
  </w:style>
  <w:style w:type="paragraph" w:styleId="IndexHeading">
    <w:name w:val="index heading"/>
    <w:basedOn w:val="Normal"/>
    <w:next w:val="Index1"/>
    <w:semiHidden/>
    <w:rsid w:val="007F6845"/>
    <w:pPr>
      <w:spacing w:before="120" w:after="120"/>
    </w:pPr>
    <w:rPr>
      <w:rFonts w:ascii="Arial" w:hAnsi="Arial"/>
      <w:b/>
      <w:color w:val="918585"/>
      <w:sz w:val="24"/>
    </w:rPr>
  </w:style>
  <w:style w:type="paragraph" w:customStyle="1" w:styleId="Chapter">
    <w:name w:val="Chapter"/>
    <w:basedOn w:val="Normal"/>
    <w:rsid w:val="007F6845"/>
    <w:pPr>
      <w:spacing w:before="240"/>
    </w:pPr>
    <w:rPr>
      <w:rFonts w:ascii="Times New Roman" w:hAnsi="Times New Roman"/>
      <w:smallCaps/>
      <w:spacing w:val="80"/>
      <w:sz w:val="28"/>
    </w:rPr>
  </w:style>
  <w:style w:type="paragraph" w:customStyle="1" w:styleId="InChapter">
    <w:name w:val="InChapter"/>
    <w:basedOn w:val="Heading3"/>
    <w:rsid w:val="007F6845"/>
    <w:pPr>
      <w:spacing w:after="240"/>
      <w:outlineLvl w:val="9"/>
    </w:pPr>
    <w:rPr>
      <w:noProof/>
    </w:rPr>
  </w:style>
  <w:style w:type="paragraph" w:styleId="Index2">
    <w:name w:val="index 2"/>
    <w:basedOn w:val="Normal"/>
    <w:next w:val="Normal"/>
    <w:semiHidden/>
    <w:rsid w:val="007F6845"/>
    <w:pPr>
      <w:tabs>
        <w:tab w:val="right" w:pos="4176"/>
      </w:tabs>
      <w:ind w:left="568" w:hanging="284"/>
    </w:pPr>
    <w:rPr>
      <w:rFonts w:ascii="Garamond" w:hAnsi="Garamond"/>
    </w:rPr>
  </w:style>
  <w:style w:type="paragraph" w:customStyle="1" w:styleId="Byline">
    <w:name w:val="Byline"/>
    <w:rsid w:val="007F6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845"/>
    <w:pPr>
      <w:tabs>
        <w:tab w:val="clear" w:pos="3600"/>
        <w:tab w:val="clear" w:pos="3958"/>
      </w:tabs>
      <w:jc w:val="right"/>
    </w:pPr>
  </w:style>
  <w:style w:type="character" w:styleId="Emphasis">
    <w:name w:val="Emphasis"/>
    <w:basedOn w:val="DefaultParagraphFont"/>
    <w:qFormat/>
    <w:rsid w:val="007F6845"/>
    <w:rPr>
      <w:i/>
    </w:rPr>
  </w:style>
  <w:style w:type="paragraph" w:styleId="Caption">
    <w:name w:val="caption"/>
    <w:basedOn w:val="BodyText"/>
    <w:next w:val="Normal"/>
    <w:qFormat/>
    <w:rsid w:val="007F6845"/>
    <w:pPr>
      <w:framePr w:w="2268" w:hSpace="181" w:vSpace="181" w:wrap="around" w:vAnchor="text" w:hAnchor="page" w:x="1135" w:y="285" w:anchorLock="1"/>
    </w:pPr>
    <w:rPr>
      <w:i/>
    </w:rPr>
  </w:style>
  <w:style w:type="paragraph" w:customStyle="1" w:styleId="MiniTOCTitle">
    <w:name w:val="MiniTOCTitle"/>
    <w:basedOn w:val="Heading4"/>
    <w:rsid w:val="007F6845"/>
    <w:pPr>
      <w:spacing w:before="240"/>
      <w:outlineLvl w:val="9"/>
    </w:pPr>
    <w:rPr>
      <w:noProof/>
      <w:sz w:val="24"/>
    </w:rPr>
  </w:style>
  <w:style w:type="paragraph" w:customStyle="1" w:styleId="MiniTOCItem">
    <w:name w:val="MiniTOCItem"/>
    <w:basedOn w:val="ListBullet"/>
    <w:rsid w:val="007F6845"/>
    <w:pPr>
      <w:numPr>
        <w:numId w:val="0"/>
      </w:numPr>
      <w:tabs>
        <w:tab w:val="right" w:leader="dot" w:pos="6521"/>
      </w:tabs>
      <w:spacing w:before="0" w:after="0"/>
    </w:pPr>
  </w:style>
  <w:style w:type="paragraph" w:customStyle="1" w:styleId="TOFTitle">
    <w:name w:val="TOFTitle"/>
    <w:basedOn w:val="TOCTitle"/>
    <w:rsid w:val="007F6845"/>
  </w:style>
  <w:style w:type="paragraph" w:styleId="TableofFigures">
    <w:name w:val="table of figures"/>
    <w:basedOn w:val="Normal"/>
    <w:next w:val="Normal"/>
    <w:semiHidden/>
    <w:rsid w:val="007F6845"/>
    <w:pPr>
      <w:tabs>
        <w:tab w:val="right" w:leader="dot" w:pos="9072"/>
      </w:tabs>
      <w:ind w:left="970" w:hanging="403"/>
    </w:pPr>
    <w:rPr>
      <w:rFonts w:ascii="Times New Roman" w:hAnsi="Times New Roman"/>
      <w:b/>
    </w:rPr>
  </w:style>
  <w:style w:type="paragraph" w:styleId="ListNumber">
    <w:name w:val="List Number"/>
    <w:basedOn w:val="List"/>
    <w:rsid w:val="007F6845"/>
    <w:pPr>
      <w:numPr>
        <w:numId w:val="9"/>
      </w:numPr>
    </w:pPr>
  </w:style>
  <w:style w:type="character" w:customStyle="1" w:styleId="WingdingSymbols">
    <w:name w:val="Wingding Symbols"/>
    <w:rsid w:val="007F6845"/>
    <w:rPr>
      <w:rFonts w:ascii="Wingdings" w:hAnsi="Wingdings"/>
    </w:rPr>
  </w:style>
  <w:style w:type="paragraph" w:customStyle="1" w:styleId="TableHeading">
    <w:name w:val="Table Heading"/>
    <w:basedOn w:val="HeadingBase"/>
    <w:rsid w:val="007F6845"/>
    <w:pPr>
      <w:keepLines/>
      <w:pBdr>
        <w:bottom w:val="single" w:sz="6" w:space="1" w:color="918585"/>
      </w:pBdr>
      <w:spacing w:before="240"/>
    </w:pPr>
  </w:style>
  <w:style w:type="character" w:customStyle="1" w:styleId="HotSpot">
    <w:name w:val="HotSpot"/>
    <w:rsid w:val="007F6845"/>
    <w:rPr>
      <w:color w:val="0033CC"/>
      <w:u w:val="none"/>
    </w:rPr>
  </w:style>
  <w:style w:type="paragraph" w:customStyle="1" w:styleId="BodyTextRight">
    <w:name w:val="Body Text Right"/>
    <w:basedOn w:val="BodyText"/>
    <w:rsid w:val="007F6845"/>
    <w:pPr>
      <w:spacing w:before="0" w:after="0"/>
      <w:jc w:val="right"/>
    </w:pPr>
  </w:style>
  <w:style w:type="paragraph" w:styleId="Index3">
    <w:name w:val="index 3"/>
    <w:basedOn w:val="ListNumber2"/>
    <w:next w:val="Normal"/>
    <w:semiHidden/>
    <w:rsid w:val="007F6845"/>
    <w:pPr>
      <w:numPr>
        <w:numId w:val="0"/>
      </w:numPr>
      <w:tabs>
        <w:tab w:val="right" w:leader="dot" w:pos="4176"/>
      </w:tabs>
    </w:pPr>
  </w:style>
  <w:style w:type="paragraph" w:styleId="ListNumber2">
    <w:name w:val="List Number 2"/>
    <w:basedOn w:val="List2"/>
    <w:rsid w:val="007F6845"/>
    <w:pPr>
      <w:numPr>
        <w:numId w:val="8"/>
      </w:numPr>
      <w:tabs>
        <w:tab w:val="clear" w:pos="1060"/>
      </w:tabs>
    </w:pPr>
  </w:style>
  <w:style w:type="paragraph" w:customStyle="1" w:styleId="MarginNote">
    <w:name w:val="Margin Note"/>
    <w:basedOn w:val="BodyText"/>
    <w:rsid w:val="007F6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845"/>
    <w:rPr>
      <w:sz w:val="32"/>
    </w:rPr>
  </w:style>
  <w:style w:type="paragraph" w:customStyle="1" w:styleId="HeadingProcedure">
    <w:name w:val="Heading Procedure"/>
    <w:basedOn w:val="HeadingBase"/>
    <w:next w:val="Normal"/>
    <w:rsid w:val="007F6845"/>
    <w:pPr>
      <w:tabs>
        <w:tab w:val="left" w:pos="0"/>
      </w:tabs>
      <w:spacing w:before="120" w:after="60"/>
    </w:pPr>
    <w:rPr>
      <w:i/>
      <w:color w:val="918585"/>
      <w:sz w:val="22"/>
    </w:rPr>
  </w:style>
  <w:style w:type="paragraph" w:customStyle="1" w:styleId="TableBodyText">
    <w:name w:val="Table Body Text"/>
    <w:basedOn w:val="BodyText"/>
    <w:rsid w:val="007F6845"/>
    <w:pPr>
      <w:spacing w:before="60" w:after="60"/>
    </w:pPr>
  </w:style>
  <w:style w:type="paragraph" w:styleId="ListContinue">
    <w:name w:val="List Continue"/>
    <w:basedOn w:val="List"/>
    <w:rsid w:val="007F6845"/>
    <w:pPr>
      <w:ind w:firstLine="0"/>
    </w:pPr>
  </w:style>
  <w:style w:type="paragraph" w:customStyle="1" w:styleId="ListNote">
    <w:name w:val="List Note"/>
    <w:basedOn w:val="List"/>
    <w:rsid w:val="007F6845"/>
    <w:pPr>
      <w:pBdr>
        <w:top w:val="single" w:sz="6" w:space="2" w:color="918585"/>
        <w:bottom w:val="single" w:sz="6" w:space="2" w:color="918585"/>
      </w:pBdr>
      <w:tabs>
        <w:tab w:val="left" w:pos="1021"/>
      </w:tabs>
      <w:ind w:firstLine="0"/>
    </w:pPr>
  </w:style>
  <w:style w:type="paragraph" w:customStyle="1" w:styleId="Warning">
    <w:name w:val="Warning"/>
    <w:basedOn w:val="BodyText"/>
    <w:rsid w:val="007F6845"/>
    <w:pPr>
      <w:shd w:val="clear" w:color="auto" w:fill="D9D9D9"/>
      <w:tabs>
        <w:tab w:val="left" w:pos="992"/>
      </w:tabs>
      <w:ind w:left="119" w:right="119"/>
    </w:pPr>
    <w:rPr>
      <w:sz w:val="20"/>
    </w:rPr>
  </w:style>
  <w:style w:type="paragraph" w:customStyle="1" w:styleId="MarginIcons">
    <w:name w:val="Margin Icons"/>
    <w:basedOn w:val="BodyText"/>
    <w:rsid w:val="007F6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845"/>
    <w:rPr>
      <w:rFonts w:ascii="Courier New" w:hAnsi="Courier New"/>
    </w:rPr>
  </w:style>
  <w:style w:type="paragraph" w:customStyle="1" w:styleId="NoteBullet">
    <w:name w:val="Note Bullet"/>
    <w:basedOn w:val="Note"/>
    <w:rsid w:val="007F6845"/>
    <w:pPr>
      <w:tabs>
        <w:tab w:val="clear" w:pos="680"/>
      </w:tabs>
      <w:spacing w:before="60" w:after="60"/>
    </w:pPr>
  </w:style>
  <w:style w:type="paragraph" w:customStyle="1" w:styleId="SubHeading2">
    <w:name w:val="SubHeading2"/>
    <w:basedOn w:val="HeadingBase"/>
    <w:rsid w:val="007F6845"/>
    <w:pPr>
      <w:spacing w:before="240" w:after="60"/>
    </w:pPr>
    <w:rPr>
      <w:sz w:val="20"/>
    </w:rPr>
  </w:style>
  <w:style w:type="paragraph" w:customStyle="1" w:styleId="SubHeading1">
    <w:name w:val="SubHeading1"/>
    <w:basedOn w:val="HeadingBase"/>
    <w:rsid w:val="007F6845"/>
    <w:pPr>
      <w:spacing w:before="240" w:after="60"/>
    </w:pPr>
    <w:rPr>
      <w:color w:val="918585"/>
      <w:sz w:val="22"/>
    </w:rPr>
  </w:style>
  <w:style w:type="paragraph" w:customStyle="1" w:styleId="SideHeading">
    <w:name w:val="Side Heading"/>
    <w:basedOn w:val="HeadingBase"/>
    <w:rsid w:val="007F6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845"/>
    <w:pPr>
      <w:numPr>
        <w:numId w:val="10"/>
      </w:numPr>
    </w:pPr>
  </w:style>
  <w:style w:type="paragraph" w:styleId="PlainText">
    <w:name w:val="Plain Text"/>
    <w:basedOn w:val="Normal"/>
    <w:link w:val="PlainTextChar"/>
    <w:rsid w:val="007F6845"/>
    <w:rPr>
      <w:sz w:val="20"/>
    </w:rPr>
  </w:style>
  <w:style w:type="character" w:customStyle="1" w:styleId="PlainTextChar">
    <w:name w:val="Plain Text Char"/>
    <w:basedOn w:val="DefaultParagraphFont"/>
    <w:link w:val="PlainText"/>
    <w:rsid w:val="007F68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845"/>
    <w:rPr>
      <w:b/>
      <w:smallCaps/>
    </w:rPr>
  </w:style>
  <w:style w:type="paragraph" w:customStyle="1" w:styleId="TableListNumber">
    <w:name w:val="Table List Number"/>
    <w:basedOn w:val="ListNumber"/>
    <w:rsid w:val="007F6845"/>
    <w:pPr>
      <w:numPr>
        <w:numId w:val="0"/>
      </w:numPr>
    </w:pPr>
  </w:style>
  <w:style w:type="paragraph" w:styleId="TOC4">
    <w:name w:val="toc 4"/>
    <w:basedOn w:val="TOCBase"/>
    <w:next w:val="Normal"/>
    <w:semiHidden/>
    <w:rsid w:val="007F6845"/>
    <w:pPr>
      <w:tabs>
        <w:tab w:val="right" w:leader="dot" w:pos="9071"/>
      </w:tabs>
      <w:ind w:left="1701"/>
    </w:pPr>
  </w:style>
  <w:style w:type="paragraph" w:customStyle="1" w:styleId="ListAlpha">
    <w:name w:val="List Alpha"/>
    <w:basedOn w:val="List"/>
    <w:rsid w:val="007F6845"/>
    <w:pPr>
      <w:numPr>
        <w:numId w:val="7"/>
      </w:numPr>
    </w:pPr>
  </w:style>
  <w:style w:type="paragraph" w:customStyle="1" w:styleId="ListAlpha2">
    <w:name w:val="List Alpha 2"/>
    <w:basedOn w:val="List2"/>
    <w:rsid w:val="007F6845"/>
    <w:pPr>
      <w:numPr>
        <w:numId w:val="6"/>
      </w:numPr>
    </w:pPr>
  </w:style>
  <w:style w:type="paragraph" w:styleId="List2">
    <w:name w:val="List 2"/>
    <w:basedOn w:val="BodyText"/>
    <w:rsid w:val="007F6845"/>
    <w:pPr>
      <w:tabs>
        <w:tab w:val="left" w:pos="680"/>
      </w:tabs>
      <w:spacing w:before="60" w:after="60"/>
      <w:ind w:left="680" w:hanging="340"/>
    </w:pPr>
  </w:style>
  <w:style w:type="paragraph" w:styleId="List3">
    <w:name w:val="List 3"/>
    <w:basedOn w:val="BodyText"/>
    <w:rsid w:val="007F6845"/>
    <w:pPr>
      <w:tabs>
        <w:tab w:val="left" w:pos="1021"/>
      </w:tabs>
      <w:spacing w:before="60" w:after="60"/>
      <w:ind w:left="1020" w:hanging="340"/>
    </w:pPr>
  </w:style>
  <w:style w:type="paragraph" w:styleId="List4">
    <w:name w:val="List 4"/>
    <w:basedOn w:val="BodyText"/>
    <w:rsid w:val="007F6845"/>
    <w:pPr>
      <w:tabs>
        <w:tab w:val="left" w:pos="1361"/>
      </w:tabs>
      <w:spacing w:before="60" w:after="60"/>
      <w:ind w:left="1361" w:hanging="340"/>
    </w:pPr>
  </w:style>
  <w:style w:type="paragraph" w:styleId="List5">
    <w:name w:val="List 5"/>
    <w:basedOn w:val="BodyText"/>
    <w:rsid w:val="007F6845"/>
    <w:pPr>
      <w:tabs>
        <w:tab w:val="left" w:pos="1701"/>
      </w:tabs>
      <w:spacing w:before="60" w:after="60"/>
      <w:ind w:left="1701" w:hanging="340"/>
    </w:pPr>
  </w:style>
  <w:style w:type="paragraph" w:styleId="ListBullet3">
    <w:name w:val="List Bullet 3"/>
    <w:basedOn w:val="List3"/>
    <w:rsid w:val="007F6845"/>
    <w:pPr>
      <w:numPr>
        <w:numId w:val="13"/>
      </w:numPr>
      <w:tabs>
        <w:tab w:val="clear" w:pos="1021"/>
      </w:tabs>
      <w:ind w:left="1037" w:hanging="357"/>
    </w:pPr>
  </w:style>
  <w:style w:type="paragraph" w:styleId="ListBullet4">
    <w:name w:val="List Bullet 4"/>
    <w:basedOn w:val="List4"/>
    <w:rsid w:val="007F6845"/>
    <w:pPr>
      <w:numPr>
        <w:numId w:val="1"/>
      </w:numPr>
    </w:pPr>
  </w:style>
  <w:style w:type="paragraph" w:styleId="ListBullet5">
    <w:name w:val="List Bullet 5"/>
    <w:basedOn w:val="List5"/>
    <w:rsid w:val="007F6845"/>
    <w:pPr>
      <w:numPr>
        <w:numId w:val="2"/>
      </w:numPr>
    </w:pPr>
  </w:style>
  <w:style w:type="paragraph" w:styleId="ListContinue2">
    <w:name w:val="List Continue 2"/>
    <w:basedOn w:val="List2"/>
    <w:rsid w:val="007F6845"/>
    <w:pPr>
      <w:ind w:firstLine="0"/>
    </w:pPr>
  </w:style>
  <w:style w:type="paragraph" w:styleId="ListContinue3">
    <w:name w:val="List Continue 3"/>
    <w:basedOn w:val="List3"/>
    <w:rsid w:val="007F6845"/>
    <w:pPr>
      <w:ind w:left="1021" w:firstLine="0"/>
    </w:pPr>
  </w:style>
  <w:style w:type="paragraph" w:styleId="ListContinue4">
    <w:name w:val="List Continue 4"/>
    <w:basedOn w:val="List4"/>
    <w:rsid w:val="007F6845"/>
    <w:pPr>
      <w:ind w:firstLine="0"/>
    </w:pPr>
  </w:style>
  <w:style w:type="paragraph" w:styleId="ListContinue5">
    <w:name w:val="List Continue 5"/>
    <w:basedOn w:val="List5"/>
    <w:rsid w:val="007F6845"/>
    <w:pPr>
      <w:ind w:firstLine="0"/>
    </w:pPr>
  </w:style>
  <w:style w:type="paragraph" w:styleId="ListNumber3">
    <w:name w:val="List Number 3"/>
    <w:basedOn w:val="List3"/>
    <w:rsid w:val="007F6845"/>
    <w:pPr>
      <w:numPr>
        <w:numId w:val="3"/>
      </w:numPr>
    </w:pPr>
  </w:style>
  <w:style w:type="paragraph" w:styleId="ListNumber4">
    <w:name w:val="List Number 4"/>
    <w:basedOn w:val="List4"/>
    <w:rsid w:val="007F6845"/>
    <w:pPr>
      <w:numPr>
        <w:numId w:val="4"/>
      </w:numPr>
    </w:pPr>
  </w:style>
  <w:style w:type="paragraph" w:styleId="ListNumber5">
    <w:name w:val="List Number 5"/>
    <w:basedOn w:val="List5"/>
    <w:rsid w:val="007F6845"/>
    <w:pPr>
      <w:numPr>
        <w:numId w:val="5"/>
      </w:numPr>
    </w:pPr>
  </w:style>
  <w:style w:type="paragraph" w:styleId="BlockText">
    <w:name w:val="Block Text"/>
    <w:basedOn w:val="Normal"/>
    <w:rsid w:val="007F6845"/>
    <w:pPr>
      <w:spacing w:after="120"/>
      <w:ind w:left="1440" w:right="1440"/>
    </w:pPr>
  </w:style>
  <w:style w:type="character" w:customStyle="1" w:styleId="Subscript">
    <w:name w:val="Subscript"/>
    <w:basedOn w:val="DefaultParagraphFont"/>
    <w:rsid w:val="007F6845"/>
    <w:rPr>
      <w:sz w:val="16"/>
      <w:vertAlign w:val="subscript"/>
    </w:rPr>
  </w:style>
  <w:style w:type="character" w:customStyle="1" w:styleId="Superscript">
    <w:name w:val="Superscript"/>
    <w:basedOn w:val="DefaultParagraphFont"/>
    <w:rsid w:val="007F6845"/>
    <w:rPr>
      <w:sz w:val="16"/>
      <w:vertAlign w:val="superscript"/>
    </w:rPr>
  </w:style>
  <w:style w:type="character" w:customStyle="1" w:styleId="Symbols">
    <w:name w:val="Symbols"/>
    <w:basedOn w:val="DefaultParagraphFont"/>
    <w:rsid w:val="007F6845"/>
    <w:rPr>
      <w:rFonts w:ascii="Symbol" w:hAnsi="Symbol"/>
    </w:rPr>
  </w:style>
  <w:style w:type="character" w:customStyle="1" w:styleId="MenuOptions">
    <w:name w:val="Menu Options"/>
    <w:basedOn w:val="DefaultParagraphFont"/>
    <w:rsid w:val="007F6845"/>
    <w:rPr>
      <w:rFonts w:ascii="Arial Narrow" w:hAnsi="Arial Narrow"/>
      <w:smallCaps/>
    </w:rPr>
  </w:style>
  <w:style w:type="character" w:customStyle="1" w:styleId="Buttons">
    <w:name w:val="Buttons"/>
    <w:basedOn w:val="DefaultParagraphFont"/>
    <w:rsid w:val="007F6845"/>
    <w:rPr>
      <w:b/>
    </w:rPr>
  </w:style>
  <w:style w:type="character" w:customStyle="1" w:styleId="Underlined">
    <w:name w:val="Underlined"/>
    <w:basedOn w:val="DefaultParagraphFont"/>
    <w:rsid w:val="007F6845"/>
    <w:rPr>
      <w:u w:val="single"/>
    </w:rPr>
  </w:style>
  <w:style w:type="paragraph" w:customStyle="1" w:styleId="TableBodyTextRight">
    <w:name w:val="Table Body Text Right"/>
    <w:basedOn w:val="TableBodyText"/>
    <w:rsid w:val="007F6845"/>
    <w:pPr>
      <w:widowControl w:val="0"/>
      <w:autoSpaceDE w:val="0"/>
      <w:autoSpaceDN w:val="0"/>
      <w:adjustRightInd w:val="0"/>
      <w:jc w:val="right"/>
    </w:pPr>
    <w:rPr>
      <w:rFonts w:cs="Arial"/>
      <w:szCs w:val="18"/>
    </w:rPr>
  </w:style>
  <w:style w:type="paragraph" w:customStyle="1" w:styleId="CopyrightText">
    <w:name w:val="Copyright Text"/>
    <w:basedOn w:val="BodyText"/>
    <w:rsid w:val="007F6845"/>
    <w:rPr>
      <w:sz w:val="18"/>
    </w:rPr>
  </w:style>
  <w:style w:type="paragraph" w:customStyle="1" w:styleId="BodySmallRight">
    <w:name w:val="Body Small Right"/>
    <w:basedOn w:val="BodyTextRight"/>
    <w:rsid w:val="007F6845"/>
    <w:rPr>
      <w:sz w:val="18"/>
      <w:szCs w:val="18"/>
    </w:rPr>
  </w:style>
  <w:style w:type="paragraph" w:customStyle="1" w:styleId="MarginEdition">
    <w:name w:val="Margin Edition"/>
    <w:basedOn w:val="MarginNote"/>
    <w:rsid w:val="007F6845"/>
    <w:pPr>
      <w:spacing w:before="0" w:after="0"/>
    </w:pPr>
    <w:rPr>
      <w:rFonts w:ascii="Times New Roman" w:hAnsi="Times New Roman"/>
      <w:color w:val="999999"/>
    </w:rPr>
  </w:style>
  <w:style w:type="paragraph" w:customStyle="1" w:styleId="Spacer">
    <w:name w:val="Spacer"/>
    <w:basedOn w:val="Normal"/>
    <w:rsid w:val="007F6845"/>
    <w:rPr>
      <w:sz w:val="2"/>
      <w:szCs w:val="2"/>
    </w:rPr>
  </w:style>
  <w:style w:type="character" w:customStyle="1" w:styleId="Small">
    <w:name w:val="Small"/>
    <w:basedOn w:val="DefaultParagraphFont"/>
    <w:rsid w:val="007F6845"/>
    <w:rPr>
      <w:sz w:val="16"/>
    </w:rPr>
  </w:style>
  <w:style w:type="paragraph" w:customStyle="1" w:styleId="WideTable">
    <w:name w:val="Wide Table"/>
    <w:basedOn w:val="Normal"/>
    <w:rsid w:val="007F6845"/>
    <w:pPr>
      <w:ind w:left="-1418"/>
    </w:pPr>
    <w:rPr>
      <w:sz w:val="2"/>
      <w:szCs w:val="2"/>
    </w:rPr>
  </w:style>
  <w:style w:type="character" w:styleId="PageNumber">
    <w:name w:val="page number"/>
    <w:basedOn w:val="DefaultParagraphFont"/>
    <w:rsid w:val="007F6845"/>
  </w:style>
  <w:style w:type="paragraph" w:styleId="Quote">
    <w:name w:val="Quote"/>
    <w:basedOn w:val="Heading1"/>
    <w:link w:val="QuoteChar"/>
    <w:qFormat/>
    <w:rsid w:val="007F6845"/>
    <w:rPr>
      <w:b w:val="0"/>
      <w:sz w:val="72"/>
      <w:szCs w:val="72"/>
      <w:lang w:val="en-NZ"/>
    </w:rPr>
  </w:style>
  <w:style w:type="character" w:customStyle="1" w:styleId="QuoteChar">
    <w:name w:val="Quote Char"/>
    <w:basedOn w:val="DefaultParagraphFont"/>
    <w:link w:val="Quote"/>
    <w:rsid w:val="007F6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845"/>
    <w:pPr>
      <w:pageBreakBefore/>
    </w:pPr>
  </w:style>
  <w:style w:type="paragraph" w:customStyle="1" w:styleId="Border">
    <w:name w:val="Border"/>
    <w:basedOn w:val="Normal"/>
    <w:qFormat/>
    <w:rsid w:val="007F6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845"/>
    <w:rPr>
      <w:b/>
      <w:bCs/>
      <w:i/>
      <w:iCs/>
      <w:color w:val="auto"/>
    </w:rPr>
  </w:style>
  <w:style w:type="paragraph" w:styleId="IntenseQuote">
    <w:name w:val="Intense Quote"/>
    <w:basedOn w:val="Normal"/>
    <w:next w:val="Normal"/>
    <w:link w:val="IntenseQuoteChar"/>
    <w:uiPriority w:val="30"/>
    <w:qFormat/>
    <w:rsid w:val="007F6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8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845"/>
    <w:rPr>
      <w:smallCaps/>
      <w:color w:val="auto"/>
      <w:u w:val="single"/>
    </w:rPr>
  </w:style>
  <w:style w:type="character" w:styleId="IntenseReference">
    <w:name w:val="Intense Reference"/>
    <w:basedOn w:val="DefaultParagraphFont"/>
    <w:uiPriority w:val="32"/>
    <w:qFormat/>
    <w:rsid w:val="007F6845"/>
    <w:rPr>
      <w:b/>
      <w:bCs/>
      <w:smallCaps/>
      <w:color w:val="auto"/>
      <w:spacing w:val="5"/>
      <w:u w:val="single"/>
    </w:rPr>
  </w:style>
  <w:style w:type="paragraph" w:customStyle="1" w:styleId="2ColumnHeading">
    <w:name w:val="2Column Heading"/>
    <w:basedOn w:val="BodyText"/>
    <w:qFormat/>
    <w:rsid w:val="007F6845"/>
    <w:pPr>
      <w:spacing w:after="60"/>
      <w:ind w:left="-2268"/>
    </w:pPr>
    <w:rPr>
      <w:b/>
    </w:rPr>
  </w:style>
  <w:style w:type="paragraph" w:customStyle="1" w:styleId="Heading1TOC">
    <w:name w:val="Heading1 TOC"/>
    <w:basedOn w:val="Normal"/>
    <w:qFormat/>
    <w:rsid w:val="007F6845"/>
    <w:pPr>
      <w:spacing w:before="240" w:after="120"/>
    </w:pPr>
    <w:rPr>
      <w:rFonts w:ascii="Times New Roman" w:hAnsi="Times New Roman"/>
      <w:b/>
      <w:sz w:val="32"/>
    </w:rPr>
  </w:style>
  <w:style w:type="paragraph" w:customStyle="1" w:styleId="Heading2TOC">
    <w:name w:val="Heading2 TOC"/>
    <w:basedOn w:val="Normal"/>
    <w:qFormat/>
    <w:rsid w:val="007F6845"/>
    <w:pPr>
      <w:spacing w:before="240" w:after="60"/>
    </w:pPr>
    <w:rPr>
      <w:rFonts w:ascii="Times New Roman" w:hAnsi="Times New Roman"/>
      <w:b/>
      <w:sz w:val="28"/>
    </w:rPr>
  </w:style>
  <w:style w:type="character" w:customStyle="1" w:styleId="Underline">
    <w:name w:val="Underline"/>
    <w:basedOn w:val="DefaultParagraphFont"/>
    <w:qFormat/>
    <w:rsid w:val="007F6845"/>
    <w:rPr>
      <w:u w:val="single"/>
    </w:rPr>
  </w:style>
  <w:style w:type="character" w:customStyle="1" w:styleId="BoldandItalics">
    <w:name w:val="Bold and Italics"/>
    <w:qFormat/>
    <w:rsid w:val="007F6845"/>
    <w:rPr>
      <w:b/>
      <w:i/>
      <w:u w:val="none"/>
    </w:rPr>
  </w:style>
  <w:style w:type="paragraph" w:styleId="BalloonText">
    <w:name w:val="Balloon Text"/>
    <w:basedOn w:val="Normal"/>
    <w:link w:val="BalloonTextChar"/>
    <w:rsid w:val="007F6845"/>
    <w:rPr>
      <w:rFonts w:ascii="Tahoma" w:hAnsi="Tahoma" w:cs="Tahoma"/>
      <w:sz w:val="16"/>
      <w:szCs w:val="16"/>
    </w:rPr>
  </w:style>
  <w:style w:type="character" w:customStyle="1" w:styleId="BalloonTextChar">
    <w:name w:val="Balloon Text Char"/>
    <w:basedOn w:val="DefaultParagraphFont"/>
    <w:link w:val="BalloonText"/>
    <w:rsid w:val="007F6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8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8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2344</Words>
  <Characters>15008</Characters>
  <Application>Microsoft Office Word</Application>
  <DocSecurity>0</DocSecurity>
  <Lines>449</Lines>
  <Paragraphs>292</Paragraphs>
  <ScaleCrop>false</ScaleCrop>
  <Company>Author-it Software Corporation Ltd.</Company>
  <LinksUpToDate>false</LinksUpToDate>
  <CharactersWithSpaces>17185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BSBRKG503A Develop and maintain a classification scheme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