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DB6" w:rsidP="00507DB6">
      <w:pPr>
        <w:pStyle w:val="Title"/>
      </w:pPr>
      <w:r>
        <w:fldChar w:fldCharType="begin"/>
      </w:r>
      <w:r>
        <w:instrText xml:space="preserve"> TITLE   \* MERGEFORMAT </w:instrText>
      </w:r>
      <w:r>
        <w:fldChar w:fldCharType="separate"/>
      </w:r>
      <w:r>
        <w:t>BSBRKG502A Manage and monitor business or records systems</w:t>
      </w:r>
      <w:r>
        <w:fldChar w:fldCharType="end"/>
      </w:r>
    </w:p>
    <w:p w:rsidR="00507DB6" w:rsidP="00507DB6">
      <w:pPr>
        <w:pStyle w:val="Version"/>
        <w:sectPr w:rsidSect="003B76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62C" w:rsidP="003B762C">
      <w:pPr>
        <w:pStyle w:val="SuperHeading"/>
      </w:pPr>
      <w:r w:rsidRPr="003B762C">
        <w:t>BSBRKG502A Manage and monitor business or records systems</w:t>
      </w:r>
    </w:p>
    <w:p w:rsidR="00000000" w:rsidRPr="003B762C" w:rsidP="003B762C">
      <w:pPr>
        <w:pStyle w:val="Heading1"/>
      </w:pPr>
      <w:bookmarkStart w:id="1" w:name="O_323655"/>
      <w:bookmarkEnd w:id="1"/>
      <w:r w:rsidRPr="003B762C">
        <w:t>Modification History</w:t>
      </w:r>
    </w:p>
    <w:p w:rsidR="00000000" w:rsidRPr="003B762C" w:rsidP="003B762C">
      <w:pPr>
        <w:pStyle w:val="BodyText"/>
      </w:pPr>
      <w:r w:rsidRPr="003B762C">
        <w:t>Not applicable.</w:t>
      </w:r>
    </w:p>
    <w:p w:rsidR="00000000" w:rsidRPr="003B762C" w:rsidP="003B762C">
      <w:pPr>
        <w:pStyle w:val="AllowPageBreak"/>
      </w:pPr>
    </w:p>
    <w:p w:rsidR="00000000" w:rsidRPr="003B762C" w:rsidP="003B762C">
      <w:pPr>
        <w:pStyle w:val="Heading1"/>
      </w:pPr>
      <w:bookmarkStart w:id="2" w:name="O_323657"/>
      <w:bookmarkEnd w:id="2"/>
      <w:r w:rsidRPr="003B762C">
        <w:t>Unit Descriptor</w:t>
      </w:r>
    </w:p>
    <w:p w:rsidR="00000000" w:rsidRPr="003B762C" w:rsidP="003B762C">
      <w:pPr>
        <w:pStyle w:val="BodyText"/>
      </w:pPr>
      <w:r w:rsidRPr="003B762C">
        <w:t>This unit describes the work involved in setting the operational frameworks for all record creation, capture, u</w:t>
      </w:r>
      <w:r w:rsidRPr="003B762C">
        <w:t>se and monitoring activities within the business or records system of a specific business domain. It may also be used to review these frameworks and activities.</w:t>
      </w:r>
    </w:p>
    <w:p w:rsidR="00000000" w:rsidRPr="003B762C" w:rsidP="003B762C">
      <w:pPr>
        <w:pStyle w:val="BodyText"/>
      </w:pPr>
      <w:r w:rsidRPr="003B762C">
        <w:rPr>
          <w:rStyle w:val="SpecialBold"/>
        </w:rPr>
        <w:t>Linkages outside these National Competency Standards</w:t>
      </w:r>
    </w:p>
    <w:p w:rsidR="00000000" w:rsidRPr="003B762C" w:rsidP="003B762C">
      <w:pPr>
        <w:pStyle w:val="BodyText"/>
      </w:pPr>
      <w:r w:rsidRPr="003B762C">
        <w:t>ISO DIS 15489 - Draft International Standa</w:t>
      </w:r>
      <w:r w:rsidRPr="003B762C">
        <w:t>rd on Records Management</w:t>
      </w:r>
    </w:p>
    <w:p w:rsidR="00000000" w:rsidRPr="003B762C" w:rsidP="003B762C">
      <w:pPr>
        <w:pStyle w:val="BodyText"/>
      </w:pPr>
      <w:r w:rsidRPr="003B762C">
        <w:rPr>
          <w:rStyle w:val="SpecialBold"/>
        </w:rPr>
        <w:t>Links</w:t>
      </w:r>
    </w:p>
    <w:p w:rsidR="00000000" w:rsidRPr="003B762C" w:rsidP="003B762C">
      <w:pPr>
        <w:pStyle w:val="BodyText"/>
      </w:pPr>
      <w:r w:rsidRPr="003B762C">
        <w:t>The work described in this unit is linked to the work described in the following unit(s):</w:t>
      </w:r>
    </w:p>
    <w:p w:rsidR="00000000" w:rsidRPr="003B762C" w:rsidP="003B762C">
      <w:pPr>
        <w:pStyle w:val="BodyText"/>
      </w:pPr>
      <w:r w:rsidRPr="003B762C">
        <w:rPr>
          <w:rStyle w:val="SpecialBold"/>
        </w:rPr>
        <w:t>Previous Business Qualification</w:t>
      </w:r>
      <w:r w:rsidRPr="003B762C">
        <w:t>(</w:t>
      </w:r>
      <w:r w:rsidRPr="003B762C">
        <w:rPr>
          <w:rStyle w:val="SpecialBold"/>
        </w:rPr>
        <w:t>s</w:t>
      </w:r>
      <w:r w:rsidRPr="003B762C">
        <w:t>)</w:t>
      </w:r>
    </w:p>
    <w:p w:rsidR="00000000" w:rsidRPr="003B762C" w:rsidP="003B762C">
      <w:pPr>
        <w:pStyle w:val="BodyText"/>
      </w:pPr>
      <w:r w:rsidRPr="003B762C">
        <w:t>BSBRKG301A Control records</w:t>
      </w:r>
    </w:p>
    <w:p w:rsidR="00000000" w:rsidRPr="003B762C" w:rsidP="003B762C">
      <w:pPr>
        <w:pStyle w:val="BodyText"/>
      </w:pPr>
      <w:r w:rsidRPr="003B762C">
        <w:t>BSBRKG302A Undertake disposal</w:t>
      </w:r>
    </w:p>
    <w:p w:rsidR="00000000" w:rsidRPr="003B762C" w:rsidP="003B762C">
      <w:pPr>
        <w:pStyle w:val="BodyText"/>
      </w:pPr>
      <w:r w:rsidRPr="003B762C">
        <w:t>BSBRKG401A Review the status of a record</w:t>
      </w:r>
    </w:p>
    <w:p w:rsidR="00000000" w:rsidRPr="003B762C" w:rsidP="003B762C">
      <w:pPr>
        <w:pStyle w:val="BodyText"/>
      </w:pPr>
      <w:r w:rsidRPr="003B762C">
        <w:t>BSBRKG402A Provide information from and about records</w:t>
      </w:r>
    </w:p>
    <w:p w:rsidR="00000000" w:rsidRPr="003B762C" w:rsidP="003B762C">
      <w:pPr>
        <w:pStyle w:val="BodyText"/>
      </w:pPr>
      <w:r w:rsidRPr="003B762C">
        <w:rPr>
          <w:rStyle w:val="SpecialBold"/>
        </w:rPr>
        <w:t>The Same Business Qualification</w:t>
      </w:r>
    </w:p>
    <w:p w:rsidR="00000000" w:rsidRPr="003B762C" w:rsidP="003B762C">
      <w:pPr>
        <w:pStyle w:val="BodyText"/>
      </w:pPr>
      <w:r w:rsidRPr="003B762C">
        <w:t>BSBRKG501A Determine business or records system specifications</w:t>
      </w:r>
    </w:p>
    <w:p w:rsidR="00000000" w:rsidRPr="003B762C" w:rsidP="003B762C">
      <w:pPr>
        <w:pStyle w:val="BodyText"/>
      </w:pPr>
      <w:r w:rsidRPr="003B762C">
        <w:rPr>
          <w:rStyle w:val="SpecialBold"/>
        </w:rPr>
        <w:t>Subsequent Business Qualification</w:t>
      </w:r>
      <w:r w:rsidRPr="003B762C">
        <w:t>(</w:t>
      </w:r>
      <w:r w:rsidRPr="003B762C">
        <w:rPr>
          <w:rStyle w:val="SpecialBold"/>
        </w:rPr>
        <w:t>s</w:t>
      </w:r>
      <w:r w:rsidRPr="003B762C">
        <w:t>)</w:t>
      </w:r>
    </w:p>
    <w:p w:rsidR="00000000" w:rsidRPr="003B762C" w:rsidP="003B762C">
      <w:pPr>
        <w:pStyle w:val="BodyText"/>
      </w:pPr>
      <w:r w:rsidRPr="003B762C">
        <w:t>BSBRKG602A Develop recordkeeping policy</w:t>
      </w:r>
    </w:p>
    <w:p w:rsidR="00000000" w:rsidRPr="003B762C" w:rsidP="003B762C">
      <w:pPr>
        <w:pStyle w:val="BodyText"/>
      </w:pPr>
      <w:r w:rsidRPr="003B762C">
        <w:t>BSBRKG603A Prepare a functional analysis for an organisation</w:t>
      </w:r>
    </w:p>
    <w:p w:rsidR="00000000" w:rsidRPr="003B762C" w:rsidP="003B762C">
      <w:pPr>
        <w:pStyle w:val="BodyText"/>
      </w:pPr>
      <w:r w:rsidRPr="003B762C">
        <w:t>This unit describes the work involved in setting the operational frameworks for all record creation, capture, use and monitoring activities within the business or records system of a specific bus</w:t>
      </w:r>
      <w:r w:rsidRPr="003B762C">
        <w:t>iness domain. It may also be used to review these frameworks and activities.</w:t>
      </w:r>
    </w:p>
    <w:p w:rsidR="00000000" w:rsidRPr="003B762C" w:rsidP="003B762C">
      <w:pPr>
        <w:pStyle w:val="BodyText"/>
      </w:pPr>
      <w:r w:rsidRPr="003B762C">
        <w:rPr>
          <w:rStyle w:val="SpecialBold"/>
        </w:rPr>
        <w:t>Linkages outside these National Competency Standards</w:t>
      </w:r>
    </w:p>
    <w:p w:rsidR="00000000" w:rsidRPr="003B762C" w:rsidP="003B762C">
      <w:pPr>
        <w:pStyle w:val="BodyText"/>
      </w:pPr>
      <w:r w:rsidRPr="003B762C">
        <w:t>ISO DIS 15489 - Draft International Standard on Records Management</w:t>
      </w:r>
    </w:p>
    <w:p w:rsidR="00000000" w:rsidRPr="003B762C" w:rsidP="003B762C">
      <w:pPr>
        <w:pStyle w:val="BodyText"/>
      </w:pPr>
      <w:r w:rsidRPr="003B762C">
        <w:rPr>
          <w:rStyle w:val="SpecialBold"/>
        </w:rPr>
        <w:t>Links</w:t>
      </w:r>
    </w:p>
    <w:p w:rsidR="00000000" w:rsidRPr="003B762C" w:rsidP="003B762C">
      <w:pPr>
        <w:pStyle w:val="BodyText"/>
      </w:pPr>
      <w:r w:rsidRPr="003B762C">
        <w:t>The work described in this unit is linked to the work</w:t>
      </w:r>
      <w:r w:rsidRPr="003B762C">
        <w:t xml:space="preserve"> described in the following unit(s):</w:t>
      </w:r>
    </w:p>
    <w:p w:rsidR="00000000" w:rsidRPr="003B762C" w:rsidP="003B762C">
      <w:pPr>
        <w:pStyle w:val="BodyText"/>
      </w:pPr>
      <w:r w:rsidRPr="003B762C">
        <w:rPr>
          <w:rStyle w:val="SpecialBold"/>
        </w:rPr>
        <w:t>Previous Business Qualification</w:t>
      </w:r>
      <w:r w:rsidRPr="003B762C">
        <w:t>(</w:t>
      </w:r>
      <w:r w:rsidRPr="003B762C">
        <w:rPr>
          <w:rStyle w:val="SpecialBold"/>
        </w:rPr>
        <w:t>s</w:t>
      </w:r>
      <w:r w:rsidRPr="003B762C">
        <w:t>)</w:t>
      </w:r>
    </w:p>
    <w:p w:rsidR="00000000" w:rsidRPr="003B762C" w:rsidP="003B762C">
      <w:pPr>
        <w:pStyle w:val="BodyText"/>
      </w:pPr>
      <w:r w:rsidRPr="003B762C">
        <w:t>BSBRKG301A Control records</w:t>
      </w:r>
    </w:p>
    <w:p w:rsidR="00000000" w:rsidRPr="003B762C" w:rsidP="003B762C">
      <w:pPr>
        <w:pStyle w:val="BodyText"/>
      </w:pPr>
      <w:r w:rsidRPr="003B762C">
        <w:t>BSBRKG302A Undertake disposal</w:t>
      </w:r>
    </w:p>
    <w:p w:rsidR="00000000" w:rsidRPr="003B762C" w:rsidP="003B762C">
      <w:pPr>
        <w:pStyle w:val="BodyText"/>
      </w:pPr>
      <w:r w:rsidRPr="003B762C">
        <w:t>BSBRKG401A Review the status of a record</w:t>
      </w:r>
    </w:p>
    <w:p w:rsidR="00000000" w:rsidRPr="003B762C" w:rsidP="003B762C">
      <w:pPr>
        <w:pStyle w:val="BodyText"/>
      </w:pPr>
      <w:r w:rsidRPr="003B762C">
        <w:t>BSBRKG402A Provide information from and about records</w:t>
      </w:r>
    </w:p>
    <w:p w:rsidR="00000000" w:rsidRPr="003B762C" w:rsidP="003B762C">
      <w:pPr>
        <w:pStyle w:val="BodyText"/>
      </w:pPr>
      <w:r w:rsidRPr="003B762C">
        <w:rPr>
          <w:rStyle w:val="SpecialBold"/>
        </w:rPr>
        <w:t>The Same Business Qualification</w:t>
      </w:r>
    </w:p>
    <w:p w:rsidR="00000000" w:rsidRPr="003B762C" w:rsidP="003B762C">
      <w:pPr>
        <w:pStyle w:val="BodyText"/>
      </w:pPr>
      <w:r w:rsidRPr="003B762C">
        <w:t>BSBRKG501A Determine business or records system specifications</w:t>
      </w:r>
    </w:p>
    <w:p w:rsidR="00000000" w:rsidRPr="003B762C" w:rsidP="003B762C">
      <w:pPr>
        <w:pStyle w:val="BodyText"/>
      </w:pPr>
      <w:r w:rsidRPr="003B762C">
        <w:rPr>
          <w:rStyle w:val="SpecialBold"/>
        </w:rPr>
        <w:t>Subsequent Business Qualification</w:t>
      </w:r>
      <w:r w:rsidRPr="003B762C">
        <w:t>(</w:t>
      </w:r>
      <w:r w:rsidRPr="003B762C">
        <w:rPr>
          <w:rStyle w:val="SpecialBold"/>
        </w:rPr>
        <w:t>s</w:t>
      </w:r>
      <w:r w:rsidRPr="003B762C">
        <w:t>)</w:t>
      </w:r>
    </w:p>
    <w:p w:rsidR="00000000" w:rsidRPr="003B762C" w:rsidP="003B762C">
      <w:pPr>
        <w:pStyle w:val="BodyText"/>
      </w:pPr>
      <w:r w:rsidRPr="003B762C">
        <w:t>BSBRKG602A Develop recordkeeping policy</w:t>
      </w:r>
    </w:p>
    <w:p w:rsidR="00000000" w:rsidRPr="003B762C" w:rsidP="003B762C">
      <w:pPr>
        <w:pStyle w:val="BodyText"/>
      </w:pPr>
      <w:r w:rsidRPr="003B762C">
        <w:t>BSBRKG603A Prepare a functional analysis for an organisation</w:t>
      </w:r>
    </w:p>
    <w:p w:rsidR="00000000" w:rsidRPr="003B762C" w:rsidP="003B762C">
      <w:pPr>
        <w:pStyle w:val="AllowPageBreak"/>
      </w:pPr>
    </w:p>
    <w:p w:rsidR="00000000" w:rsidRPr="003B762C" w:rsidP="003B762C">
      <w:pPr>
        <w:pStyle w:val="Heading1"/>
      </w:pPr>
      <w:bookmarkStart w:id="3" w:name="O_323654"/>
      <w:bookmarkEnd w:id="3"/>
      <w:r w:rsidRPr="003B762C">
        <w:t>Application of the Unit</w:t>
      </w:r>
    </w:p>
    <w:p w:rsidR="00000000" w:rsidRPr="003B762C" w:rsidP="003B762C">
      <w:pPr>
        <w:pStyle w:val="BodyText"/>
      </w:pPr>
      <w:r w:rsidRPr="003B762C">
        <w:t>Not applicable</w:t>
      </w:r>
      <w:r w:rsidRPr="003B762C">
        <w:t>.</w:t>
      </w:r>
    </w:p>
    <w:p w:rsidR="00000000" w:rsidRPr="003B762C" w:rsidP="003B762C">
      <w:pPr>
        <w:pStyle w:val="AllowPageBreak"/>
      </w:pPr>
    </w:p>
    <w:p w:rsidR="00000000" w:rsidRPr="003B762C" w:rsidP="003B762C">
      <w:pPr>
        <w:pStyle w:val="Heading1"/>
      </w:pPr>
      <w:bookmarkStart w:id="4" w:name="O_323653"/>
      <w:bookmarkEnd w:id="4"/>
      <w:r w:rsidRPr="003B762C">
        <w:t>Licensing/Regulatory Information</w:t>
      </w:r>
    </w:p>
    <w:p w:rsidR="00000000" w:rsidRPr="003B762C" w:rsidP="003B762C">
      <w:pPr>
        <w:pStyle w:val="BodyText"/>
      </w:pPr>
      <w:r w:rsidRPr="003B762C">
        <w:t>Not applicable.</w:t>
      </w:r>
    </w:p>
    <w:p w:rsidR="00000000" w:rsidRPr="003B762C" w:rsidP="003B762C">
      <w:pPr>
        <w:pStyle w:val="AllowPageBreak"/>
      </w:pPr>
    </w:p>
    <w:p w:rsidR="00000000" w:rsidRPr="003B762C" w:rsidP="003B762C">
      <w:pPr>
        <w:pStyle w:val="Heading1"/>
      </w:pPr>
      <w:bookmarkStart w:id="5" w:name="O_323652"/>
      <w:bookmarkEnd w:id="5"/>
      <w:r w:rsidRPr="003B762C">
        <w:t>Pre-Requisites</w:t>
      </w:r>
    </w:p>
    <w:p w:rsidR="00000000" w:rsidRPr="003B762C" w:rsidP="003B762C">
      <w:pPr>
        <w:pStyle w:val="BodyText"/>
      </w:pPr>
      <w:r w:rsidRPr="003B762C">
        <w:t>Not applicable.</w:t>
      </w:r>
    </w:p>
    <w:p w:rsidR="00000000" w:rsidRPr="003B762C" w:rsidP="003B762C">
      <w:pPr>
        <w:pStyle w:val="AllowPageBreak"/>
      </w:pPr>
    </w:p>
    <w:p w:rsidR="00000000" w:rsidRPr="003B762C" w:rsidP="003B762C">
      <w:pPr>
        <w:pStyle w:val="Heading1"/>
      </w:pPr>
      <w:bookmarkStart w:id="6" w:name="O_323651"/>
      <w:bookmarkEnd w:id="6"/>
      <w:r w:rsidRPr="003B762C">
        <w:t>Employability Skills Information</w:t>
      </w:r>
    </w:p>
    <w:p w:rsidR="00000000" w:rsidRPr="003B762C" w:rsidP="003B762C">
      <w:pPr>
        <w:pStyle w:val="BodyText"/>
      </w:pPr>
      <w:r w:rsidRPr="003B762C">
        <w:t>Not applicable.</w:t>
      </w:r>
    </w:p>
    <w:p w:rsidR="00000000" w:rsidRPr="003B762C" w:rsidP="003B762C">
      <w:pPr>
        <w:pStyle w:val="AllowPageBreak"/>
      </w:pPr>
    </w:p>
    <w:p w:rsidR="00000000" w:rsidRPr="003B762C" w:rsidP="003B762C">
      <w:pPr>
        <w:pStyle w:val="Heading1"/>
      </w:pPr>
      <w:bookmarkStart w:id="7" w:name="O_323646"/>
      <w:bookmarkEnd w:id="7"/>
      <w:r w:rsidRPr="003B762C">
        <w:t>Elements and Performance Criteria Pre-Content</w:t>
      </w:r>
    </w:p>
    <w:p w:rsidR="00000000" w:rsidRPr="003B762C" w:rsidP="003B762C">
      <w:pPr>
        <w:pStyle w:val="BodyText"/>
      </w:pPr>
      <w:r w:rsidRPr="003B762C">
        <w:t>Not applicable.</w:t>
      </w:r>
    </w:p>
    <w:p w:rsidR="00000000" w:rsidRPr="003B762C" w:rsidP="003B762C">
      <w:pPr>
        <w:pStyle w:val="AllowPageBreak"/>
      </w:pPr>
    </w:p>
    <w:p w:rsidR="00000000" w:rsidRPr="003B762C" w:rsidP="003B762C">
      <w:pPr>
        <w:pStyle w:val="Heading1"/>
      </w:pPr>
      <w:bookmarkStart w:id="8" w:name="O_323650"/>
      <w:bookmarkEnd w:id="8"/>
      <w:r w:rsidRPr="003B762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07DB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rPr>
                <w:rStyle w:val="SpecialBold"/>
              </w:rPr>
              <w:t>Elements and Performance Criteria</w:t>
            </w:r>
          </w:p>
        </w:tc>
      </w:tr>
      <w:tr w:rsidTr="00507DB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B762C" w:rsidP="003B762C">
            <w:pPr>
              <w:pStyle w:val="BodyText"/>
            </w:pPr>
            <w:r w:rsidRPr="003B762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rPr>
                <w:rStyle w:val="SpecialBold"/>
              </w:rPr>
              <w:t>Performance Criteria</w:t>
            </w:r>
          </w:p>
        </w:tc>
      </w:tr>
      <w:tr w:rsidTr="00507D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1</w:t>
            </w:r>
          </w:p>
        </w:tc>
        <w:tc>
          <w:tcPr>
            <w:tcW w:w="3000" w:type="dxa"/>
            <w:vMerge w:val="restart"/>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Develop key performance indicators for recordkeeping activities including compliance with system rules, standards and procedures</w:t>
            </w: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1.1</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Measurable performance indicators are developed for recordkeeping activities from the strategic plan in conjunction with th</w:t>
            </w:r>
            <w:r w:rsidRPr="003B762C">
              <w:t>ose who will undertake the specific tasks based upon recordkeeping responsibilities and the business or records system in place</w:t>
            </w:r>
          </w:p>
        </w:tc>
      </w:tr>
      <w:tr w:rsidTr="00507D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1.2</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The recordkeeping responsibilities of individual personnel/organisational units are identified and documented</w:t>
            </w:r>
          </w:p>
        </w:tc>
      </w:tr>
      <w:tr w:rsidTr="00507D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1.3</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Acceptable range of variation for compliance is determined based upon recordkeeping responsibilities, the applicable records management system and the organisation's risk management analysis</w:t>
            </w:r>
          </w:p>
        </w:tc>
      </w:tr>
      <w:tr w:rsidTr="00507D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2</w:t>
            </w:r>
          </w:p>
        </w:tc>
        <w:tc>
          <w:tcPr>
            <w:tcW w:w="3000" w:type="dxa"/>
            <w:vMerge w:val="restart"/>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Designate records use and maintenance responsibilities</w:t>
            </w: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2.1</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Res</w:t>
            </w:r>
            <w:r w:rsidRPr="003B762C">
              <w:t>ponsibilities for records use and maintenance activities are designated to staff in accordance with organisation policies and the abilities of individual staff</w:t>
            </w:r>
          </w:p>
        </w:tc>
      </w:tr>
      <w:tr w:rsidTr="00507D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2.2</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Performance targets are set within the parameters of the recordkeeping strategic plan</w:t>
            </w:r>
          </w:p>
        </w:tc>
      </w:tr>
      <w:tr w:rsidTr="00507D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2.3</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Resources for the approved budget period are allocated in accordance with policies and strategic plan</w:t>
            </w:r>
          </w:p>
        </w:tc>
      </w:tr>
      <w:tr w:rsidTr="00507D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3</w:t>
            </w:r>
          </w:p>
        </w:tc>
        <w:tc>
          <w:tcPr>
            <w:tcW w:w="3000" w:type="dxa"/>
            <w:vMerge w:val="restart"/>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Develop monitoring methodology</w:t>
            </w: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3.1</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The methodology for monitoring the business or records system's rules, standards and procedures is developed bas</w:t>
            </w:r>
            <w:r w:rsidRPr="003B762C">
              <w:t>ed upon organisational policies, strategies and the records management system technology</w:t>
            </w:r>
          </w:p>
        </w:tc>
      </w:tr>
      <w:tr w:rsidTr="00507D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3.2</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The methodology developed includes the time-frames involved, means of surveillance, and form of reporting</w:t>
            </w:r>
          </w:p>
        </w:tc>
      </w:tr>
      <w:tr w:rsidTr="00507D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3.3</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The methodology, performance criteria and the ranges of variation from the standards and rules are submitted to the appropriate individual/body for approval</w:t>
            </w:r>
          </w:p>
        </w:tc>
      </w:tr>
      <w:tr w:rsidTr="00507D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4</w:t>
            </w:r>
          </w:p>
        </w:tc>
        <w:tc>
          <w:tcPr>
            <w:tcW w:w="3000" w:type="dxa"/>
            <w:vMerge w:val="restart"/>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Monitor a business or records system</w:t>
            </w: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4.1</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Monitoring is undertaken in accordance with approved ti</w:t>
            </w:r>
            <w:r w:rsidRPr="003B762C">
              <w:t>meframes and frequency and staff being monitored are notified in accordance with organisational policies and guidelines, where applicable</w:t>
            </w:r>
          </w:p>
        </w:tc>
      </w:tr>
      <w:tr w:rsidTr="00507D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4.2</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Any variation from the business or records system's rules, standards and procedures that exceed the agreed limit is noted and details of the situation recorded</w:t>
            </w:r>
          </w:p>
        </w:tc>
      </w:tr>
      <w:tr w:rsidTr="00507D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4.3</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Where required, reports are provided to the appropriate authority relating to records use</w:t>
            </w:r>
            <w:r w:rsidRPr="003B762C">
              <w:t xml:space="preserve"> and maintenance, and are in the required format, at the required intervals</w:t>
            </w:r>
          </w:p>
        </w:tc>
      </w:tr>
      <w:tr w:rsidTr="00507D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5</w:t>
            </w:r>
          </w:p>
        </w:tc>
        <w:tc>
          <w:tcPr>
            <w:tcW w:w="3000" w:type="dxa"/>
            <w:vMerge w:val="restart"/>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Identify and respond to problems and changes</w:t>
            </w: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5.1</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Problems and changes requiring a systemic response are identified from the monitoring reports and external events</w:t>
            </w:r>
          </w:p>
        </w:tc>
      </w:tr>
      <w:tr w:rsidTr="00507D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5.2</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Recommendations are made for revisions to systems, procedures, and future (strategic) plans in response to identified variations, changes and problems</w:t>
            </w:r>
          </w:p>
        </w:tc>
      </w:tr>
      <w:tr w:rsidTr="00507D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5.3</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Where they are required, amendments to systems are devised, and implementation planned, in respons</w:t>
            </w:r>
            <w:r w:rsidRPr="003B762C">
              <w:t>e to problems and changes that require a systemic response</w:t>
            </w:r>
          </w:p>
        </w:tc>
      </w:tr>
      <w:tr w:rsidTr="00507D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5.4</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Recommendations for system amendments, and the planning and implementation required are prepared, and approval sought from the appropriate person or body</w:t>
            </w:r>
          </w:p>
        </w:tc>
      </w:tr>
      <w:tr w:rsidTr="00507D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5.5</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Procedures for using the busi</w:t>
            </w:r>
            <w:r w:rsidRPr="003B762C">
              <w:t>ness or records systems, and subsequent alterations and amendments to the procedures are authorised, ensuring that performance indicator parameters and access rules are adhered to</w:t>
            </w:r>
          </w:p>
        </w:tc>
      </w:tr>
      <w:tr w:rsidTr="00507D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6</w:t>
            </w:r>
          </w:p>
        </w:tc>
        <w:tc>
          <w:tcPr>
            <w:tcW w:w="3000" w:type="dxa"/>
            <w:vMerge w:val="restart"/>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Designate records creation and capture responsibilities</w:t>
            </w: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6.1</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Responsibilities for record creation and capture activities are designated to staff in accordance with organisational policies</w:t>
            </w:r>
          </w:p>
        </w:tc>
      </w:tr>
      <w:tr w:rsidTr="00507D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6.2</w:t>
            </w:r>
          </w:p>
        </w:tc>
        <w:tc>
          <w:tcPr>
            <w:tcW w:w="51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Records creation and capture performance targets are set within the parameters of the recordkeeping strategic plan</w:t>
            </w:r>
          </w:p>
        </w:tc>
      </w:tr>
      <w:tr w:rsidTr="00507D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B762C">
            <w:pPr>
              <w:pStyle w:val="BodyText"/>
              <w:rPr>
                <w:lang w:val="en-NZ"/>
              </w:rPr>
            </w:pPr>
            <w:r w:rsidRPr="003B762C">
              <w:t>6.3</w:t>
            </w:r>
          </w:p>
        </w:tc>
        <w:tc>
          <w:tcPr>
            <w:tcW w:w="5100" w:type="dxa"/>
            <w:tcBorders>
              <w:top w:val="nil"/>
              <w:left w:val="nil"/>
              <w:bottom w:val="nil"/>
              <w:right w:val="nil"/>
            </w:tcBorders>
            <w:tcMar>
              <w:top w:w="0" w:type="dxa"/>
              <w:left w:w="62" w:type="dxa"/>
              <w:bottom w:w="0" w:type="dxa"/>
              <w:right w:w="62" w:type="dxa"/>
            </w:tcMar>
          </w:tcPr>
          <w:p w:rsidR="00000000" w:rsidRPr="003B762C" w:rsidP="003B762C">
            <w:pPr>
              <w:pStyle w:val="BodyText"/>
            </w:pPr>
            <w:r w:rsidRPr="003B762C">
              <w:t>Resources for the budget period are allocated in accordance with organisational policies and strategic plan</w:t>
            </w:r>
          </w:p>
        </w:tc>
      </w:tr>
    </w:tbl>
    <w:p w:rsidR="00000000" w:rsidRPr="003B762C" w:rsidP="003B762C">
      <w:pPr>
        <w:pStyle w:val="BodyText"/>
      </w:pPr>
    </w:p>
    <w:p w:rsidR="00000000" w:rsidRPr="003B762C" w:rsidP="003B762C">
      <w:pPr>
        <w:pStyle w:val="AllowPageBreak"/>
      </w:pPr>
    </w:p>
    <w:p w:rsidR="00000000" w:rsidRPr="003B762C" w:rsidP="003B762C">
      <w:pPr>
        <w:pStyle w:val="Heading1"/>
      </w:pPr>
      <w:bookmarkStart w:id="9" w:name="O_323649"/>
      <w:bookmarkEnd w:id="9"/>
      <w:r w:rsidRPr="003B762C">
        <w:t>Required Skills and Knowledge</w:t>
      </w:r>
    </w:p>
    <w:p w:rsidR="00000000" w:rsidRPr="003B762C" w:rsidP="003B762C">
      <w:pPr>
        <w:pStyle w:val="BodyText"/>
      </w:pPr>
      <w:r w:rsidRPr="003B762C">
        <w:t>Not applicable.</w:t>
      </w:r>
    </w:p>
    <w:p w:rsidR="00000000" w:rsidRPr="003B762C" w:rsidP="003B762C">
      <w:pPr>
        <w:pStyle w:val="AllowPageBreak"/>
      </w:pPr>
    </w:p>
    <w:p w:rsidR="00000000" w:rsidRPr="003B762C" w:rsidP="003B762C">
      <w:pPr>
        <w:pStyle w:val="Heading1"/>
      </w:pPr>
      <w:bookmarkStart w:id="10" w:name="O_323648"/>
      <w:bookmarkEnd w:id="10"/>
      <w:r w:rsidRPr="003B762C">
        <w:t>Evidence Guide</w:t>
      </w:r>
    </w:p>
    <w:p w:rsidR="00000000" w:rsidRPr="003B762C" w:rsidP="003B762C">
      <w:pPr>
        <w:pStyle w:val="BodyText"/>
      </w:pPr>
      <w:r w:rsidRPr="003B762C">
        <w:t>The Evidence Guide identifies the critical aspects, knowledge and skills to be demonstrated to confirm competence for this unit. This is an integral part of the assessment of competence and should be read in conjunction with the Range Statement.</w:t>
      </w:r>
    </w:p>
    <w:p w:rsidR="00000000" w:rsidRPr="003B762C" w:rsidP="003B762C">
      <w:pPr>
        <w:pStyle w:val="BodyText"/>
      </w:pPr>
      <w:r w:rsidRPr="003B762C">
        <w:rPr>
          <w:rStyle w:val="SpecialBold"/>
        </w:rPr>
        <w:t>Critical A</w:t>
      </w:r>
      <w:r w:rsidRPr="003B762C">
        <w:rPr>
          <w:rStyle w:val="SpecialBold"/>
        </w:rPr>
        <w:t>spects of Evidence</w:t>
      </w:r>
    </w:p>
    <w:p w:rsidR="00000000" w:rsidRPr="003B762C" w:rsidP="003B762C">
      <w:pPr>
        <w:pStyle w:val="BodyText"/>
      </w:pPr>
      <w:r w:rsidRPr="003B762C">
        <w:t xml:space="preserve">Demonstrated ability to identify critical indicators of the system's performance appropriate to the organisational context </w:t>
      </w:r>
    </w:p>
    <w:p w:rsidR="00000000" w:rsidRPr="003B762C" w:rsidP="003B762C">
      <w:pPr>
        <w:pStyle w:val="BodyText"/>
      </w:pPr>
      <w:r w:rsidRPr="003B762C">
        <w:t>Demonstrated ability to respond to problems with, or changes to, the system performance to manage them</w:t>
      </w:r>
    </w:p>
    <w:p w:rsidR="00000000" w:rsidRPr="003B762C" w:rsidP="003B762C">
      <w:pPr>
        <w:pStyle w:val="BodyText"/>
      </w:pPr>
      <w:r w:rsidRPr="003B762C">
        <w:rPr>
          <w:rStyle w:val="SpecialBold"/>
        </w:rPr>
        <w:t>Underpinni</w:t>
      </w:r>
      <w:r w:rsidRPr="003B762C">
        <w:rPr>
          <w:rStyle w:val="SpecialBold"/>
        </w:rPr>
        <w:t>ng Knowledge</w:t>
      </w:r>
      <w:r w:rsidRPr="003B762C">
        <w:t>*</w:t>
      </w:r>
    </w:p>
    <w:p w:rsidR="00000000" w:rsidRPr="003B762C" w:rsidP="003B762C">
      <w:pPr>
        <w:pStyle w:val="BodyText"/>
      </w:pPr>
      <w:r w:rsidRPr="003B762C">
        <w:t>* At this level the learner must demonstrate understanding of a broad knowledge base incorporating theoretical concepts, with substantial depth in some areas.</w:t>
      </w:r>
    </w:p>
    <w:p w:rsidR="00000000" w:rsidRPr="003B762C" w:rsidP="003B762C">
      <w:pPr>
        <w:pStyle w:val="BodyText"/>
      </w:pPr>
      <w:r w:rsidRPr="003B762C">
        <w:t>Relevant legislation from all levels of government that affects business operation,</w:t>
      </w:r>
      <w:r w:rsidRPr="003B762C">
        <w:t xml:space="preserve"> especially in regard to Occupational Health and Safety and environmental issues, equal opportunity, industrial relations and anti-discrimination </w:t>
      </w:r>
    </w:p>
    <w:p w:rsidR="00000000" w:rsidRPr="003B762C" w:rsidP="003B762C">
      <w:pPr>
        <w:pStyle w:val="BodyText"/>
      </w:pPr>
      <w:r w:rsidRPr="003B762C">
        <w:t xml:space="preserve">Organisational functions, structure and culture </w:t>
      </w:r>
    </w:p>
    <w:p w:rsidR="00000000" w:rsidRPr="003B762C" w:rsidP="003B762C">
      <w:pPr>
        <w:pStyle w:val="BodyText"/>
      </w:pPr>
      <w:r w:rsidRPr="003B762C">
        <w:t xml:space="preserve">Organisational policies, strategies and procedures </w:t>
      </w:r>
    </w:p>
    <w:p w:rsidR="00000000" w:rsidRPr="003B762C" w:rsidP="003B762C">
      <w:pPr>
        <w:pStyle w:val="BodyText"/>
      </w:pPr>
      <w:r w:rsidRPr="003B762C">
        <w:t>Organisa</w:t>
      </w:r>
      <w:r w:rsidRPr="003B762C">
        <w:t xml:space="preserve">tion's and other business or records systems </w:t>
      </w:r>
    </w:p>
    <w:p w:rsidR="00000000" w:rsidRPr="003B762C" w:rsidP="003B762C">
      <w:pPr>
        <w:pStyle w:val="BodyText"/>
      </w:pPr>
      <w:r w:rsidRPr="003B762C">
        <w:t xml:space="preserve">Organisation's rules for the capture of, access to, and use and maintenance of records </w:t>
      </w:r>
    </w:p>
    <w:p w:rsidR="00000000" w:rsidRPr="003B762C" w:rsidP="003B762C">
      <w:pPr>
        <w:pStyle w:val="BodyText"/>
      </w:pPr>
      <w:r w:rsidRPr="003B762C">
        <w:t xml:space="preserve">Familiarity with organisation's classification scheme and language </w:t>
      </w:r>
    </w:p>
    <w:p w:rsidR="00000000" w:rsidRPr="003B762C" w:rsidP="003B762C">
      <w:pPr>
        <w:pStyle w:val="BodyText"/>
      </w:pPr>
      <w:r w:rsidRPr="003B762C">
        <w:t>Recordkeeping, standards, principles, process and func</w:t>
      </w:r>
      <w:r w:rsidRPr="003B762C">
        <w:t xml:space="preserve">tional requirements </w:t>
      </w:r>
    </w:p>
    <w:p w:rsidR="00000000" w:rsidRPr="003B762C" w:rsidP="003B762C">
      <w:pPr>
        <w:pStyle w:val="BodyText"/>
      </w:pPr>
      <w:r w:rsidRPr="003B762C">
        <w:t xml:space="preserve">Quality assurance principles and processes </w:t>
      </w:r>
    </w:p>
    <w:p w:rsidR="00000000" w:rsidRPr="003B762C" w:rsidP="003B762C">
      <w:pPr>
        <w:pStyle w:val="BodyText"/>
      </w:pPr>
      <w:r w:rsidRPr="003B762C">
        <w:t xml:space="preserve">Performance management principles and processes </w:t>
      </w:r>
    </w:p>
    <w:p w:rsidR="00000000" w:rsidRPr="003B762C" w:rsidP="003B762C">
      <w:pPr>
        <w:pStyle w:val="BodyText"/>
      </w:pPr>
      <w:r w:rsidRPr="003B762C">
        <w:t>Workflow and business process re-engineering principles and practices</w:t>
      </w:r>
    </w:p>
    <w:p w:rsidR="00000000" w:rsidRPr="003B762C" w:rsidP="003B762C">
      <w:pPr>
        <w:pStyle w:val="BodyText"/>
      </w:pPr>
      <w:r w:rsidRPr="003B762C">
        <w:rPr>
          <w:rStyle w:val="SpecialBold"/>
        </w:rPr>
        <w:t>Underpinning Skills</w:t>
      </w:r>
    </w:p>
    <w:p w:rsidR="00000000" w:rsidRPr="003B762C" w:rsidP="003B762C">
      <w:pPr>
        <w:pStyle w:val="BodyText"/>
      </w:pPr>
      <w:r w:rsidRPr="003B762C">
        <w:t xml:space="preserve">Analysing process functions and problems </w:t>
      </w:r>
    </w:p>
    <w:p w:rsidR="00000000" w:rsidRPr="003B762C" w:rsidP="003B762C">
      <w:pPr>
        <w:pStyle w:val="BodyText"/>
      </w:pPr>
      <w:r w:rsidRPr="003B762C">
        <w:t xml:space="preserve">Analysing </w:t>
      </w:r>
      <w:r w:rsidRPr="003B762C">
        <w:t xml:space="preserve">and synthesising documentation, verbally delivered information, and observed behaviours </w:t>
      </w:r>
    </w:p>
    <w:p w:rsidR="00000000" w:rsidRPr="003B762C" w:rsidP="003B762C">
      <w:pPr>
        <w:pStyle w:val="BodyText"/>
      </w:pPr>
      <w:r w:rsidRPr="003B762C">
        <w:t xml:space="preserve">Preparing, compiling and writing complex documents and reports </w:t>
      </w:r>
    </w:p>
    <w:p w:rsidR="00000000" w:rsidRPr="003B762C" w:rsidP="003B762C">
      <w:pPr>
        <w:pStyle w:val="BodyText"/>
      </w:pPr>
      <w:r w:rsidRPr="003B762C">
        <w:t xml:space="preserve">Communicating complex relationships and processes effectively to users and management </w:t>
      </w:r>
    </w:p>
    <w:p w:rsidR="00000000" w:rsidRPr="003B762C" w:rsidP="003B762C">
      <w:pPr>
        <w:pStyle w:val="BodyText"/>
      </w:pPr>
      <w:r w:rsidRPr="003B762C">
        <w:t>Negotiating to a</w:t>
      </w:r>
      <w:r w:rsidRPr="003B762C">
        <w:t xml:space="preserve">chieve suitable results for the organisation's recordkeeping practices </w:t>
      </w:r>
    </w:p>
    <w:p w:rsidR="00000000" w:rsidRPr="003B762C" w:rsidP="003B762C">
      <w:pPr>
        <w:pStyle w:val="BodyText"/>
      </w:pPr>
      <w:r w:rsidRPr="003B762C">
        <w:t xml:space="preserve">Auditing and monitoring use of the business or records system </w:t>
      </w:r>
    </w:p>
    <w:p w:rsidR="00000000" w:rsidRPr="003B762C" w:rsidP="003B762C">
      <w:pPr>
        <w:pStyle w:val="BodyText"/>
      </w:pPr>
      <w:r w:rsidRPr="003B762C">
        <w:t xml:space="preserve">Preparing and writing correspondence for both internal and external customers </w:t>
      </w:r>
    </w:p>
    <w:p w:rsidR="00000000" w:rsidRPr="003B762C" w:rsidP="003B762C">
      <w:pPr>
        <w:pStyle w:val="BodyText"/>
      </w:pPr>
      <w:r w:rsidRPr="003B762C">
        <w:t xml:space="preserve">Managing financial, human, physical and technical resources to achieve an appropriate organisational outcome </w:t>
      </w:r>
    </w:p>
    <w:p w:rsidR="00000000" w:rsidRPr="003B762C" w:rsidP="003B762C">
      <w:pPr>
        <w:pStyle w:val="BodyText"/>
      </w:pPr>
      <w:r w:rsidRPr="003B762C">
        <w:t xml:space="preserve">Identifying and viewing component parts as integral elements of a whole system </w:t>
      </w:r>
    </w:p>
    <w:p w:rsidR="00000000" w:rsidRPr="003B762C" w:rsidP="003B762C">
      <w:pPr>
        <w:pStyle w:val="BodyText"/>
      </w:pPr>
      <w:r w:rsidRPr="003B762C">
        <w:t xml:space="preserve">Using tools and techniques to solve problems </w:t>
      </w:r>
    </w:p>
    <w:p w:rsidR="00000000" w:rsidRPr="003B762C" w:rsidP="003B762C">
      <w:pPr>
        <w:pStyle w:val="BodyText"/>
      </w:pPr>
      <w:r w:rsidRPr="003B762C">
        <w:t>Ability to relate to</w:t>
      </w:r>
      <w:r w:rsidRPr="003B762C">
        <w:t xml:space="preserve"> people from a range of social, cultural and ethnic backgrounds and physical and mental abilities</w:t>
      </w:r>
    </w:p>
    <w:p w:rsidR="00000000" w:rsidRPr="003B762C" w:rsidP="003B762C">
      <w:pPr>
        <w:pStyle w:val="BodyText"/>
      </w:pPr>
      <w:r w:rsidRPr="003B762C">
        <w:rPr>
          <w:rStyle w:val="SpecialBold"/>
        </w:rPr>
        <w:t>Resource Implications</w:t>
      </w:r>
    </w:p>
    <w:p w:rsidR="00000000" w:rsidRPr="003B762C" w:rsidP="003B762C">
      <w:pPr>
        <w:pStyle w:val="BodyText"/>
      </w:pPr>
      <w:r w:rsidRPr="003B762C">
        <w:t xml:space="preserve">The learner and trainer should have access to appropriate documentation and resources normally used in the workplace </w:t>
      </w:r>
    </w:p>
    <w:p w:rsidR="00000000" w:rsidRPr="003B762C" w:rsidP="003B762C">
      <w:pPr>
        <w:pStyle w:val="BodyText"/>
      </w:pPr>
      <w:r w:rsidRPr="003B762C">
        <w:rPr>
          <w:rStyle w:val="SpecialBold"/>
        </w:rPr>
        <w:t>Consistency of Per</w:t>
      </w:r>
      <w:r w:rsidRPr="003B762C">
        <w:rPr>
          <w:rStyle w:val="SpecialBold"/>
        </w:rPr>
        <w:t>formance</w:t>
      </w:r>
    </w:p>
    <w:p w:rsidR="00000000" w:rsidRPr="003B762C" w:rsidP="003B762C">
      <w:pPr>
        <w:pStyle w:val="BodyText"/>
      </w:pPr>
      <w:r w:rsidRPr="003B762C">
        <w:t xml:space="preserve">In order to achieve consistency of performance, evidence should be collected over a set period of time which is sufficient to include dealings with an appropriate range and variety of situations </w:t>
      </w:r>
    </w:p>
    <w:p w:rsidR="00000000" w:rsidRPr="003B762C" w:rsidP="003B762C">
      <w:pPr>
        <w:pStyle w:val="BodyText"/>
      </w:pPr>
      <w:r w:rsidRPr="003B762C">
        <w:rPr>
          <w:rStyle w:val="SpecialBold"/>
        </w:rPr>
        <w:t>Context</w:t>
      </w:r>
      <w:r w:rsidRPr="003B762C">
        <w:t>/</w:t>
      </w:r>
      <w:r w:rsidRPr="003B762C">
        <w:rPr>
          <w:rStyle w:val="SpecialBold"/>
        </w:rPr>
        <w:t>s of Assessment</w:t>
      </w:r>
    </w:p>
    <w:p w:rsidR="00000000" w:rsidRPr="003B762C" w:rsidP="003B762C">
      <w:pPr>
        <w:pStyle w:val="BodyText"/>
      </w:pPr>
      <w:r w:rsidRPr="003B762C">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3B762C" w:rsidP="003B762C">
      <w:pPr>
        <w:pStyle w:val="BodyText"/>
      </w:pPr>
      <w:r w:rsidRPr="003B762C">
        <w:t>Assessmen</w:t>
      </w:r>
      <w:r w:rsidRPr="003B762C">
        <w:t xml:space="preserve">t must take account of the endorsed assessment guidelines in the Business Services Training Package </w:t>
      </w:r>
    </w:p>
    <w:p w:rsidR="00000000" w:rsidRPr="003B762C" w:rsidP="003B762C">
      <w:pPr>
        <w:pStyle w:val="BodyText"/>
      </w:pPr>
      <w:r w:rsidRPr="003B762C">
        <w:t xml:space="preserve">Assessment of performance requirements in this unit should be undertaken in an actual workplace or simulated environment </w:t>
      </w:r>
    </w:p>
    <w:p w:rsidR="00000000" w:rsidRPr="003B762C" w:rsidP="003B762C">
      <w:pPr>
        <w:pStyle w:val="BodyText"/>
      </w:pPr>
      <w:r w:rsidRPr="003B762C">
        <w:t>Assessment should reinforce the i</w:t>
      </w:r>
      <w:r w:rsidRPr="003B762C">
        <w:t>ntegration of the key competencies and the business services common competencies for the particular AQF level. Refer to the Key Competency Levels at the end of this unit</w:t>
      </w:r>
    </w:p>
    <w:p w:rsidR="00000000" w:rsidRPr="003B762C" w:rsidP="003B762C">
      <w:pPr>
        <w:pStyle w:val="BodyText"/>
      </w:pPr>
      <w:r w:rsidRPr="003B762C">
        <w:rPr>
          <w:rStyle w:val="SpecialBold"/>
        </w:rPr>
        <w:t>Key Competency Levels</w:t>
      </w:r>
    </w:p>
    <w:p w:rsidR="00000000" w:rsidRPr="003B762C" w:rsidP="003B762C">
      <w:pPr>
        <w:pStyle w:val="BodyText"/>
      </w:pPr>
      <w:r w:rsidRPr="003B762C">
        <w:rPr>
          <w:rStyle w:val="SpecialBold"/>
        </w:rPr>
        <w:t>Collecting</w:t>
      </w:r>
      <w:r w:rsidRPr="003B762C">
        <w:t xml:space="preserve">, </w:t>
      </w:r>
      <w:r w:rsidRPr="003B762C">
        <w:rPr>
          <w:rStyle w:val="SpecialBold"/>
        </w:rPr>
        <w:t>analysing and organising information</w:t>
      </w:r>
      <w:r w:rsidRPr="003B762C">
        <w:t xml:space="preserve"> (</w:t>
      </w:r>
      <w:r w:rsidRPr="003B762C">
        <w:rPr>
          <w:rStyle w:val="SpecialBold"/>
        </w:rPr>
        <w:t>Level 3</w:t>
      </w:r>
      <w:r w:rsidRPr="003B762C">
        <w:t>)  - in</w:t>
      </w:r>
      <w:r w:rsidRPr="003B762C">
        <w:t xml:space="preserve"> developing the key performance indicators for the business system(s) </w:t>
      </w:r>
    </w:p>
    <w:p w:rsidR="00000000" w:rsidRPr="003B762C" w:rsidP="003B762C">
      <w:pPr>
        <w:pStyle w:val="BodyText"/>
      </w:pPr>
      <w:r w:rsidRPr="003B762C">
        <w:rPr>
          <w:rStyle w:val="SpecialBold"/>
        </w:rPr>
        <w:t>Communicating ideas and information</w:t>
      </w:r>
      <w:r w:rsidRPr="003B762C">
        <w:t xml:space="preserve"> (</w:t>
      </w:r>
      <w:r w:rsidRPr="003B762C">
        <w:rPr>
          <w:rStyle w:val="SpecialBold"/>
        </w:rPr>
        <w:t>Level 2</w:t>
      </w:r>
      <w:r w:rsidRPr="003B762C">
        <w:t xml:space="preserve">) - in delegating responsibilities for records use and maintenance activities </w:t>
      </w:r>
    </w:p>
    <w:p w:rsidR="00000000" w:rsidRPr="003B762C" w:rsidP="003B762C">
      <w:pPr>
        <w:pStyle w:val="BodyText"/>
      </w:pPr>
      <w:r w:rsidRPr="003B762C">
        <w:rPr>
          <w:rStyle w:val="SpecialBold"/>
        </w:rPr>
        <w:t>Planning and organising activities</w:t>
      </w:r>
      <w:r w:rsidRPr="003B762C">
        <w:t xml:space="preserve"> (</w:t>
      </w:r>
      <w:r w:rsidRPr="003B762C">
        <w:rPr>
          <w:rStyle w:val="SpecialBold"/>
        </w:rPr>
        <w:t>Level 2</w:t>
      </w:r>
      <w:r w:rsidRPr="003B762C">
        <w:t xml:space="preserve">) - in undertaking </w:t>
      </w:r>
      <w:r w:rsidRPr="003B762C">
        <w:t xml:space="preserve">regular monitoring activities for the business systems(s) </w:t>
      </w:r>
    </w:p>
    <w:p w:rsidR="00000000" w:rsidRPr="003B762C" w:rsidP="003B762C">
      <w:pPr>
        <w:pStyle w:val="BodyText"/>
      </w:pPr>
      <w:r w:rsidRPr="003B762C">
        <w:rPr>
          <w:rStyle w:val="SpecialBold"/>
        </w:rPr>
        <w:t>Working with teams and others</w:t>
      </w:r>
      <w:r w:rsidRPr="003B762C">
        <w:t xml:space="preserve"> (</w:t>
      </w:r>
      <w:r w:rsidRPr="003B762C">
        <w:rPr>
          <w:rStyle w:val="SpecialBold"/>
        </w:rPr>
        <w:t>Level 2</w:t>
      </w:r>
      <w:r w:rsidRPr="003B762C">
        <w:t xml:space="preserve">) - in allocating the responsibilities for records use and maintenance activities </w:t>
      </w:r>
    </w:p>
    <w:p w:rsidR="00000000" w:rsidRPr="003B762C" w:rsidP="003B762C">
      <w:pPr>
        <w:pStyle w:val="BodyText"/>
      </w:pPr>
      <w:r w:rsidRPr="003B762C">
        <w:rPr>
          <w:rStyle w:val="SpecialBold"/>
        </w:rPr>
        <w:t>Using mathematical ideas and techniques</w:t>
      </w:r>
      <w:r w:rsidRPr="003B762C">
        <w:t xml:space="preserve"> (</w:t>
      </w:r>
      <w:r w:rsidRPr="003B762C">
        <w:rPr>
          <w:rStyle w:val="SpecialBold"/>
        </w:rPr>
        <w:t>Level 2</w:t>
      </w:r>
      <w:r w:rsidRPr="003B762C">
        <w:t>) - to analyse and detect pr</w:t>
      </w:r>
      <w:r w:rsidRPr="003B762C">
        <w:t xml:space="preserve">oblems and changes within the business system(s) </w:t>
      </w:r>
    </w:p>
    <w:p w:rsidR="00000000" w:rsidRPr="003B762C" w:rsidP="003B762C">
      <w:pPr>
        <w:pStyle w:val="BodyText"/>
      </w:pPr>
      <w:r w:rsidRPr="003B762C">
        <w:rPr>
          <w:rStyle w:val="SpecialBold"/>
        </w:rPr>
        <w:t>Solving problems</w:t>
      </w:r>
      <w:r w:rsidRPr="003B762C">
        <w:t xml:space="preserve"> (</w:t>
      </w:r>
      <w:r w:rsidRPr="003B762C">
        <w:rPr>
          <w:rStyle w:val="SpecialBold"/>
        </w:rPr>
        <w:t>Level 3</w:t>
      </w:r>
      <w:r w:rsidRPr="003B762C">
        <w:t xml:space="preserve">) - that require a systemic response </w:t>
      </w:r>
    </w:p>
    <w:p w:rsidR="00000000" w:rsidRPr="003B762C" w:rsidP="003B762C">
      <w:pPr>
        <w:pStyle w:val="BodyText"/>
      </w:pPr>
      <w:r w:rsidRPr="003B762C">
        <w:rPr>
          <w:rStyle w:val="SpecialBold"/>
        </w:rPr>
        <w:t>Using technology</w:t>
      </w:r>
      <w:r w:rsidRPr="003B762C">
        <w:t xml:space="preserve"> (</w:t>
      </w:r>
      <w:r w:rsidRPr="003B762C">
        <w:rPr>
          <w:rStyle w:val="SpecialBold"/>
        </w:rPr>
        <w:t>Level 2</w:t>
      </w:r>
      <w:r w:rsidRPr="003B762C">
        <w:t>) - to monitor system performance</w:t>
      </w:r>
    </w:p>
    <w:p w:rsidR="00000000" w:rsidRPr="003B762C" w:rsidP="003B762C">
      <w:pPr>
        <w:pStyle w:val="BodyText"/>
      </w:pPr>
      <w:r w:rsidRPr="003B762C">
        <w:t>Please refer to the Assessment Guidelines for advice on how to use the Key Competenc</w:t>
      </w:r>
      <w:r w:rsidRPr="003B762C">
        <w:t>ies</w:t>
      </w:r>
    </w:p>
    <w:p w:rsidR="00000000" w:rsidRPr="003B762C" w:rsidP="003B762C">
      <w:pPr>
        <w:pStyle w:val="BodyText"/>
      </w:pPr>
      <w:r w:rsidRPr="003B762C">
        <w:t>The Evidence Guide identifies the critical aspects, knowledge and skills to be demonstrated to confirm competence for this unit. This is an integral part of the assessment of competence and should be read in conjunction with the Range Statement.</w:t>
      </w:r>
    </w:p>
    <w:p w:rsidR="00000000" w:rsidRPr="003B762C" w:rsidP="003B762C">
      <w:pPr>
        <w:pStyle w:val="BodyText"/>
      </w:pPr>
      <w:r w:rsidRPr="003B762C">
        <w:rPr>
          <w:rStyle w:val="SpecialBold"/>
        </w:rPr>
        <w:t>Critic</w:t>
      </w:r>
      <w:r w:rsidRPr="003B762C">
        <w:rPr>
          <w:rStyle w:val="SpecialBold"/>
        </w:rPr>
        <w:t>al Aspects of Evidence</w:t>
      </w:r>
    </w:p>
    <w:p w:rsidR="00000000" w:rsidRPr="003B762C" w:rsidP="003B762C">
      <w:pPr>
        <w:pStyle w:val="BodyText"/>
      </w:pPr>
      <w:r w:rsidRPr="003B762C">
        <w:t xml:space="preserve">Demonstrated ability to identify critical indicators of the system's performance appropriate to the organisational context </w:t>
      </w:r>
    </w:p>
    <w:p w:rsidR="00000000" w:rsidRPr="003B762C" w:rsidP="003B762C">
      <w:pPr>
        <w:pStyle w:val="BodyText"/>
      </w:pPr>
      <w:r w:rsidRPr="003B762C">
        <w:t>Demonstrated ability to respond to problems with, or changes to, the system performance to manage them</w:t>
      </w:r>
    </w:p>
    <w:p w:rsidR="00000000" w:rsidRPr="003B762C" w:rsidP="003B762C">
      <w:pPr>
        <w:pStyle w:val="BodyText"/>
      </w:pPr>
      <w:r w:rsidRPr="003B762C">
        <w:rPr>
          <w:rStyle w:val="SpecialBold"/>
        </w:rPr>
        <w:t>Underp</w:t>
      </w:r>
      <w:r w:rsidRPr="003B762C">
        <w:rPr>
          <w:rStyle w:val="SpecialBold"/>
        </w:rPr>
        <w:t>inning Knowledge</w:t>
      </w:r>
      <w:r w:rsidRPr="003B762C">
        <w:t>*</w:t>
      </w:r>
    </w:p>
    <w:p w:rsidR="00000000" w:rsidRPr="003B762C" w:rsidP="003B762C">
      <w:pPr>
        <w:pStyle w:val="BodyText"/>
      </w:pPr>
      <w:r w:rsidRPr="003B762C">
        <w:t>* At this level the learner must demonstrate understanding of a broad knowledge base incorporating theoretical concepts, with substantial depth in some areas.</w:t>
      </w:r>
    </w:p>
    <w:p w:rsidR="00000000" w:rsidRPr="003B762C" w:rsidP="003B762C">
      <w:pPr>
        <w:pStyle w:val="BodyText"/>
      </w:pPr>
      <w:r w:rsidRPr="003B762C">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3B762C" w:rsidP="003B762C">
      <w:pPr>
        <w:pStyle w:val="BodyText"/>
      </w:pPr>
      <w:r w:rsidRPr="003B762C">
        <w:t xml:space="preserve">Organisational functions, </w:t>
      </w:r>
      <w:r w:rsidRPr="003B762C">
        <w:t xml:space="preserve">structure and culture </w:t>
      </w:r>
    </w:p>
    <w:p w:rsidR="00000000" w:rsidRPr="003B762C" w:rsidP="003B762C">
      <w:pPr>
        <w:pStyle w:val="BodyText"/>
      </w:pPr>
      <w:r w:rsidRPr="003B762C">
        <w:t xml:space="preserve">Organisational policies, strategies and procedures </w:t>
      </w:r>
    </w:p>
    <w:p w:rsidR="00000000" w:rsidRPr="003B762C" w:rsidP="003B762C">
      <w:pPr>
        <w:pStyle w:val="BodyText"/>
      </w:pPr>
      <w:r w:rsidRPr="003B762C">
        <w:t xml:space="preserve">Organisation's and other business or records systems </w:t>
      </w:r>
    </w:p>
    <w:p w:rsidR="00000000" w:rsidRPr="003B762C" w:rsidP="003B762C">
      <w:pPr>
        <w:pStyle w:val="BodyText"/>
      </w:pPr>
      <w:r w:rsidRPr="003B762C">
        <w:t xml:space="preserve">Organisation's rules for the capture of, access to, and use and maintenance of records </w:t>
      </w:r>
    </w:p>
    <w:p w:rsidR="00000000" w:rsidRPr="003B762C" w:rsidP="003B762C">
      <w:pPr>
        <w:pStyle w:val="BodyText"/>
      </w:pPr>
      <w:r w:rsidRPr="003B762C">
        <w:t>Familiarity with organisation's classif</w:t>
      </w:r>
      <w:r w:rsidRPr="003B762C">
        <w:t xml:space="preserve">ication scheme and language </w:t>
      </w:r>
    </w:p>
    <w:p w:rsidR="00000000" w:rsidRPr="003B762C" w:rsidP="003B762C">
      <w:pPr>
        <w:pStyle w:val="BodyText"/>
      </w:pPr>
      <w:r w:rsidRPr="003B762C">
        <w:t xml:space="preserve">Recordkeeping, standards, principles, process and functional requirements </w:t>
      </w:r>
    </w:p>
    <w:p w:rsidR="00000000" w:rsidRPr="003B762C" w:rsidP="003B762C">
      <w:pPr>
        <w:pStyle w:val="BodyText"/>
      </w:pPr>
      <w:r w:rsidRPr="003B762C">
        <w:t xml:space="preserve">Quality assurance principles and processes </w:t>
      </w:r>
    </w:p>
    <w:p w:rsidR="00000000" w:rsidRPr="003B762C" w:rsidP="003B762C">
      <w:pPr>
        <w:pStyle w:val="BodyText"/>
      </w:pPr>
      <w:r w:rsidRPr="003B762C">
        <w:t xml:space="preserve">Performance management principles and processes </w:t>
      </w:r>
    </w:p>
    <w:p w:rsidR="00000000" w:rsidRPr="003B762C" w:rsidP="003B762C">
      <w:pPr>
        <w:pStyle w:val="BodyText"/>
      </w:pPr>
      <w:r w:rsidRPr="003B762C">
        <w:t>Workflow and business process re-engineering principles and</w:t>
      </w:r>
      <w:r w:rsidRPr="003B762C">
        <w:t xml:space="preserve"> practices</w:t>
      </w:r>
    </w:p>
    <w:p w:rsidR="00000000" w:rsidRPr="003B762C" w:rsidP="003B762C">
      <w:pPr>
        <w:pStyle w:val="BodyText"/>
      </w:pPr>
      <w:r w:rsidRPr="003B762C">
        <w:rPr>
          <w:rStyle w:val="SpecialBold"/>
        </w:rPr>
        <w:t>Underpinning Skills</w:t>
      </w:r>
    </w:p>
    <w:p w:rsidR="00000000" w:rsidRPr="003B762C" w:rsidP="003B762C">
      <w:pPr>
        <w:pStyle w:val="BodyText"/>
      </w:pPr>
      <w:r w:rsidRPr="003B762C">
        <w:t xml:space="preserve">Analysing process functions and problems </w:t>
      </w:r>
    </w:p>
    <w:p w:rsidR="00000000" w:rsidRPr="003B762C" w:rsidP="003B762C">
      <w:pPr>
        <w:pStyle w:val="BodyText"/>
      </w:pPr>
      <w:r w:rsidRPr="003B762C">
        <w:t xml:space="preserve">Analysing and synthesising documentation, verbally delivered information, and observed behaviours </w:t>
      </w:r>
    </w:p>
    <w:p w:rsidR="00000000" w:rsidRPr="003B762C" w:rsidP="003B762C">
      <w:pPr>
        <w:pStyle w:val="BodyText"/>
      </w:pPr>
      <w:r w:rsidRPr="003B762C">
        <w:t xml:space="preserve">Preparing, compiling and writing complex documents and reports </w:t>
      </w:r>
    </w:p>
    <w:p w:rsidR="00000000" w:rsidRPr="003B762C" w:rsidP="003B762C">
      <w:pPr>
        <w:pStyle w:val="BodyText"/>
      </w:pPr>
      <w:r w:rsidRPr="003B762C">
        <w:t>Communicating comple</w:t>
      </w:r>
      <w:r w:rsidRPr="003B762C">
        <w:t xml:space="preserve">x relationships and processes effectively to users and management </w:t>
      </w:r>
    </w:p>
    <w:p w:rsidR="00000000" w:rsidRPr="003B762C" w:rsidP="003B762C">
      <w:pPr>
        <w:pStyle w:val="BodyText"/>
      </w:pPr>
      <w:r w:rsidRPr="003B762C">
        <w:t xml:space="preserve">Negotiating to achieve suitable results for the organisation's recordkeeping practices </w:t>
      </w:r>
    </w:p>
    <w:p w:rsidR="00000000" w:rsidRPr="003B762C" w:rsidP="003B762C">
      <w:pPr>
        <w:pStyle w:val="BodyText"/>
      </w:pPr>
      <w:r w:rsidRPr="003B762C">
        <w:t xml:space="preserve">Auditing and monitoring use of the business or records system </w:t>
      </w:r>
    </w:p>
    <w:p w:rsidR="00000000" w:rsidRPr="003B762C" w:rsidP="003B762C">
      <w:pPr>
        <w:pStyle w:val="BodyText"/>
      </w:pPr>
      <w:r w:rsidRPr="003B762C">
        <w:t>Preparing and writing correspondence f</w:t>
      </w:r>
      <w:r w:rsidRPr="003B762C">
        <w:t xml:space="preserve">or both internal and external customers </w:t>
      </w:r>
    </w:p>
    <w:p w:rsidR="00000000" w:rsidRPr="003B762C" w:rsidP="003B762C">
      <w:pPr>
        <w:pStyle w:val="BodyText"/>
      </w:pPr>
      <w:r w:rsidRPr="003B762C">
        <w:t xml:space="preserve">Managing financial, human, physical and technical resources to achieve an appropriate organisational outcome </w:t>
      </w:r>
    </w:p>
    <w:p w:rsidR="00000000" w:rsidRPr="003B762C" w:rsidP="003B762C">
      <w:pPr>
        <w:pStyle w:val="BodyText"/>
      </w:pPr>
      <w:r w:rsidRPr="003B762C">
        <w:t xml:space="preserve">Identifying and viewing component parts as integral elements of a whole system </w:t>
      </w:r>
    </w:p>
    <w:p w:rsidR="00000000" w:rsidRPr="003B762C" w:rsidP="003B762C">
      <w:pPr>
        <w:pStyle w:val="BodyText"/>
      </w:pPr>
      <w:r w:rsidRPr="003B762C">
        <w:t>Using tools and technique</w:t>
      </w:r>
      <w:r w:rsidRPr="003B762C">
        <w:t xml:space="preserve">s to solve problems </w:t>
      </w:r>
    </w:p>
    <w:p w:rsidR="00000000" w:rsidRPr="003B762C" w:rsidP="003B762C">
      <w:pPr>
        <w:pStyle w:val="BodyText"/>
      </w:pPr>
      <w:r w:rsidRPr="003B762C">
        <w:t>Ability to relate to people from a range of social, cultural and ethnic backgrounds and physical and mental abilities</w:t>
      </w:r>
    </w:p>
    <w:p w:rsidR="00000000" w:rsidRPr="003B762C" w:rsidP="003B762C">
      <w:pPr>
        <w:pStyle w:val="BodyText"/>
      </w:pPr>
      <w:r w:rsidRPr="003B762C">
        <w:rPr>
          <w:rStyle w:val="SpecialBold"/>
        </w:rPr>
        <w:t>Resource Implications</w:t>
      </w:r>
    </w:p>
    <w:p w:rsidR="00000000" w:rsidRPr="003B762C" w:rsidP="003B762C">
      <w:pPr>
        <w:pStyle w:val="BodyText"/>
      </w:pPr>
      <w:r w:rsidRPr="003B762C">
        <w:t xml:space="preserve">The learner and trainer should have access to appropriate documentation and resources normally </w:t>
      </w:r>
      <w:r w:rsidRPr="003B762C">
        <w:t xml:space="preserve">used in the workplace </w:t>
      </w:r>
    </w:p>
    <w:p w:rsidR="00000000" w:rsidRPr="003B762C" w:rsidP="003B762C">
      <w:pPr>
        <w:pStyle w:val="BodyText"/>
      </w:pPr>
      <w:r w:rsidRPr="003B762C">
        <w:rPr>
          <w:rStyle w:val="SpecialBold"/>
        </w:rPr>
        <w:t>Consistency of Performance</w:t>
      </w:r>
    </w:p>
    <w:p w:rsidR="00000000" w:rsidRPr="003B762C" w:rsidP="003B762C">
      <w:pPr>
        <w:pStyle w:val="BodyText"/>
      </w:pPr>
      <w:r w:rsidRPr="003B762C">
        <w:t xml:space="preserve">In order to achieve consistency of performance, evidence should be collected over a set period of time which is sufficient to include dealings with an appropriate range and variety of situations </w:t>
      </w:r>
    </w:p>
    <w:p w:rsidR="00000000" w:rsidRPr="003B762C" w:rsidP="003B762C">
      <w:pPr>
        <w:pStyle w:val="BodyText"/>
      </w:pPr>
      <w:r w:rsidRPr="003B762C">
        <w:rPr>
          <w:rStyle w:val="SpecialBold"/>
        </w:rPr>
        <w:t>Context</w:t>
      </w:r>
      <w:r w:rsidRPr="003B762C">
        <w:t>/</w:t>
      </w:r>
      <w:r w:rsidRPr="003B762C">
        <w:rPr>
          <w:rStyle w:val="SpecialBold"/>
        </w:rPr>
        <w:t xml:space="preserve">s </w:t>
      </w:r>
      <w:r w:rsidRPr="003B762C">
        <w:rPr>
          <w:rStyle w:val="SpecialBold"/>
        </w:rPr>
        <w:t>of Assessment</w:t>
      </w:r>
    </w:p>
    <w:p w:rsidR="00000000" w:rsidRPr="003B762C" w:rsidP="003B762C">
      <w:pPr>
        <w:pStyle w:val="BodyText"/>
      </w:pPr>
      <w:r w:rsidRPr="003B762C">
        <w:t>Competency is demonstrated by performance of all stated criteria, including paying particular attention to the critical aspects and the knowledge and skills elaborated in the Evidence Guide, and within the scope as defined by the Range Statem</w:t>
      </w:r>
      <w:r w:rsidRPr="003B762C">
        <w:t xml:space="preserve">ent </w:t>
      </w:r>
    </w:p>
    <w:p w:rsidR="00000000" w:rsidRPr="003B762C" w:rsidP="003B762C">
      <w:pPr>
        <w:pStyle w:val="BodyText"/>
      </w:pPr>
      <w:r w:rsidRPr="003B762C">
        <w:t xml:space="preserve">Assessment must take account of the endorsed assessment guidelines in the Business Services Training Package </w:t>
      </w:r>
    </w:p>
    <w:p w:rsidR="00000000" w:rsidRPr="003B762C" w:rsidP="003B762C">
      <w:pPr>
        <w:pStyle w:val="BodyText"/>
      </w:pPr>
      <w:r w:rsidRPr="003B762C">
        <w:t xml:space="preserve">Assessment of performance requirements in this unit should be undertaken in an actual workplace or simulated environment </w:t>
      </w:r>
    </w:p>
    <w:p w:rsidR="00000000" w:rsidRPr="003B762C" w:rsidP="003B762C">
      <w:pPr>
        <w:pStyle w:val="BodyText"/>
      </w:pPr>
      <w:r w:rsidRPr="003B762C">
        <w:t>Assessment should reinforce the integration of the key competencies and the business services common competencies for the particular AQF level. Refer to the Key Competency Levels at the end of this unit</w:t>
      </w:r>
    </w:p>
    <w:p w:rsidR="00000000" w:rsidRPr="003B762C" w:rsidP="003B762C">
      <w:pPr>
        <w:pStyle w:val="BodyText"/>
      </w:pPr>
      <w:r w:rsidRPr="003B762C">
        <w:rPr>
          <w:rStyle w:val="SpecialBold"/>
        </w:rPr>
        <w:t>Key Competency Levels</w:t>
      </w:r>
    </w:p>
    <w:p w:rsidR="00000000" w:rsidRPr="003B762C" w:rsidP="003B762C">
      <w:pPr>
        <w:pStyle w:val="BodyText"/>
      </w:pPr>
      <w:r w:rsidRPr="003B762C">
        <w:rPr>
          <w:rStyle w:val="SpecialBold"/>
        </w:rPr>
        <w:t>Collecting</w:t>
      </w:r>
      <w:r w:rsidRPr="003B762C">
        <w:t xml:space="preserve">, </w:t>
      </w:r>
      <w:r w:rsidRPr="003B762C">
        <w:rPr>
          <w:rStyle w:val="SpecialBold"/>
        </w:rPr>
        <w:t>analysing and organ</w:t>
      </w:r>
      <w:r w:rsidRPr="003B762C">
        <w:rPr>
          <w:rStyle w:val="SpecialBold"/>
        </w:rPr>
        <w:t>ising information</w:t>
      </w:r>
      <w:r w:rsidRPr="003B762C">
        <w:t xml:space="preserve"> (</w:t>
      </w:r>
      <w:r w:rsidRPr="003B762C">
        <w:rPr>
          <w:rStyle w:val="SpecialBold"/>
        </w:rPr>
        <w:t>Level 3</w:t>
      </w:r>
      <w:r w:rsidRPr="003B762C">
        <w:t xml:space="preserve">)  - in developing the key performance indicators for the business system(s) </w:t>
      </w:r>
    </w:p>
    <w:p w:rsidR="00000000" w:rsidRPr="003B762C" w:rsidP="003B762C">
      <w:pPr>
        <w:pStyle w:val="BodyText"/>
      </w:pPr>
      <w:r w:rsidRPr="003B762C">
        <w:rPr>
          <w:rStyle w:val="SpecialBold"/>
        </w:rPr>
        <w:t>Communicating ideas and information</w:t>
      </w:r>
      <w:r w:rsidRPr="003B762C">
        <w:t xml:space="preserve"> (</w:t>
      </w:r>
      <w:r w:rsidRPr="003B762C">
        <w:rPr>
          <w:rStyle w:val="SpecialBold"/>
        </w:rPr>
        <w:t>Level 2</w:t>
      </w:r>
      <w:r w:rsidRPr="003B762C">
        <w:t xml:space="preserve">) - in delegating responsibilities for records use and maintenance activities </w:t>
      </w:r>
    </w:p>
    <w:p w:rsidR="00000000" w:rsidRPr="003B762C" w:rsidP="003B762C">
      <w:pPr>
        <w:pStyle w:val="BodyText"/>
      </w:pPr>
      <w:r w:rsidRPr="003B762C">
        <w:rPr>
          <w:rStyle w:val="SpecialBold"/>
        </w:rPr>
        <w:t>Planning and organising activ</w:t>
      </w:r>
      <w:r w:rsidRPr="003B762C">
        <w:rPr>
          <w:rStyle w:val="SpecialBold"/>
        </w:rPr>
        <w:t>ities</w:t>
      </w:r>
      <w:r w:rsidRPr="003B762C">
        <w:t xml:space="preserve"> (</w:t>
      </w:r>
      <w:r w:rsidRPr="003B762C">
        <w:rPr>
          <w:rStyle w:val="SpecialBold"/>
        </w:rPr>
        <w:t>Level 2</w:t>
      </w:r>
      <w:r w:rsidRPr="003B762C">
        <w:t xml:space="preserve">) - in undertaking regular monitoring activities for the business systems(s) </w:t>
      </w:r>
    </w:p>
    <w:p w:rsidR="00000000" w:rsidRPr="003B762C" w:rsidP="003B762C">
      <w:pPr>
        <w:pStyle w:val="BodyText"/>
      </w:pPr>
      <w:r w:rsidRPr="003B762C">
        <w:rPr>
          <w:rStyle w:val="SpecialBold"/>
        </w:rPr>
        <w:t>Working with teams and others</w:t>
      </w:r>
      <w:r w:rsidRPr="003B762C">
        <w:t xml:space="preserve"> (</w:t>
      </w:r>
      <w:r w:rsidRPr="003B762C">
        <w:rPr>
          <w:rStyle w:val="SpecialBold"/>
        </w:rPr>
        <w:t>Level 2</w:t>
      </w:r>
      <w:r w:rsidRPr="003B762C">
        <w:t xml:space="preserve">) - in allocating the responsibilities for records use and maintenance activities </w:t>
      </w:r>
    </w:p>
    <w:p w:rsidR="00000000" w:rsidRPr="003B762C" w:rsidP="003B762C">
      <w:pPr>
        <w:pStyle w:val="BodyText"/>
      </w:pPr>
      <w:r w:rsidRPr="003B762C">
        <w:rPr>
          <w:rStyle w:val="SpecialBold"/>
        </w:rPr>
        <w:t>Using mathematical ideas and techniques</w:t>
      </w:r>
      <w:r w:rsidRPr="003B762C">
        <w:t xml:space="preserve"> (</w:t>
      </w:r>
      <w:r w:rsidRPr="003B762C">
        <w:rPr>
          <w:rStyle w:val="SpecialBold"/>
        </w:rPr>
        <w:t>Le</w:t>
      </w:r>
      <w:r w:rsidRPr="003B762C">
        <w:rPr>
          <w:rStyle w:val="SpecialBold"/>
        </w:rPr>
        <w:t>vel 2</w:t>
      </w:r>
      <w:r w:rsidRPr="003B762C">
        <w:t xml:space="preserve">) - to analyse and detect problems and changes within the business system(s) </w:t>
      </w:r>
    </w:p>
    <w:p w:rsidR="00000000" w:rsidRPr="003B762C" w:rsidP="003B762C">
      <w:pPr>
        <w:pStyle w:val="BodyText"/>
      </w:pPr>
      <w:r w:rsidRPr="003B762C">
        <w:rPr>
          <w:rStyle w:val="SpecialBold"/>
        </w:rPr>
        <w:t>Solving problems</w:t>
      </w:r>
      <w:r w:rsidRPr="003B762C">
        <w:t xml:space="preserve"> (</w:t>
      </w:r>
      <w:r w:rsidRPr="003B762C">
        <w:rPr>
          <w:rStyle w:val="SpecialBold"/>
        </w:rPr>
        <w:t>Level 3</w:t>
      </w:r>
      <w:r w:rsidRPr="003B762C">
        <w:t xml:space="preserve">) - that require a systemic response </w:t>
      </w:r>
    </w:p>
    <w:p w:rsidR="00000000" w:rsidRPr="003B762C" w:rsidP="003B762C">
      <w:pPr>
        <w:pStyle w:val="BodyText"/>
      </w:pPr>
      <w:r w:rsidRPr="003B762C">
        <w:rPr>
          <w:rStyle w:val="SpecialBold"/>
        </w:rPr>
        <w:t>Using technology</w:t>
      </w:r>
      <w:r w:rsidRPr="003B762C">
        <w:t xml:space="preserve"> (</w:t>
      </w:r>
      <w:r w:rsidRPr="003B762C">
        <w:rPr>
          <w:rStyle w:val="SpecialBold"/>
        </w:rPr>
        <w:t>Level 2</w:t>
      </w:r>
      <w:r w:rsidRPr="003B762C">
        <w:t>) - to monitor system performance</w:t>
      </w:r>
    </w:p>
    <w:p w:rsidR="00000000" w:rsidRPr="003B762C" w:rsidP="003B762C">
      <w:pPr>
        <w:pStyle w:val="BodyText"/>
      </w:pPr>
      <w:r w:rsidRPr="003B762C">
        <w:t>Please refer to the Assessment Guidelines for advic</w:t>
      </w:r>
      <w:r w:rsidRPr="003B762C">
        <w:t>e on how to use the Key Competencies</w:t>
      </w:r>
    </w:p>
    <w:p w:rsidR="00000000" w:rsidRPr="003B762C" w:rsidP="003B762C">
      <w:pPr>
        <w:pStyle w:val="AllowPageBreak"/>
      </w:pPr>
    </w:p>
    <w:p w:rsidR="00000000" w:rsidRPr="003B762C" w:rsidP="003B762C">
      <w:pPr>
        <w:pStyle w:val="Heading1"/>
      </w:pPr>
      <w:bookmarkStart w:id="11" w:name="O_323647"/>
      <w:bookmarkEnd w:id="11"/>
      <w:r w:rsidRPr="003B762C">
        <w:t>Range Statement</w:t>
      </w:r>
    </w:p>
    <w:p w:rsidR="00000000" w:rsidRPr="003B762C" w:rsidP="003B762C">
      <w:pPr>
        <w:pStyle w:val="BodyText"/>
      </w:pPr>
      <w:r w:rsidRPr="003B762C">
        <w:t xml:space="preserve">The Range Statement provides advice to interpret the scope and context of this unit of competence, allowing for differences between enterprises and </w:t>
      </w:r>
      <w:r w:rsidRPr="003B762C">
        <w:t>workplaces. It relates to the unit as a whole and facilitates holistic assessment. The following variables may be present for this particular unit:</w:t>
      </w:r>
    </w:p>
    <w:p w:rsidR="00000000" w:rsidRPr="003B762C" w:rsidP="003B762C">
      <w:pPr>
        <w:pStyle w:val="BodyText"/>
      </w:pPr>
      <w:r w:rsidRPr="003B762C">
        <w:rPr>
          <w:rStyle w:val="SpecialBold"/>
        </w:rPr>
        <w:t>Legislation</w:t>
      </w:r>
      <w:r w:rsidRPr="003B762C">
        <w:t xml:space="preserve">, </w:t>
      </w:r>
      <w:r w:rsidRPr="003B762C">
        <w:rPr>
          <w:rStyle w:val="SpecialBold"/>
        </w:rPr>
        <w:t>codes and national standards relevant to the workplace which may include</w:t>
      </w:r>
      <w:r w:rsidRPr="003B762C">
        <w:t>:</w:t>
      </w:r>
    </w:p>
    <w:p w:rsidR="00000000" w:rsidRPr="003B762C" w:rsidP="003B762C">
      <w:pPr>
        <w:pStyle w:val="BodyText"/>
      </w:pPr>
      <w:r w:rsidRPr="003B762C">
        <w:t xml:space="preserve">award and enterprise </w:t>
      </w:r>
      <w:r w:rsidRPr="003B762C">
        <w:t xml:space="preserve">agreements and relevant industrial instruments </w:t>
      </w:r>
    </w:p>
    <w:p w:rsidR="00000000" w:rsidRPr="003B762C" w:rsidP="003B762C">
      <w:pPr>
        <w:pStyle w:val="BodyText"/>
      </w:pPr>
      <w:r w:rsidRPr="003B762C">
        <w:t>relevant legislation from all levels of government that affects business operation, especially in regard to Occupational Health and Safety and environmental issues, equal opportunity, industrial relations and</w:t>
      </w:r>
      <w:r w:rsidRPr="003B762C">
        <w:t xml:space="preserve"> anti-discrimination </w:t>
      </w:r>
    </w:p>
    <w:p w:rsidR="00000000" w:rsidRPr="003B762C" w:rsidP="003B762C">
      <w:pPr>
        <w:pStyle w:val="BodyText"/>
      </w:pPr>
      <w:r w:rsidRPr="003B762C">
        <w:t>relevant industry codes of practice</w:t>
      </w:r>
    </w:p>
    <w:p w:rsidR="00000000" w:rsidRPr="003B762C" w:rsidP="003B762C">
      <w:pPr>
        <w:pStyle w:val="BodyText"/>
      </w:pPr>
      <w:r w:rsidRPr="003B762C">
        <w:rPr>
          <w:rStyle w:val="SpecialBold"/>
        </w:rPr>
        <w:t>Identification and documentation of recordkeeping responsibilities is based on</w:t>
      </w:r>
      <w:r w:rsidRPr="003B762C">
        <w:t>:</w:t>
      </w:r>
    </w:p>
    <w:p w:rsidR="00000000" w:rsidRPr="003B762C" w:rsidP="003B762C">
      <w:pPr>
        <w:pStyle w:val="BodyText"/>
      </w:pPr>
      <w:r w:rsidRPr="003B762C">
        <w:t xml:space="preserve">the organisation's responsibility and accountability analysis </w:t>
      </w:r>
    </w:p>
    <w:p w:rsidR="00000000" w:rsidRPr="003B762C" w:rsidP="003B762C">
      <w:pPr>
        <w:pStyle w:val="BodyText"/>
      </w:pPr>
      <w:r w:rsidRPr="003B762C">
        <w:t>the system's rules, standards and procedures</w:t>
      </w:r>
    </w:p>
    <w:p w:rsidR="00000000" w:rsidRPr="003B762C" w:rsidP="003B762C">
      <w:pPr>
        <w:pStyle w:val="BodyText"/>
      </w:pPr>
      <w:r w:rsidRPr="003B762C">
        <w:rPr>
          <w:rStyle w:val="SpecialBold"/>
        </w:rPr>
        <w:t>Appropriat</w:t>
      </w:r>
      <w:r w:rsidRPr="003B762C">
        <w:rPr>
          <w:rStyle w:val="SpecialBold"/>
        </w:rPr>
        <w:t>e individual</w:t>
      </w:r>
      <w:r w:rsidRPr="003B762C">
        <w:t>/</w:t>
      </w:r>
      <w:r w:rsidRPr="003B762C">
        <w:rPr>
          <w:rStyle w:val="SpecialBold"/>
        </w:rPr>
        <w:t>body for approvals may be</w:t>
      </w:r>
      <w:r w:rsidRPr="003B762C">
        <w:t>:</w:t>
      </w:r>
    </w:p>
    <w:p w:rsidR="00000000" w:rsidRPr="003B762C" w:rsidP="003B762C">
      <w:pPr>
        <w:pStyle w:val="BodyText"/>
      </w:pPr>
      <w:r w:rsidRPr="003B762C">
        <w:t xml:space="preserve">board of directors </w:t>
      </w:r>
    </w:p>
    <w:p w:rsidR="00000000" w:rsidRPr="003B762C" w:rsidP="003B762C">
      <w:pPr>
        <w:pStyle w:val="BodyText"/>
      </w:pPr>
      <w:r w:rsidRPr="003B762C">
        <w:t xml:space="preserve">chief executive officer </w:t>
      </w:r>
    </w:p>
    <w:p w:rsidR="00000000" w:rsidRPr="003B762C" w:rsidP="003B762C">
      <w:pPr>
        <w:pStyle w:val="BodyText"/>
      </w:pPr>
      <w:r w:rsidRPr="003B762C">
        <w:t xml:space="preserve">nominated senior management representative </w:t>
      </w:r>
    </w:p>
    <w:p w:rsidR="00000000" w:rsidRPr="003B762C" w:rsidP="003B762C">
      <w:pPr>
        <w:pStyle w:val="BodyText"/>
      </w:pPr>
      <w:r w:rsidRPr="003B762C">
        <w:t xml:space="preserve">business owner </w:t>
      </w:r>
    </w:p>
    <w:p w:rsidR="00000000" w:rsidRPr="003B762C" w:rsidP="003B762C">
      <w:pPr>
        <w:pStyle w:val="BodyText"/>
      </w:pPr>
      <w:r w:rsidRPr="003B762C">
        <w:t xml:space="preserve">senior management team </w:t>
      </w:r>
    </w:p>
    <w:p w:rsidR="00000000" w:rsidRPr="003B762C" w:rsidP="003B762C">
      <w:pPr>
        <w:pStyle w:val="BodyText"/>
      </w:pPr>
      <w:r w:rsidRPr="003B762C">
        <w:t xml:space="preserve">external public authority </w:t>
      </w:r>
    </w:p>
    <w:p w:rsidR="00000000" w:rsidRPr="003B762C" w:rsidP="003B762C">
      <w:pPr>
        <w:pStyle w:val="BodyText"/>
      </w:pPr>
      <w:r w:rsidRPr="003B762C">
        <w:t xml:space="preserve">recordkeeping professional(s) </w:t>
      </w:r>
    </w:p>
    <w:p w:rsidR="00000000" w:rsidRPr="003B762C" w:rsidP="003B762C">
      <w:pPr>
        <w:pStyle w:val="BodyText"/>
      </w:pPr>
      <w:r w:rsidRPr="003B762C">
        <w:t xml:space="preserve">delegated individual </w:t>
      </w:r>
    </w:p>
    <w:p w:rsidR="00000000" w:rsidRPr="003B762C" w:rsidP="003B762C">
      <w:pPr>
        <w:pStyle w:val="BodyText"/>
      </w:pPr>
      <w:r w:rsidRPr="003B762C">
        <w:t>audit committee</w:t>
      </w:r>
    </w:p>
    <w:p w:rsidR="00000000" w:rsidRPr="003B762C" w:rsidP="003B762C">
      <w:pPr>
        <w:pStyle w:val="BodyText"/>
      </w:pPr>
      <w:r w:rsidRPr="003B762C">
        <w:rPr>
          <w:rStyle w:val="SpecialBold"/>
        </w:rPr>
        <w:t>Reports on the business or records system may provide input to the next planning cycle for both annual recordkeeping program</w:t>
      </w:r>
      <w:r w:rsidRPr="003B762C">
        <w:t>(</w:t>
      </w:r>
      <w:r w:rsidRPr="003B762C">
        <w:rPr>
          <w:rStyle w:val="SpecialBold"/>
        </w:rPr>
        <w:t>s</w:t>
      </w:r>
      <w:r w:rsidRPr="003B762C">
        <w:t>)</w:t>
      </w:r>
      <w:r w:rsidRPr="003B762C">
        <w:rPr>
          <w:rStyle w:val="SpecialBold"/>
        </w:rPr>
        <w:t>may be and for the recordkeeping strategic plan</w:t>
      </w:r>
      <w:r w:rsidRPr="003B762C">
        <w:t xml:space="preserve">, </w:t>
      </w:r>
      <w:r w:rsidRPr="003B762C">
        <w:rPr>
          <w:rStyle w:val="SpecialBold"/>
        </w:rPr>
        <w:t>and may be about</w:t>
      </w:r>
      <w:r w:rsidRPr="003B762C">
        <w:t>:</w:t>
      </w:r>
    </w:p>
    <w:p w:rsidR="00000000" w:rsidRPr="003B762C" w:rsidP="003B762C">
      <w:pPr>
        <w:pStyle w:val="BodyText"/>
      </w:pPr>
      <w:r w:rsidRPr="003B762C">
        <w:t xml:space="preserve">records use </w:t>
      </w:r>
    </w:p>
    <w:p w:rsidR="00000000" w:rsidRPr="003B762C" w:rsidP="003B762C">
      <w:pPr>
        <w:pStyle w:val="BodyText"/>
      </w:pPr>
      <w:r w:rsidRPr="003B762C">
        <w:t xml:space="preserve">compliance </w:t>
      </w:r>
    </w:p>
    <w:p w:rsidR="00000000" w:rsidRPr="003B762C" w:rsidP="003B762C">
      <w:pPr>
        <w:pStyle w:val="BodyText"/>
      </w:pPr>
      <w:r w:rsidRPr="003B762C">
        <w:t xml:space="preserve">maintenance </w:t>
      </w:r>
    </w:p>
    <w:p w:rsidR="00000000" w:rsidRPr="003B762C" w:rsidP="003B762C">
      <w:pPr>
        <w:pStyle w:val="BodyText"/>
      </w:pPr>
      <w:r w:rsidRPr="003B762C">
        <w:t>record c</w:t>
      </w:r>
      <w:r w:rsidRPr="003B762C">
        <w:t xml:space="preserve">reation </w:t>
      </w:r>
    </w:p>
    <w:p w:rsidR="00000000" w:rsidRPr="003B762C" w:rsidP="003B762C">
      <w:pPr>
        <w:pStyle w:val="BodyText"/>
      </w:pPr>
      <w:r w:rsidRPr="003B762C">
        <w:t>record capture</w:t>
      </w:r>
    </w:p>
    <w:p w:rsidR="00000000" w:rsidRPr="003B762C" w:rsidP="003B762C">
      <w:pPr>
        <w:pStyle w:val="BodyText"/>
      </w:pPr>
      <w:r w:rsidRPr="003B762C">
        <w:rPr>
          <w:rStyle w:val="SpecialBold"/>
        </w:rPr>
        <w:t>Monitoring may relate to</w:t>
      </w:r>
      <w:r w:rsidRPr="003B762C">
        <w:t>:</w:t>
      </w:r>
    </w:p>
    <w:p w:rsidR="00000000" w:rsidRPr="003B762C" w:rsidP="003B762C">
      <w:pPr>
        <w:pStyle w:val="BodyText"/>
      </w:pPr>
      <w:r w:rsidRPr="003B762C">
        <w:t xml:space="preserve">a single records management system </w:t>
      </w:r>
    </w:p>
    <w:p w:rsidR="00000000" w:rsidRPr="003B762C" w:rsidP="003B762C">
      <w:pPr>
        <w:pStyle w:val="BodyText"/>
      </w:pPr>
      <w:r w:rsidRPr="003B762C">
        <w:t>a number of systems</w:t>
      </w:r>
    </w:p>
    <w:p w:rsidR="00000000" w:rsidRPr="003B762C" w:rsidP="003B762C">
      <w:pPr>
        <w:pStyle w:val="BodyText"/>
      </w:pPr>
      <w:r w:rsidRPr="003B762C">
        <w:rPr>
          <w:rStyle w:val="SpecialBold"/>
        </w:rPr>
        <w:t>Within a system</w:t>
      </w:r>
      <w:r w:rsidRPr="003B762C">
        <w:t xml:space="preserve">, </w:t>
      </w:r>
      <w:r w:rsidRPr="003B762C">
        <w:rPr>
          <w:rStyle w:val="SpecialBold"/>
        </w:rPr>
        <w:t>monitoring may include</w:t>
      </w:r>
      <w:r w:rsidRPr="003B762C">
        <w:t>:</w:t>
      </w:r>
    </w:p>
    <w:p w:rsidR="00000000" w:rsidRPr="003B762C" w:rsidP="003B762C">
      <w:pPr>
        <w:pStyle w:val="BodyText"/>
      </w:pPr>
      <w:r w:rsidRPr="003B762C">
        <w:t xml:space="preserve">broad accumulation and growth monitoring </w:t>
      </w:r>
    </w:p>
    <w:p w:rsidR="00000000" w:rsidRPr="003B762C" w:rsidP="003B762C">
      <w:pPr>
        <w:pStyle w:val="BodyText"/>
      </w:pPr>
      <w:r w:rsidRPr="003B762C">
        <w:t xml:space="preserve">examining titling and indexing at item level </w:t>
      </w:r>
    </w:p>
    <w:p w:rsidR="00000000" w:rsidRPr="003B762C" w:rsidP="003B762C">
      <w:pPr>
        <w:pStyle w:val="BodyText"/>
      </w:pPr>
      <w:r w:rsidRPr="003B762C">
        <w:t xml:space="preserve">checking spelling </w:t>
      </w:r>
    </w:p>
    <w:p w:rsidR="00000000" w:rsidRPr="003B762C" w:rsidP="003B762C">
      <w:pPr>
        <w:pStyle w:val="BodyText"/>
      </w:pPr>
      <w:r w:rsidRPr="003B762C">
        <w:t>ob</w:t>
      </w:r>
      <w:r w:rsidRPr="003B762C">
        <w:t xml:space="preserve">servation of localised rules and continuing relevance of classification </w:t>
      </w:r>
    </w:p>
    <w:p w:rsidR="00000000" w:rsidRPr="003B762C" w:rsidP="003B762C">
      <w:pPr>
        <w:pStyle w:val="BodyText"/>
      </w:pPr>
      <w:r w:rsidRPr="003B762C">
        <w:t xml:space="preserve">continuing relevance of classification </w:t>
      </w:r>
    </w:p>
    <w:p w:rsidR="00000000" w:rsidRPr="003B762C" w:rsidP="003B762C">
      <w:pPr>
        <w:pStyle w:val="BodyText"/>
      </w:pPr>
      <w:r w:rsidRPr="003B762C">
        <w:t xml:space="preserve">disposal schedule applicability </w:t>
      </w:r>
    </w:p>
    <w:p w:rsidR="00000000" w:rsidRPr="003B762C" w:rsidP="003B762C">
      <w:pPr>
        <w:pStyle w:val="BodyText"/>
      </w:pPr>
      <w:r w:rsidRPr="003B762C">
        <w:t>new records specifications</w:t>
      </w:r>
    </w:p>
    <w:p w:rsidR="00000000" w:rsidRPr="003B762C" w:rsidP="003B762C">
      <w:pPr>
        <w:pStyle w:val="BodyText"/>
      </w:pPr>
      <w:r w:rsidRPr="003B762C">
        <w:rPr>
          <w:rStyle w:val="SpecialBold"/>
        </w:rPr>
        <w:t>Specific objects of monitoring may include</w:t>
      </w:r>
      <w:r w:rsidRPr="003B762C">
        <w:t>:</w:t>
      </w:r>
    </w:p>
    <w:p w:rsidR="00000000" w:rsidRPr="003B762C" w:rsidP="003B762C">
      <w:pPr>
        <w:pStyle w:val="BodyText"/>
      </w:pPr>
      <w:r w:rsidRPr="003B762C">
        <w:t xml:space="preserve">compliance with access rules </w:t>
      </w:r>
    </w:p>
    <w:p w:rsidR="00000000" w:rsidRPr="003B762C" w:rsidP="003B762C">
      <w:pPr>
        <w:pStyle w:val="BodyText"/>
      </w:pPr>
      <w:r w:rsidRPr="003B762C">
        <w:t xml:space="preserve">security </w:t>
      </w:r>
    </w:p>
    <w:p w:rsidR="00000000" w:rsidRPr="003B762C" w:rsidP="003B762C">
      <w:pPr>
        <w:pStyle w:val="BodyText"/>
      </w:pPr>
      <w:r w:rsidRPr="003B762C">
        <w:t xml:space="preserve">actions relating to freedom of information legislation </w:t>
      </w:r>
    </w:p>
    <w:p w:rsidR="00000000" w:rsidRPr="003B762C" w:rsidP="003B762C">
      <w:pPr>
        <w:pStyle w:val="BodyText"/>
      </w:pPr>
      <w:r w:rsidRPr="003B762C">
        <w:t xml:space="preserve">privacy requirements </w:t>
      </w:r>
    </w:p>
    <w:p w:rsidR="00000000" w:rsidRPr="003B762C" w:rsidP="003B762C">
      <w:pPr>
        <w:pStyle w:val="BodyText"/>
      </w:pPr>
      <w:r w:rsidRPr="003B762C">
        <w:t xml:space="preserve">specified access restrictions in the public sector </w:t>
      </w:r>
    </w:p>
    <w:p w:rsidR="00000000" w:rsidRPr="003B762C" w:rsidP="003B762C">
      <w:pPr>
        <w:pStyle w:val="BodyText"/>
      </w:pPr>
      <w:r w:rsidRPr="003B762C">
        <w:t xml:space="preserve">audit trail or log of users and activity in systems </w:t>
      </w:r>
    </w:p>
    <w:p w:rsidR="00000000" w:rsidRPr="003B762C" w:rsidP="003B762C">
      <w:pPr>
        <w:pStyle w:val="BodyText"/>
      </w:pPr>
      <w:r w:rsidRPr="003B762C">
        <w:t xml:space="preserve">compliance with disposal procedures </w:t>
      </w:r>
    </w:p>
    <w:p w:rsidR="00000000" w:rsidRPr="003B762C" w:rsidP="003B762C">
      <w:pPr>
        <w:pStyle w:val="BodyText"/>
      </w:pPr>
      <w:r w:rsidRPr="003B762C">
        <w:t>retention of records in relation ac</w:t>
      </w:r>
      <w:r w:rsidRPr="003B762C">
        <w:t xml:space="preserve">cording to schedule </w:t>
      </w:r>
    </w:p>
    <w:p w:rsidR="00000000" w:rsidRPr="003B762C" w:rsidP="003B762C">
      <w:pPr>
        <w:pStyle w:val="BodyText"/>
      </w:pPr>
      <w:r w:rsidRPr="003B762C">
        <w:t xml:space="preserve">records of authorisation of destruction </w:t>
      </w:r>
    </w:p>
    <w:p w:rsidR="00000000" w:rsidRPr="003B762C" w:rsidP="003B762C">
      <w:pPr>
        <w:pStyle w:val="BodyText"/>
      </w:pPr>
      <w:r w:rsidRPr="003B762C">
        <w:t xml:space="preserve">quality of recordkeeping about records </w:t>
      </w:r>
    </w:p>
    <w:p w:rsidR="00000000" w:rsidRPr="003B762C" w:rsidP="003B762C">
      <w:pPr>
        <w:pStyle w:val="BodyText"/>
      </w:pPr>
      <w:r w:rsidRPr="003B762C">
        <w:t xml:space="preserve">storage standards maintenance </w:t>
      </w:r>
    </w:p>
    <w:p w:rsidR="00000000" w:rsidRPr="003B762C" w:rsidP="003B762C">
      <w:pPr>
        <w:pStyle w:val="BodyText"/>
      </w:pPr>
      <w:r w:rsidRPr="003B762C">
        <w:t xml:space="preserve">correct use of spelling, spacing and numbering </w:t>
      </w:r>
    </w:p>
    <w:p w:rsidR="00000000" w:rsidRPr="003B762C" w:rsidP="003B762C">
      <w:pPr>
        <w:pStyle w:val="BodyText"/>
      </w:pPr>
      <w:r w:rsidRPr="003B762C">
        <w:t xml:space="preserve">changes in use of classification and indexing terms </w:t>
      </w:r>
    </w:p>
    <w:p w:rsidR="00000000" w:rsidRPr="003B762C" w:rsidP="003B762C">
      <w:pPr>
        <w:pStyle w:val="BodyText"/>
      </w:pPr>
      <w:r w:rsidRPr="003B762C">
        <w:t xml:space="preserve">volumes of actions or accumulations of records above or below anticipated levels </w:t>
      </w:r>
    </w:p>
    <w:p w:rsidR="00000000" w:rsidRPr="003B762C" w:rsidP="003B762C">
      <w:pPr>
        <w:pStyle w:val="BodyText"/>
      </w:pPr>
      <w:r w:rsidRPr="003B762C">
        <w:t xml:space="preserve">failures in tracking or increases in lost items </w:t>
      </w:r>
    </w:p>
    <w:p w:rsidR="00000000" w:rsidRPr="003B762C" w:rsidP="003B762C">
      <w:pPr>
        <w:pStyle w:val="BodyText"/>
      </w:pPr>
      <w:r w:rsidRPr="003B762C">
        <w:t xml:space="preserve">disparity, sentencing difficulties or gaps in retention and disposal schedule coverage </w:t>
      </w:r>
    </w:p>
    <w:p w:rsidR="00000000" w:rsidRPr="003B762C" w:rsidP="003B762C">
      <w:pPr>
        <w:pStyle w:val="BodyText"/>
      </w:pPr>
      <w:r w:rsidRPr="003B762C">
        <w:t xml:space="preserve">space shortages </w:t>
      </w:r>
    </w:p>
    <w:p w:rsidR="00000000" w:rsidRPr="003B762C" w:rsidP="003B762C">
      <w:pPr>
        <w:pStyle w:val="BodyText"/>
      </w:pPr>
      <w:r w:rsidRPr="003B762C">
        <w:t>disputes arising fro</w:t>
      </w:r>
      <w:r w:rsidRPr="003B762C">
        <w:t xml:space="preserve">m any matters, particularly access questions </w:t>
      </w:r>
    </w:p>
    <w:p w:rsidR="00000000" w:rsidRPr="003B762C" w:rsidP="003B762C">
      <w:pPr>
        <w:pStyle w:val="BodyText"/>
      </w:pPr>
      <w:r w:rsidRPr="003B762C">
        <w:t xml:space="preserve">legal precedents requiring changes to system(s) </w:t>
      </w:r>
    </w:p>
    <w:p w:rsidR="00000000" w:rsidRPr="003B762C" w:rsidP="003B762C">
      <w:pPr>
        <w:pStyle w:val="BodyText"/>
      </w:pPr>
      <w:r w:rsidRPr="003B762C">
        <w:t xml:space="preserve">scanned clarity of images </w:t>
      </w:r>
    </w:p>
    <w:p w:rsidR="00000000" w:rsidRPr="003B762C" w:rsidP="003B762C">
      <w:pPr>
        <w:pStyle w:val="BodyText"/>
      </w:pPr>
      <w:r w:rsidRPr="003B762C">
        <w:t xml:space="preserve">reliability of optical character recognition techniques </w:t>
      </w:r>
    </w:p>
    <w:p w:rsidR="00000000" w:rsidRPr="003B762C" w:rsidP="003B762C">
      <w:pPr>
        <w:pStyle w:val="BodyText"/>
      </w:pPr>
      <w:r w:rsidRPr="003B762C">
        <w:t xml:space="preserve">input of metadata requirements </w:t>
      </w:r>
    </w:p>
    <w:p w:rsidR="00000000" w:rsidRPr="003B762C" w:rsidP="003B762C">
      <w:pPr>
        <w:pStyle w:val="BodyText"/>
      </w:pPr>
      <w:r w:rsidRPr="003B762C">
        <w:rPr>
          <w:rStyle w:val="SpecialBold"/>
        </w:rPr>
        <w:t>Systems may be</w:t>
      </w:r>
      <w:r w:rsidRPr="003B762C">
        <w:t>:</w:t>
      </w:r>
    </w:p>
    <w:p w:rsidR="00000000" w:rsidRPr="003B762C" w:rsidP="003B762C">
      <w:pPr>
        <w:pStyle w:val="BodyText"/>
      </w:pPr>
      <w:r w:rsidRPr="003B762C">
        <w:t xml:space="preserve">current record systems </w:t>
      </w:r>
    </w:p>
    <w:p w:rsidR="00000000" w:rsidRPr="003B762C" w:rsidP="003B762C">
      <w:pPr>
        <w:pStyle w:val="BodyText"/>
      </w:pPr>
      <w:r w:rsidRPr="003B762C">
        <w:t>archi</w:t>
      </w:r>
      <w:r w:rsidRPr="003B762C">
        <w:t xml:space="preserve">val control systems </w:t>
      </w:r>
    </w:p>
    <w:p w:rsidR="00000000" w:rsidRPr="003B762C" w:rsidP="003B762C">
      <w:pPr>
        <w:pStyle w:val="BodyText"/>
      </w:pPr>
      <w:r w:rsidRPr="003B762C">
        <w:t xml:space="preserve">business systems (which generate records) </w:t>
      </w:r>
    </w:p>
    <w:p w:rsidR="00000000" w:rsidRPr="003B762C" w:rsidP="003B762C">
      <w:pPr>
        <w:pStyle w:val="BodyText"/>
      </w:pPr>
      <w:r w:rsidRPr="003B762C">
        <w:t>storage facilities systems</w:t>
      </w:r>
    </w:p>
    <w:p w:rsidR="00000000" w:rsidRPr="003B762C" w:rsidP="003B762C">
      <w:pPr>
        <w:pStyle w:val="BodyText"/>
      </w:pPr>
      <w:r w:rsidRPr="003B762C">
        <w:rPr>
          <w:rStyle w:val="SpecialBold"/>
        </w:rPr>
        <w:t>Performance indicators relate to</w:t>
      </w:r>
      <w:r w:rsidRPr="003B762C">
        <w:t>:</w:t>
      </w:r>
    </w:p>
    <w:p w:rsidR="00000000" w:rsidRPr="003B762C" w:rsidP="003B762C">
      <w:pPr>
        <w:pStyle w:val="BodyText"/>
      </w:pPr>
      <w:r w:rsidRPr="003B762C">
        <w:t xml:space="preserve">parameters for tracking of records </w:t>
      </w:r>
    </w:p>
    <w:p w:rsidR="00000000" w:rsidRPr="003B762C" w:rsidP="003B762C">
      <w:pPr>
        <w:pStyle w:val="BodyText"/>
      </w:pPr>
      <w:r w:rsidRPr="003B762C">
        <w:t>retrieval and access (security and access rules, response to request time limits, service level</w:t>
      </w:r>
      <w:r w:rsidRPr="003B762C">
        <w:t xml:space="preserve">s for requests) </w:t>
      </w:r>
    </w:p>
    <w:p w:rsidR="00000000" w:rsidRPr="003B762C" w:rsidP="003B762C">
      <w:pPr>
        <w:pStyle w:val="BodyText"/>
      </w:pPr>
      <w:r w:rsidRPr="003B762C">
        <w:t>disposal (percentage of records, unsentenced records, overdue for disposal action, functions/records not covered by disposal schedules)</w:t>
      </w:r>
    </w:p>
    <w:p w:rsidR="00000000" w:rsidRPr="003B762C" w:rsidP="003B762C">
      <w:pPr>
        <w:pStyle w:val="BodyText"/>
      </w:pPr>
      <w:r w:rsidRPr="003B762C">
        <w:rPr>
          <w:rStyle w:val="SpecialBold"/>
        </w:rPr>
        <w:t>Means of surveillance may include</w:t>
      </w:r>
      <w:r w:rsidRPr="003B762C">
        <w:t>:</w:t>
      </w:r>
    </w:p>
    <w:p w:rsidR="00000000" w:rsidRPr="003B762C" w:rsidP="003B762C">
      <w:pPr>
        <w:pStyle w:val="BodyText"/>
      </w:pPr>
      <w:r w:rsidRPr="003B762C">
        <w:t xml:space="preserve">real-time observation (scrutiny of process) </w:t>
      </w:r>
    </w:p>
    <w:p w:rsidR="00000000" w:rsidRPr="003B762C" w:rsidP="003B762C">
      <w:pPr>
        <w:pStyle w:val="BodyText"/>
      </w:pPr>
      <w:r w:rsidRPr="003B762C">
        <w:t xml:space="preserve">examination of results </w:t>
      </w:r>
      <w:r w:rsidRPr="003B762C">
        <w:t xml:space="preserve">(records) </w:t>
      </w:r>
    </w:p>
    <w:p w:rsidR="00000000" w:rsidRPr="003B762C" w:rsidP="003B762C">
      <w:pPr>
        <w:pStyle w:val="BodyText"/>
      </w:pPr>
      <w:r w:rsidRPr="003B762C">
        <w:t xml:space="preserve">statistical reports </w:t>
      </w:r>
    </w:p>
    <w:p w:rsidR="00000000" w:rsidRPr="003B762C" w:rsidP="003B762C">
      <w:pPr>
        <w:pStyle w:val="BodyText"/>
      </w:pPr>
      <w:r w:rsidRPr="003B762C">
        <w:t xml:space="preserve">selected snapshots of the system </w:t>
      </w:r>
    </w:p>
    <w:p w:rsidR="00000000" w:rsidRPr="003B762C" w:rsidP="003B762C">
      <w:pPr>
        <w:pStyle w:val="BodyText"/>
      </w:pPr>
      <w:r w:rsidRPr="003B762C">
        <w:t xml:space="preserve">compliance with organisational rules for monitoring staff </w:t>
      </w:r>
    </w:p>
    <w:p w:rsidR="00000000" w:rsidRPr="003B762C" w:rsidP="003B762C">
      <w:pPr>
        <w:pStyle w:val="BodyText"/>
      </w:pPr>
      <w:r w:rsidRPr="003B762C">
        <w:t xml:space="preserve">methods of preserving privacy </w:t>
      </w:r>
    </w:p>
    <w:p w:rsidR="00000000" w:rsidRPr="003B762C" w:rsidP="003B762C">
      <w:pPr>
        <w:pStyle w:val="BodyText"/>
      </w:pPr>
      <w:r w:rsidRPr="003B762C">
        <w:t>form(s) of reporting</w:t>
      </w:r>
    </w:p>
    <w:p w:rsidR="00000000" w:rsidRPr="003B762C" w:rsidP="003B762C">
      <w:pPr>
        <w:pStyle w:val="BodyText"/>
      </w:pPr>
      <w:r w:rsidRPr="003B762C">
        <w:rPr>
          <w:rStyle w:val="SpecialBold"/>
        </w:rPr>
        <w:t>Variations from the agreed limitations may include</w:t>
      </w:r>
      <w:r w:rsidRPr="003B762C">
        <w:t>:</w:t>
      </w:r>
    </w:p>
    <w:p w:rsidR="00000000" w:rsidRPr="003B762C" w:rsidP="003B762C">
      <w:pPr>
        <w:pStyle w:val="BodyText"/>
      </w:pPr>
      <w:r w:rsidRPr="003B762C">
        <w:t xml:space="preserve">increases or decreases in the use of particular technologies </w:t>
      </w:r>
    </w:p>
    <w:p w:rsidR="00000000" w:rsidRPr="003B762C" w:rsidP="003B762C">
      <w:pPr>
        <w:pStyle w:val="BodyText"/>
      </w:pPr>
      <w:r w:rsidRPr="003B762C">
        <w:t xml:space="preserve">variations within the agreed limit but which are consistent </w:t>
      </w:r>
    </w:p>
    <w:p w:rsidR="00000000" w:rsidRPr="003B762C" w:rsidP="003B762C">
      <w:pPr>
        <w:pStyle w:val="BodyText"/>
      </w:pPr>
      <w:r w:rsidRPr="003B762C">
        <w:t>variations from the business or records system's performance or capacity</w:t>
      </w:r>
    </w:p>
    <w:p w:rsidR="00000000" w:rsidRPr="003B762C" w:rsidP="003B762C">
      <w:pPr>
        <w:pStyle w:val="BodyText"/>
      </w:pPr>
      <w:r w:rsidRPr="003B762C">
        <w:rPr>
          <w:rStyle w:val="SpecialBold"/>
        </w:rPr>
        <w:t>Approved methodology may include</w:t>
      </w:r>
      <w:r w:rsidRPr="003B762C">
        <w:t>:</w:t>
      </w:r>
    </w:p>
    <w:p w:rsidR="00000000" w:rsidRPr="003B762C" w:rsidP="003B762C">
      <w:pPr>
        <w:pStyle w:val="BodyText"/>
      </w:pPr>
      <w:r w:rsidRPr="003B762C">
        <w:t>methods of preserving priv</w:t>
      </w:r>
      <w:r w:rsidRPr="003B762C">
        <w:t xml:space="preserve">acy </w:t>
      </w:r>
    </w:p>
    <w:p w:rsidR="00000000" w:rsidRPr="003B762C" w:rsidP="003B762C">
      <w:pPr>
        <w:pStyle w:val="BodyText"/>
      </w:pPr>
      <w:r w:rsidRPr="003B762C">
        <w:t xml:space="preserve">timeframes, frequency, and forms of monitoring and reporting </w:t>
      </w:r>
    </w:p>
    <w:p w:rsidR="00000000" w:rsidRPr="003B762C" w:rsidP="003B762C">
      <w:pPr>
        <w:pStyle w:val="BodyText"/>
      </w:pPr>
      <w:r w:rsidRPr="003B762C">
        <w:t xml:space="preserve">real-time observations (scrutiny of process) </w:t>
      </w:r>
    </w:p>
    <w:p w:rsidR="00000000" w:rsidRPr="003B762C" w:rsidP="003B762C">
      <w:pPr>
        <w:pStyle w:val="BodyText"/>
      </w:pPr>
      <w:r w:rsidRPr="003B762C">
        <w:t xml:space="preserve">examinations of results (records) </w:t>
      </w:r>
    </w:p>
    <w:p w:rsidR="00000000" w:rsidRPr="003B762C" w:rsidP="003B762C">
      <w:pPr>
        <w:pStyle w:val="BodyText"/>
      </w:pPr>
      <w:r w:rsidRPr="003B762C">
        <w:t xml:space="preserve">statistical reports </w:t>
      </w:r>
    </w:p>
    <w:p w:rsidR="00000000" w:rsidRPr="003B762C" w:rsidP="003B762C">
      <w:pPr>
        <w:pStyle w:val="BodyText"/>
      </w:pPr>
      <w:r w:rsidRPr="003B762C">
        <w:t xml:space="preserve">selected snap-shots of the system </w:t>
      </w:r>
    </w:p>
    <w:p w:rsidR="00000000" w:rsidRPr="003B762C" w:rsidP="003B762C">
      <w:pPr>
        <w:pStyle w:val="BodyText"/>
      </w:pPr>
      <w:r w:rsidRPr="003B762C">
        <w:t>compliance with the organisation's rules for monitor</w:t>
      </w:r>
      <w:r w:rsidRPr="003B762C">
        <w:t xml:space="preserve">ing staff </w:t>
      </w:r>
    </w:p>
    <w:p w:rsidR="00000000" w:rsidRPr="003B762C" w:rsidP="003B762C">
      <w:pPr>
        <w:pStyle w:val="BodyText"/>
      </w:pPr>
      <w:r w:rsidRPr="003B762C">
        <w:t>methods of preserving privacy</w:t>
      </w:r>
    </w:p>
    <w:p w:rsidR="00000000" w:rsidRPr="003B762C" w:rsidP="003B762C">
      <w:pPr>
        <w:pStyle w:val="BodyText"/>
      </w:pPr>
      <w:r w:rsidRPr="003B762C">
        <w:rPr>
          <w:rStyle w:val="SpecialBold"/>
        </w:rPr>
        <w:t>Problems and changes may include</w:t>
      </w:r>
      <w:r w:rsidRPr="003B762C">
        <w:t>:</w:t>
      </w:r>
    </w:p>
    <w:p w:rsidR="00000000" w:rsidRPr="003B762C" w:rsidP="003B762C">
      <w:pPr>
        <w:pStyle w:val="BodyText"/>
      </w:pPr>
      <w:r w:rsidRPr="003B762C">
        <w:t xml:space="preserve">changes in administrative changes to functions/activities </w:t>
      </w:r>
    </w:p>
    <w:p w:rsidR="00000000" w:rsidRPr="003B762C" w:rsidP="003B762C">
      <w:pPr>
        <w:pStyle w:val="BodyText"/>
      </w:pPr>
      <w:r w:rsidRPr="003B762C">
        <w:t xml:space="preserve">changes to organisational structures </w:t>
      </w:r>
    </w:p>
    <w:p w:rsidR="00000000" w:rsidRPr="003B762C" w:rsidP="003B762C">
      <w:pPr>
        <w:pStyle w:val="BodyText"/>
      </w:pPr>
      <w:r w:rsidRPr="003B762C">
        <w:t xml:space="preserve">legislative or other regulatory changes </w:t>
      </w:r>
    </w:p>
    <w:p w:rsidR="00000000" w:rsidRPr="003B762C" w:rsidP="003B762C">
      <w:pPr>
        <w:pStyle w:val="BodyText"/>
      </w:pPr>
      <w:r w:rsidRPr="003B762C">
        <w:t xml:space="preserve">changes of government </w:t>
      </w:r>
    </w:p>
    <w:p w:rsidR="00000000" w:rsidRPr="003B762C" w:rsidP="003B762C">
      <w:pPr>
        <w:pStyle w:val="BodyText"/>
      </w:pPr>
      <w:r w:rsidRPr="003B762C">
        <w:t>takeovers, amalgamat</w:t>
      </w:r>
      <w:r w:rsidRPr="003B762C">
        <w:t xml:space="preserve">ions or relocation </w:t>
      </w:r>
    </w:p>
    <w:p w:rsidR="00000000" w:rsidRPr="003B762C" w:rsidP="003B762C">
      <w:pPr>
        <w:pStyle w:val="BodyText"/>
      </w:pPr>
      <w:r w:rsidRPr="003B762C">
        <w:t xml:space="preserve">closures and bankruptcy </w:t>
      </w:r>
    </w:p>
    <w:p w:rsidR="00000000" w:rsidRPr="003B762C" w:rsidP="003B762C">
      <w:pPr>
        <w:pStyle w:val="BodyText"/>
      </w:pPr>
      <w:r w:rsidRPr="003B762C">
        <w:t xml:space="preserve">outsourcing and privatisation </w:t>
      </w:r>
    </w:p>
    <w:p w:rsidR="00000000" w:rsidRPr="003B762C" w:rsidP="003B762C">
      <w:pPr>
        <w:pStyle w:val="BodyText"/>
      </w:pPr>
      <w:r w:rsidRPr="003B762C">
        <w:t xml:space="preserve">case-law precedents </w:t>
      </w:r>
    </w:p>
    <w:p w:rsidR="00000000" w:rsidRPr="003B762C" w:rsidP="003B762C">
      <w:pPr>
        <w:pStyle w:val="BodyText"/>
      </w:pPr>
      <w:r w:rsidRPr="003B762C">
        <w:t>technological change and implementation</w:t>
      </w:r>
    </w:p>
    <w:p w:rsidR="00000000" w:rsidRPr="003B762C" w:rsidP="003B762C">
      <w:pPr>
        <w:pStyle w:val="BodyText"/>
      </w:pPr>
      <w:r w:rsidRPr="003B762C">
        <w:rPr>
          <w:rStyle w:val="SpecialBold"/>
        </w:rPr>
        <w:t>Systemic changes may include</w:t>
      </w:r>
      <w:r w:rsidRPr="003B762C">
        <w:t>:</w:t>
      </w:r>
    </w:p>
    <w:p w:rsidR="00000000" w:rsidRPr="003B762C" w:rsidP="003B762C">
      <w:pPr>
        <w:pStyle w:val="BodyText"/>
      </w:pPr>
      <w:r w:rsidRPr="003B762C">
        <w:t xml:space="preserve">new classification and controlled language </w:t>
      </w:r>
    </w:p>
    <w:p w:rsidR="00000000" w:rsidRPr="003B762C" w:rsidP="003B762C">
      <w:pPr>
        <w:pStyle w:val="BodyText"/>
      </w:pPr>
      <w:r w:rsidRPr="003B762C">
        <w:t xml:space="preserve">new disposal classes or retention periods </w:t>
      </w:r>
    </w:p>
    <w:p w:rsidR="00000000" w:rsidRPr="003B762C" w:rsidP="003B762C">
      <w:pPr>
        <w:pStyle w:val="BodyText"/>
      </w:pPr>
      <w:r w:rsidRPr="003B762C">
        <w:t>ne</w:t>
      </w:r>
      <w:r w:rsidRPr="003B762C">
        <w:t xml:space="preserve">w legal liabilities and other risks identified requiring changes to records specifications </w:t>
      </w:r>
    </w:p>
    <w:p w:rsidR="00000000" w:rsidRPr="003B762C" w:rsidP="003B762C">
      <w:pPr>
        <w:pStyle w:val="BodyText"/>
      </w:pPr>
      <w:r w:rsidRPr="003B762C">
        <w:t xml:space="preserve">migration of systems </w:t>
      </w:r>
    </w:p>
    <w:p w:rsidR="00000000" w:rsidRPr="003B762C" w:rsidP="003B762C">
      <w:pPr>
        <w:pStyle w:val="BodyText"/>
      </w:pPr>
      <w:r w:rsidRPr="003B762C">
        <w:t xml:space="preserve">bulk movement of records to control </w:t>
      </w:r>
    </w:p>
    <w:p w:rsidR="00000000" w:rsidRPr="003B762C" w:rsidP="003B762C">
      <w:pPr>
        <w:pStyle w:val="BodyText"/>
      </w:pPr>
      <w:r w:rsidRPr="003B762C">
        <w:t xml:space="preserve">new organisational or business unit functions </w:t>
      </w:r>
    </w:p>
    <w:p w:rsidR="00000000" w:rsidRPr="003B762C" w:rsidP="003B762C">
      <w:pPr>
        <w:pStyle w:val="BodyText"/>
      </w:pPr>
      <w:r w:rsidRPr="003B762C">
        <w:t>amendment to the classification system</w:t>
      </w:r>
    </w:p>
    <w:p w:rsidR="00000000" w:rsidRPr="003B762C" w:rsidP="003B762C">
      <w:pPr>
        <w:pStyle w:val="BodyText"/>
      </w:pPr>
      <w:r w:rsidRPr="003B762C">
        <w:rPr>
          <w:rStyle w:val="SpecialBold"/>
        </w:rPr>
        <w:t>Matter</w:t>
      </w:r>
      <w:r w:rsidRPr="003B762C">
        <w:rPr>
          <w:rStyle w:val="SpecialBold"/>
        </w:rPr>
        <w:t>s recommended for revision may include</w:t>
      </w:r>
      <w:r w:rsidRPr="003B762C">
        <w:t>:</w:t>
      </w:r>
    </w:p>
    <w:p w:rsidR="00000000" w:rsidRPr="003B762C" w:rsidP="003B762C">
      <w:pPr>
        <w:pStyle w:val="BodyText"/>
      </w:pPr>
      <w:r w:rsidRPr="003B762C">
        <w:t xml:space="preserve">classification and indexing schemes </w:t>
      </w:r>
    </w:p>
    <w:p w:rsidR="00000000" w:rsidRPr="003B762C" w:rsidP="003B762C">
      <w:pPr>
        <w:pStyle w:val="BodyText"/>
      </w:pPr>
      <w:r w:rsidRPr="003B762C">
        <w:t xml:space="preserve">records specifications </w:t>
      </w:r>
    </w:p>
    <w:p w:rsidR="00000000" w:rsidRPr="003B762C" w:rsidP="003B762C">
      <w:pPr>
        <w:pStyle w:val="BodyText"/>
      </w:pPr>
      <w:r w:rsidRPr="003B762C">
        <w:t xml:space="preserve">disposal schedules </w:t>
      </w:r>
    </w:p>
    <w:p w:rsidR="00000000" w:rsidRPr="003B762C" w:rsidP="003B762C">
      <w:pPr>
        <w:pStyle w:val="BodyText"/>
      </w:pPr>
      <w:r w:rsidRPr="003B762C">
        <w:t xml:space="preserve">access rules and procedures </w:t>
      </w:r>
    </w:p>
    <w:p w:rsidR="00000000" w:rsidRPr="003B762C" w:rsidP="003B762C">
      <w:pPr>
        <w:pStyle w:val="BodyText"/>
      </w:pPr>
      <w:r w:rsidRPr="003B762C">
        <w:t>storage projections and requirements</w:t>
      </w:r>
    </w:p>
    <w:p w:rsidR="00000000" w:rsidRPr="003B762C" w:rsidP="003B762C">
      <w:pPr>
        <w:pStyle w:val="BodyText"/>
      </w:pPr>
      <w:r w:rsidRPr="003B762C">
        <w:rPr>
          <w:rStyle w:val="SpecialBold"/>
        </w:rPr>
        <w:t>Rules may be devised for</w:t>
      </w:r>
      <w:r w:rsidRPr="003B762C">
        <w:t>:</w:t>
      </w:r>
    </w:p>
    <w:p w:rsidR="00000000" w:rsidRPr="003B762C" w:rsidP="003B762C">
      <w:pPr>
        <w:pStyle w:val="BodyText"/>
      </w:pPr>
      <w:r w:rsidRPr="003B762C">
        <w:t xml:space="preserve">the identification of record creators </w:t>
      </w:r>
    </w:p>
    <w:p w:rsidR="00000000" w:rsidRPr="003B762C" w:rsidP="003B762C">
      <w:pPr>
        <w:pStyle w:val="BodyText"/>
      </w:pPr>
      <w:r w:rsidRPr="003B762C">
        <w:t>nego</w:t>
      </w:r>
      <w:r w:rsidRPr="003B762C">
        <w:t xml:space="preserve">tiating transfer of custody or ownership </w:t>
      </w:r>
    </w:p>
    <w:p w:rsidR="00000000" w:rsidRPr="003B762C" w:rsidP="003B762C">
      <w:pPr>
        <w:pStyle w:val="BodyText"/>
      </w:pPr>
      <w:r w:rsidRPr="003B762C">
        <w:t xml:space="preserve">the generation and allocation of unique identifiers to record items </w:t>
      </w:r>
    </w:p>
    <w:p w:rsidR="00000000" w:rsidRPr="003B762C" w:rsidP="003B762C">
      <w:pPr>
        <w:pStyle w:val="BodyText"/>
      </w:pPr>
      <w:r w:rsidRPr="003B762C">
        <w:t xml:space="preserve">the naming/titling of items </w:t>
      </w:r>
    </w:p>
    <w:p w:rsidR="00000000" w:rsidRPr="003B762C" w:rsidP="003B762C">
      <w:pPr>
        <w:pStyle w:val="BodyText"/>
      </w:pPr>
      <w:r w:rsidRPr="003B762C">
        <w:t xml:space="preserve">the classification and indexing of items </w:t>
      </w:r>
    </w:p>
    <w:p w:rsidR="00000000" w:rsidRPr="003B762C" w:rsidP="003B762C">
      <w:pPr>
        <w:pStyle w:val="BodyText"/>
      </w:pPr>
      <w:r w:rsidRPr="003B762C">
        <w:t xml:space="preserve">the allocation of access/security status </w:t>
      </w:r>
    </w:p>
    <w:p w:rsidR="00000000" w:rsidRPr="003B762C" w:rsidP="003B762C">
      <w:pPr>
        <w:pStyle w:val="BodyText"/>
      </w:pPr>
      <w:r w:rsidRPr="003B762C">
        <w:t>the identification and record of</w:t>
      </w:r>
      <w:r w:rsidRPr="003B762C">
        <w:t xml:space="preserve"> disposal status items </w:t>
      </w:r>
    </w:p>
    <w:p w:rsidR="00000000" w:rsidRPr="003B762C" w:rsidP="003B762C">
      <w:pPr>
        <w:pStyle w:val="BodyText"/>
      </w:pPr>
      <w:r w:rsidRPr="003B762C">
        <w:t xml:space="preserve">the location and tracking of items </w:t>
      </w:r>
    </w:p>
    <w:p w:rsidR="00000000" w:rsidRPr="003B762C" w:rsidP="003B762C">
      <w:pPr>
        <w:pStyle w:val="BodyText"/>
      </w:pPr>
      <w:r w:rsidRPr="003B762C">
        <w:t xml:space="preserve">links between record items </w:t>
      </w:r>
    </w:p>
    <w:p w:rsidR="00000000" w:rsidRPr="003B762C" w:rsidP="003B762C">
      <w:pPr>
        <w:pStyle w:val="BodyText"/>
      </w:pPr>
      <w:r w:rsidRPr="003B762C">
        <w:t xml:space="preserve">recording the use history of items </w:t>
      </w:r>
    </w:p>
    <w:p w:rsidR="00000000" w:rsidRPr="003B762C" w:rsidP="003B762C">
      <w:pPr>
        <w:pStyle w:val="BodyText"/>
      </w:pPr>
      <w:r w:rsidRPr="003B762C">
        <w:t>capturing structural and contextual metadata</w:t>
      </w:r>
    </w:p>
    <w:p w:rsidR="00000000" w:rsidRPr="003B762C" w:rsidP="003B762C">
      <w:pPr>
        <w:pStyle w:val="BodyText"/>
      </w:pPr>
      <w:r w:rsidRPr="003B762C">
        <w:rPr>
          <w:rStyle w:val="SpecialBold"/>
        </w:rPr>
        <w:t>Recommendations for remedial action may include</w:t>
      </w:r>
      <w:r w:rsidRPr="003B762C">
        <w:t>:</w:t>
      </w:r>
    </w:p>
    <w:p w:rsidR="00000000" w:rsidRPr="003B762C" w:rsidP="003B762C">
      <w:pPr>
        <w:pStyle w:val="BodyText"/>
      </w:pPr>
      <w:r w:rsidRPr="003B762C">
        <w:t xml:space="preserve">changes to/enforcement of procedures </w:t>
      </w:r>
    </w:p>
    <w:p w:rsidR="00000000" w:rsidRPr="003B762C" w:rsidP="003B762C">
      <w:pPr>
        <w:pStyle w:val="BodyText"/>
      </w:pPr>
      <w:r w:rsidRPr="003B762C">
        <w:t xml:space="preserve">disciplinary action </w:t>
      </w:r>
    </w:p>
    <w:p w:rsidR="00000000" w:rsidRPr="003B762C" w:rsidP="003B762C">
      <w:pPr>
        <w:pStyle w:val="BodyText"/>
      </w:pPr>
      <w:r w:rsidRPr="003B762C">
        <w:t>counselling of non-conforming individuals/business units</w:t>
      </w:r>
    </w:p>
    <w:p w:rsidR="00000000" w:rsidRPr="003B762C" w:rsidP="003B762C">
      <w:pPr>
        <w:pStyle w:val="BodyText"/>
      </w:pPr>
      <w:r w:rsidRPr="003B762C">
        <w:t xml:space="preserve">The Range Statement provides advice to interpret the scope and context of this unit of competence, allowing for differences between enterprises and workplaces. It relates to the </w:t>
      </w:r>
      <w:r w:rsidRPr="003B762C">
        <w:t>unit as a whole and facilitates holistic assessment. The following variables may be present for this particular unit:</w:t>
      </w:r>
    </w:p>
    <w:p w:rsidR="00000000" w:rsidRPr="003B762C" w:rsidP="003B762C">
      <w:pPr>
        <w:pStyle w:val="BodyText"/>
      </w:pPr>
      <w:r w:rsidRPr="003B762C">
        <w:rPr>
          <w:rStyle w:val="SpecialBold"/>
        </w:rPr>
        <w:t>Legislation</w:t>
      </w:r>
      <w:r w:rsidRPr="003B762C">
        <w:t xml:space="preserve">, </w:t>
      </w:r>
      <w:r w:rsidRPr="003B762C">
        <w:rPr>
          <w:rStyle w:val="SpecialBold"/>
        </w:rPr>
        <w:t>codes and national standards relevant to the workplace which may include</w:t>
      </w:r>
      <w:r w:rsidRPr="003B762C">
        <w:t>:</w:t>
      </w:r>
    </w:p>
    <w:p w:rsidR="00000000" w:rsidRPr="003B762C" w:rsidP="003B762C">
      <w:pPr>
        <w:pStyle w:val="BodyText"/>
      </w:pPr>
      <w:r w:rsidRPr="003B762C">
        <w:t>award and enterprise agreements and relevant indust</w:t>
      </w:r>
      <w:r w:rsidRPr="003B762C">
        <w:t xml:space="preserve">rial instruments </w:t>
      </w:r>
    </w:p>
    <w:p w:rsidR="00000000" w:rsidRPr="003B762C" w:rsidP="003B762C">
      <w:pPr>
        <w:pStyle w:val="BodyText"/>
      </w:pPr>
      <w:r w:rsidRPr="003B762C">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3B762C" w:rsidP="003B762C">
      <w:pPr>
        <w:pStyle w:val="BodyText"/>
      </w:pPr>
      <w:r w:rsidRPr="003B762C">
        <w:t>relevant industry codes of practice</w:t>
      </w:r>
    </w:p>
    <w:p w:rsidR="00000000" w:rsidRPr="003B762C" w:rsidP="003B762C">
      <w:pPr>
        <w:pStyle w:val="BodyText"/>
      </w:pPr>
      <w:r w:rsidRPr="003B762C">
        <w:rPr>
          <w:rStyle w:val="SpecialBold"/>
        </w:rPr>
        <w:t>Identification and documentation of recordkeeping responsibilities is based on</w:t>
      </w:r>
      <w:r w:rsidRPr="003B762C">
        <w:t>:</w:t>
      </w:r>
    </w:p>
    <w:p w:rsidR="00000000" w:rsidRPr="003B762C" w:rsidP="003B762C">
      <w:pPr>
        <w:pStyle w:val="BodyText"/>
      </w:pPr>
      <w:r w:rsidRPr="003B762C">
        <w:t xml:space="preserve">the organisation's responsibility and accountability analysis </w:t>
      </w:r>
    </w:p>
    <w:p w:rsidR="00000000" w:rsidRPr="003B762C" w:rsidP="003B762C">
      <w:pPr>
        <w:pStyle w:val="BodyText"/>
      </w:pPr>
      <w:r w:rsidRPr="003B762C">
        <w:t>the system's rules, standards and procedures</w:t>
      </w:r>
    </w:p>
    <w:p w:rsidR="00000000" w:rsidRPr="003B762C" w:rsidP="003B762C">
      <w:pPr>
        <w:pStyle w:val="BodyText"/>
      </w:pPr>
      <w:r w:rsidRPr="003B762C">
        <w:rPr>
          <w:rStyle w:val="SpecialBold"/>
        </w:rPr>
        <w:t>Appropriate individual</w:t>
      </w:r>
      <w:r w:rsidRPr="003B762C">
        <w:t>/</w:t>
      </w:r>
      <w:r w:rsidRPr="003B762C">
        <w:rPr>
          <w:rStyle w:val="SpecialBold"/>
        </w:rPr>
        <w:t xml:space="preserve">body for </w:t>
      </w:r>
      <w:r w:rsidRPr="003B762C">
        <w:rPr>
          <w:rStyle w:val="SpecialBold"/>
        </w:rPr>
        <w:t>approvals may be</w:t>
      </w:r>
      <w:r w:rsidRPr="003B762C">
        <w:t>:</w:t>
      </w:r>
    </w:p>
    <w:p w:rsidR="00000000" w:rsidRPr="003B762C" w:rsidP="003B762C">
      <w:pPr>
        <w:pStyle w:val="BodyText"/>
      </w:pPr>
      <w:r w:rsidRPr="003B762C">
        <w:t xml:space="preserve">board of directors </w:t>
      </w:r>
    </w:p>
    <w:p w:rsidR="00000000" w:rsidRPr="003B762C" w:rsidP="003B762C">
      <w:pPr>
        <w:pStyle w:val="BodyText"/>
      </w:pPr>
      <w:r w:rsidRPr="003B762C">
        <w:t xml:space="preserve">chief executive officer </w:t>
      </w:r>
    </w:p>
    <w:p w:rsidR="00000000" w:rsidRPr="003B762C" w:rsidP="003B762C">
      <w:pPr>
        <w:pStyle w:val="BodyText"/>
      </w:pPr>
      <w:r w:rsidRPr="003B762C">
        <w:t xml:space="preserve">nominated senior management representative </w:t>
      </w:r>
    </w:p>
    <w:p w:rsidR="00000000" w:rsidRPr="003B762C" w:rsidP="003B762C">
      <w:pPr>
        <w:pStyle w:val="BodyText"/>
      </w:pPr>
      <w:r w:rsidRPr="003B762C">
        <w:t xml:space="preserve">business owner </w:t>
      </w:r>
    </w:p>
    <w:p w:rsidR="00000000" w:rsidRPr="003B762C" w:rsidP="003B762C">
      <w:pPr>
        <w:pStyle w:val="BodyText"/>
      </w:pPr>
      <w:r w:rsidRPr="003B762C">
        <w:t xml:space="preserve">senior management team </w:t>
      </w:r>
    </w:p>
    <w:p w:rsidR="00000000" w:rsidRPr="003B762C" w:rsidP="003B762C">
      <w:pPr>
        <w:pStyle w:val="BodyText"/>
      </w:pPr>
      <w:r w:rsidRPr="003B762C">
        <w:t xml:space="preserve">external public authority </w:t>
      </w:r>
    </w:p>
    <w:p w:rsidR="00000000" w:rsidRPr="003B762C" w:rsidP="003B762C">
      <w:pPr>
        <w:pStyle w:val="BodyText"/>
      </w:pPr>
      <w:r w:rsidRPr="003B762C">
        <w:t xml:space="preserve">recordkeeping professional(s) </w:t>
      </w:r>
    </w:p>
    <w:p w:rsidR="00000000" w:rsidRPr="003B762C" w:rsidP="003B762C">
      <w:pPr>
        <w:pStyle w:val="BodyText"/>
      </w:pPr>
      <w:r w:rsidRPr="003B762C">
        <w:t xml:space="preserve">delegated individual </w:t>
      </w:r>
    </w:p>
    <w:p w:rsidR="00000000" w:rsidRPr="003B762C" w:rsidP="003B762C">
      <w:pPr>
        <w:pStyle w:val="BodyText"/>
      </w:pPr>
      <w:r w:rsidRPr="003B762C">
        <w:t>audit committee</w:t>
      </w:r>
    </w:p>
    <w:p w:rsidR="00000000" w:rsidRPr="003B762C" w:rsidP="003B762C">
      <w:pPr>
        <w:pStyle w:val="BodyText"/>
      </w:pPr>
      <w:r w:rsidRPr="003B762C">
        <w:rPr>
          <w:rStyle w:val="SpecialBold"/>
        </w:rPr>
        <w:t>Reports on th</w:t>
      </w:r>
      <w:r w:rsidRPr="003B762C">
        <w:rPr>
          <w:rStyle w:val="SpecialBold"/>
        </w:rPr>
        <w:t>e business or records system may provide input to the next planning cycle for both annual recordkeeping program</w:t>
      </w:r>
      <w:r w:rsidRPr="003B762C">
        <w:t>(</w:t>
      </w:r>
      <w:r w:rsidRPr="003B762C">
        <w:rPr>
          <w:rStyle w:val="SpecialBold"/>
        </w:rPr>
        <w:t>s</w:t>
      </w:r>
      <w:r w:rsidRPr="003B762C">
        <w:t>)</w:t>
      </w:r>
      <w:r w:rsidRPr="003B762C">
        <w:rPr>
          <w:rStyle w:val="SpecialBold"/>
        </w:rPr>
        <w:t>may be and for the recordkeeping strategic plan</w:t>
      </w:r>
      <w:r w:rsidRPr="003B762C">
        <w:t xml:space="preserve">, </w:t>
      </w:r>
      <w:r w:rsidRPr="003B762C">
        <w:rPr>
          <w:rStyle w:val="SpecialBold"/>
        </w:rPr>
        <w:t>and may be about</w:t>
      </w:r>
      <w:r w:rsidRPr="003B762C">
        <w:t>:</w:t>
      </w:r>
    </w:p>
    <w:p w:rsidR="00000000" w:rsidRPr="003B762C" w:rsidP="003B762C">
      <w:pPr>
        <w:pStyle w:val="BodyText"/>
      </w:pPr>
      <w:r w:rsidRPr="003B762C">
        <w:t xml:space="preserve">records use </w:t>
      </w:r>
    </w:p>
    <w:p w:rsidR="00000000" w:rsidRPr="003B762C" w:rsidP="003B762C">
      <w:pPr>
        <w:pStyle w:val="BodyText"/>
      </w:pPr>
      <w:r w:rsidRPr="003B762C">
        <w:t xml:space="preserve">compliance </w:t>
      </w:r>
    </w:p>
    <w:p w:rsidR="00000000" w:rsidRPr="003B762C" w:rsidP="003B762C">
      <w:pPr>
        <w:pStyle w:val="BodyText"/>
      </w:pPr>
      <w:r w:rsidRPr="003B762C">
        <w:t xml:space="preserve">maintenance </w:t>
      </w:r>
    </w:p>
    <w:p w:rsidR="00000000" w:rsidRPr="003B762C" w:rsidP="003B762C">
      <w:pPr>
        <w:pStyle w:val="BodyText"/>
      </w:pPr>
      <w:r w:rsidRPr="003B762C">
        <w:t xml:space="preserve">record creation </w:t>
      </w:r>
    </w:p>
    <w:p w:rsidR="00000000" w:rsidRPr="003B762C" w:rsidP="003B762C">
      <w:pPr>
        <w:pStyle w:val="BodyText"/>
      </w:pPr>
      <w:r w:rsidRPr="003B762C">
        <w:t>record capture</w:t>
      </w:r>
    </w:p>
    <w:p w:rsidR="00000000" w:rsidRPr="003B762C" w:rsidP="003B762C">
      <w:pPr>
        <w:pStyle w:val="BodyText"/>
      </w:pPr>
      <w:r w:rsidRPr="003B762C">
        <w:rPr>
          <w:rStyle w:val="SpecialBold"/>
        </w:rPr>
        <w:t>Monit</w:t>
      </w:r>
      <w:r w:rsidRPr="003B762C">
        <w:rPr>
          <w:rStyle w:val="SpecialBold"/>
        </w:rPr>
        <w:t>oring may relate to</w:t>
      </w:r>
      <w:r w:rsidRPr="003B762C">
        <w:t>:</w:t>
      </w:r>
    </w:p>
    <w:p w:rsidR="00000000" w:rsidRPr="003B762C" w:rsidP="003B762C">
      <w:pPr>
        <w:pStyle w:val="BodyText"/>
      </w:pPr>
      <w:r w:rsidRPr="003B762C">
        <w:t xml:space="preserve">a single records management system </w:t>
      </w:r>
    </w:p>
    <w:p w:rsidR="00000000" w:rsidRPr="003B762C" w:rsidP="003B762C">
      <w:pPr>
        <w:pStyle w:val="BodyText"/>
      </w:pPr>
      <w:r w:rsidRPr="003B762C">
        <w:t>a number of systems</w:t>
      </w:r>
    </w:p>
    <w:p w:rsidR="00000000" w:rsidRPr="003B762C" w:rsidP="003B762C">
      <w:pPr>
        <w:pStyle w:val="BodyText"/>
      </w:pPr>
      <w:r w:rsidRPr="003B762C">
        <w:rPr>
          <w:rStyle w:val="SpecialBold"/>
        </w:rPr>
        <w:t>Within a system</w:t>
      </w:r>
      <w:r w:rsidRPr="003B762C">
        <w:t xml:space="preserve">, </w:t>
      </w:r>
      <w:r w:rsidRPr="003B762C">
        <w:rPr>
          <w:rStyle w:val="SpecialBold"/>
        </w:rPr>
        <w:t>monitoring may include</w:t>
      </w:r>
      <w:r w:rsidRPr="003B762C">
        <w:t>:</w:t>
      </w:r>
    </w:p>
    <w:p w:rsidR="00000000" w:rsidRPr="003B762C" w:rsidP="003B762C">
      <w:pPr>
        <w:pStyle w:val="BodyText"/>
      </w:pPr>
      <w:r w:rsidRPr="003B762C">
        <w:t xml:space="preserve">broad accumulation and growth monitoring </w:t>
      </w:r>
    </w:p>
    <w:p w:rsidR="00000000" w:rsidRPr="003B762C" w:rsidP="003B762C">
      <w:pPr>
        <w:pStyle w:val="BodyText"/>
      </w:pPr>
      <w:r w:rsidRPr="003B762C">
        <w:t xml:space="preserve">examining titling and indexing at item level </w:t>
      </w:r>
    </w:p>
    <w:p w:rsidR="00000000" w:rsidRPr="003B762C" w:rsidP="003B762C">
      <w:pPr>
        <w:pStyle w:val="BodyText"/>
      </w:pPr>
      <w:r w:rsidRPr="003B762C">
        <w:t xml:space="preserve">checking spelling </w:t>
      </w:r>
    </w:p>
    <w:p w:rsidR="00000000" w:rsidRPr="003B762C" w:rsidP="003B762C">
      <w:pPr>
        <w:pStyle w:val="BodyText"/>
      </w:pPr>
      <w:r w:rsidRPr="003B762C">
        <w:t xml:space="preserve">observation of localised rules </w:t>
      </w:r>
      <w:r w:rsidRPr="003B762C">
        <w:t xml:space="preserve">and continuing relevance of classification </w:t>
      </w:r>
    </w:p>
    <w:p w:rsidR="00000000" w:rsidRPr="003B762C" w:rsidP="003B762C">
      <w:pPr>
        <w:pStyle w:val="BodyText"/>
      </w:pPr>
      <w:r w:rsidRPr="003B762C">
        <w:t xml:space="preserve">continuing relevance of classification </w:t>
      </w:r>
    </w:p>
    <w:p w:rsidR="00000000" w:rsidRPr="003B762C" w:rsidP="003B762C">
      <w:pPr>
        <w:pStyle w:val="BodyText"/>
      </w:pPr>
      <w:r w:rsidRPr="003B762C">
        <w:t xml:space="preserve">disposal schedule applicability </w:t>
      </w:r>
    </w:p>
    <w:p w:rsidR="00000000" w:rsidRPr="003B762C" w:rsidP="003B762C">
      <w:pPr>
        <w:pStyle w:val="BodyText"/>
      </w:pPr>
      <w:r w:rsidRPr="003B762C">
        <w:t>new records specifications</w:t>
      </w:r>
    </w:p>
    <w:p w:rsidR="00000000" w:rsidRPr="003B762C" w:rsidP="003B762C">
      <w:pPr>
        <w:pStyle w:val="BodyText"/>
      </w:pPr>
      <w:r w:rsidRPr="003B762C">
        <w:rPr>
          <w:rStyle w:val="SpecialBold"/>
        </w:rPr>
        <w:t>Specific objects of monitoring may include</w:t>
      </w:r>
      <w:r w:rsidRPr="003B762C">
        <w:t>:</w:t>
      </w:r>
    </w:p>
    <w:p w:rsidR="00000000" w:rsidRPr="003B762C" w:rsidP="003B762C">
      <w:pPr>
        <w:pStyle w:val="BodyText"/>
      </w:pPr>
      <w:r w:rsidRPr="003B762C">
        <w:t xml:space="preserve">compliance with access rules </w:t>
      </w:r>
    </w:p>
    <w:p w:rsidR="00000000" w:rsidRPr="003B762C" w:rsidP="003B762C">
      <w:pPr>
        <w:pStyle w:val="BodyText"/>
      </w:pPr>
      <w:r w:rsidRPr="003B762C">
        <w:t xml:space="preserve">security </w:t>
      </w:r>
    </w:p>
    <w:p w:rsidR="00000000" w:rsidRPr="003B762C" w:rsidP="003B762C">
      <w:pPr>
        <w:pStyle w:val="BodyText"/>
      </w:pPr>
      <w:r w:rsidRPr="003B762C">
        <w:t xml:space="preserve">actions relating to freedom of information legislation </w:t>
      </w:r>
    </w:p>
    <w:p w:rsidR="00000000" w:rsidRPr="003B762C" w:rsidP="003B762C">
      <w:pPr>
        <w:pStyle w:val="BodyText"/>
      </w:pPr>
      <w:r w:rsidRPr="003B762C">
        <w:t xml:space="preserve">privacy requirements </w:t>
      </w:r>
    </w:p>
    <w:p w:rsidR="00000000" w:rsidRPr="003B762C" w:rsidP="003B762C">
      <w:pPr>
        <w:pStyle w:val="BodyText"/>
      </w:pPr>
      <w:r w:rsidRPr="003B762C">
        <w:t xml:space="preserve">specified access restrictions in the public sector </w:t>
      </w:r>
    </w:p>
    <w:p w:rsidR="00000000" w:rsidRPr="003B762C" w:rsidP="003B762C">
      <w:pPr>
        <w:pStyle w:val="BodyText"/>
      </w:pPr>
      <w:r w:rsidRPr="003B762C">
        <w:t xml:space="preserve">audit trail or log of users and activity in systems </w:t>
      </w:r>
    </w:p>
    <w:p w:rsidR="00000000" w:rsidRPr="003B762C" w:rsidP="003B762C">
      <w:pPr>
        <w:pStyle w:val="BodyText"/>
      </w:pPr>
      <w:r w:rsidRPr="003B762C">
        <w:t xml:space="preserve">compliance with disposal procedures </w:t>
      </w:r>
    </w:p>
    <w:p w:rsidR="00000000" w:rsidRPr="003B762C" w:rsidP="003B762C">
      <w:pPr>
        <w:pStyle w:val="BodyText"/>
      </w:pPr>
      <w:r w:rsidRPr="003B762C">
        <w:t>retention of records in relation acc</w:t>
      </w:r>
      <w:r w:rsidRPr="003B762C">
        <w:t xml:space="preserve">ording to schedule </w:t>
      </w:r>
    </w:p>
    <w:p w:rsidR="00000000" w:rsidRPr="003B762C" w:rsidP="003B762C">
      <w:pPr>
        <w:pStyle w:val="BodyText"/>
      </w:pPr>
      <w:r w:rsidRPr="003B762C">
        <w:t xml:space="preserve">records of authorisation of destruction </w:t>
      </w:r>
    </w:p>
    <w:p w:rsidR="00000000" w:rsidRPr="003B762C" w:rsidP="003B762C">
      <w:pPr>
        <w:pStyle w:val="BodyText"/>
      </w:pPr>
      <w:r w:rsidRPr="003B762C">
        <w:t xml:space="preserve">quality of recordkeeping about records </w:t>
      </w:r>
    </w:p>
    <w:p w:rsidR="00000000" w:rsidRPr="003B762C" w:rsidP="003B762C">
      <w:pPr>
        <w:pStyle w:val="BodyText"/>
      </w:pPr>
      <w:r w:rsidRPr="003B762C">
        <w:t xml:space="preserve">storage standards maintenance </w:t>
      </w:r>
    </w:p>
    <w:p w:rsidR="00000000" w:rsidRPr="003B762C" w:rsidP="003B762C">
      <w:pPr>
        <w:pStyle w:val="BodyText"/>
      </w:pPr>
      <w:r w:rsidRPr="003B762C">
        <w:t xml:space="preserve">correct use of spelling, spacing and numbering </w:t>
      </w:r>
    </w:p>
    <w:p w:rsidR="00000000" w:rsidRPr="003B762C" w:rsidP="003B762C">
      <w:pPr>
        <w:pStyle w:val="BodyText"/>
      </w:pPr>
      <w:r w:rsidRPr="003B762C">
        <w:t xml:space="preserve">changes in use of classification and indexing terms </w:t>
      </w:r>
    </w:p>
    <w:p w:rsidR="00000000" w:rsidRPr="003B762C" w:rsidP="003B762C">
      <w:pPr>
        <w:pStyle w:val="BodyText"/>
      </w:pPr>
      <w:r w:rsidRPr="003B762C">
        <w:t>volumes of actions or a</w:t>
      </w:r>
      <w:r w:rsidRPr="003B762C">
        <w:t xml:space="preserve">ccumulations of records above or below anticipated levels </w:t>
      </w:r>
    </w:p>
    <w:p w:rsidR="00000000" w:rsidRPr="003B762C" w:rsidP="003B762C">
      <w:pPr>
        <w:pStyle w:val="BodyText"/>
      </w:pPr>
      <w:r w:rsidRPr="003B762C">
        <w:t xml:space="preserve">failures in tracking or increases in lost items </w:t>
      </w:r>
    </w:p>
    <w:p w:rsidR="00000000" w:rsidRPr="003B762C" w:rsidP="003B762C">
      <w:pPr>
        <w:pStyle w:val="BodyText"/>
      </w:pPr>
      <w:r w:rsidRPr="003B762C">
        <w:t xml:space="preserve">disparity, sentencing difficulties or gaps in retention and disposal schedule coverage </w:t>
      </w:r>
    </w:p>
    <w:p w:rsidR="00000000" w:rsidRPr="003B762C" w:rsidP="003B762C">
      <w:pPr>
        <w:pStyle w:val="BodyText"/>
      </w:pPr>
      <w:r w:rsidRPr="003B762C">
        <w:t xml:space="preserve">space shortages </w:t>
      </w:r>
    </w:p>
    <w:p w:rsidR="00000000" w:rsidRPr="003B762C" w:rsidP="003B762C">
      <w:pPr>
        <w:pStyle w:val="BodyText"/>
      </w:pPr>
      <w:r w:rsidRPr="003B762C">
        <w:t>disputes arising from any matters, particul</w:t>
      </w:r>
      <w:r w:rsidRPr="003B762C">
        <w:t xml:space="preserve">arly access questions </w:t>
      </w:r>
    </w:p>
    <w:p w:rsidR="00000000" w:rsidRPr="003B762C" w:rsidP="003B762C">
      <w:pPr>
        <w:pStyle w:val="BodyText"/>
      </w:pPr>
      <w:r w:rsidRPr="003B762C">
        <w:t xml:space="preserve">legal precedents requiring changes to system(s) </w:t>
      </w:r>
    </w:p>
    <w:p w:rsidR="00000000" w:rsidRPr="003B762C" w:rsidP="003B762C">
      <w:pPr>
        <w:pStyle w:val="BodyText"/>
      </w:pPr>
      <w:r w:rsidRPr="003B762C">
        <w:t xml:space="preserve">scanned clarity of images </w:t>
      </w:r>
    </w:p>
    <w:p w:rsidR="00000000" w:rsidRPr="003B762C" w:rsidP="003B762C">
      <w:pPr>
        <w:pStyle w:val="BodyText"/>
      </w:pPr>
      <w:r w:rsidRPr="003B762C">
        <w:t xml:space="preserve">reliability of optical character recognition techniques </w:t>
      </w:r>
    </w:p>
    <w:p w:rsidR="00000000" w:rsidRPr="003B762C" w:rsidP="003B762C">
      <w:pPr>
        <w:pStyle w:val="BodyText"/>
      </w:pPr>
      <w:r w:rsidRPr="003B762C">
        <w:t xml:space="preserve">input of metadata requirements </w:t>
      </w:r>
    </w:p>
    <w:p w:rsidR="00000000" w:rsidRPr="003B762C" w:rsidP="003B762C">
      <w:pPr>
        <w:pStyle w:val="BodyText"/>
      </w:pPr>
      <w:r w:rsidRPr="003B762C">
        <w:rPr>
          <w:rStyle w:val="SpecialBold"/>
        </w:rPr>
        <w:t>Systems may be</w:t>
      </w:r>
      <w:r w:rsidRPr="003B762C">
        <w:t>:</w:t>
      </w:r>
    </w:p>
    <w:p w:rsidR="00000000" w:rsidRPr="003B762C" w:rsidP="003B762C">
      <w:pPr>
        <w:pStyle w:val="BodyText"/>
      </w:pPr>
      <w:r w:rsidRPr="003B762C">
        <w:t xml:space="preserve">current record systems </w:t>
      </w:r>
    </w:p>
    <w:p w:rsidR="00000000" w:rsidRPr="003B762C" w:rsidP="003B762C">
      <w:pPr>
        <w:pStyle w:val="BodyText"/>
      </w:pPr>
      <w:r w:rsidRPr="003B762C">
        <w:t xml:space="preserve">archival control systems </w:t>
      </w:r>
    </w:p>
    <w:p w:rsidR="00000000" w:rsidRPr="003B762C" w:rsidP="003B762C">
      <w:pPr>
        <w:pStyle w:val="BodyText"/>
      </w:pPr>
      <w:r w:rsidRPr="003B762C">
        <w:t xml:space="preserve">business systems (which generate records) </w:t>
      </w:r>
    </w:p>
    <w:p w:rsidR="00000000" w:rsidRPr="003B762C" w:rsidP="003B762C">
      <w:pPr>
        <w:pStyle w:val="BodyText"/>
      </w:pPr>
      <w:r w:rsidRPr="003B762C">
        <w:t>storage facilities systems</w:t>
      </w:r>
    </w:p>
    <w:p w:rsidR="00000000" w:rsidRPr="003B762C" w:rsidP="003B762C">
      <w:pPr>
        <w:pStyle w:val="BodyText"/>
      </w:pPr>
      <w:r w:rsidRPr="003B762C">
        <w:rPr>
          <w:rStyle w:val="SpecialBold"/>
        </w:rPr>
        <w:t>Performance indicators relate to</w:t>
      </w:r>
      <w:r w:rsidRPr="003B762C">
        <w:t>:</w:t>
      </w:r>
    </w:p>
    <w:p w:rsidR="00000000" w:rsidRPr="003B762C" w:rsidP="003B762C">
      <w:pPr>
        <w:pStyle w:val="BodyText"/>
      </w:pPr>
      <w:r w:rsidRPr="003B762C">
        <w:t xml:space="preserve">parameters for tracking of records </w:t>
      </w:r>
    </w:p>
    <w:p w:rsidR="00000000" w:rsidRPr="003B762C" w:rsidP="003B762C">
      <w:pPr>
        <w:pStyle w:val="BodyText"/>
      </w:pPr>
      <w:r w:rsidRPr="003B762C">
        <w:t xml:space="preserve">retrieval and access (security and access rules, response to request time limits, service levels for requests) </w:t>
      </w:r>
    </w:p>
    <w:p w:rsidR="00000000" w:rsidRPr="003B762C" w:rsidP="003B762C">
      <w:pPr>
        <w:pStyle w:val="BodyText"/>
      </w:pPr>
      <w:r w:rsidRPr="003B762C">
        <w:t>disp</w:t>
      </w:r>
      <w:r w:rsidRPr="003B762C">
        <w:t>osal (percentage of records, unsentenced records, overdue for disposal action, functions/records not covered by disposal schedules)</w:t>
      </w:r>
    </w:p>
    <w:p w:rsidR="00000000" w:rsidRPr="003B762C" w:rsidP="003B762C">
      <w:pPr>
        <w:pStyle w:val="BodyText"/>
      </w:pPr>
      <w:r w:rsidRPr="003B762C">
        <w:rPr>
          <w:rStyle w:val="SpecialBold"/>
        </w:rPr>
        <w:t>Means of surveillance may include</w:t>
      </w:r>
      <w:r w:rsidRPr="003B762C">
        <w:t>:</w:t>
      </w:r>
    </w:p>
    <w:p w:rsidR="00000000" w:rsidRPr="003B762C" w:rsidP="003B762C">
      <w:pPr>
        <w:pStyle w:val="BodyText"/>
      </w:pPr>
      <w:r w:rsidRPr="003B762C">
        <w:t xml:space="preserve">real-time observation (scrutiny of process) </w:t>
      </w:r>
    </w:p>
    <w:p w:rsidR="00000000" w:rsidRPr="003B762C" w:rsidP="003B762C">
      <w:pPr>
        <w:pStyle w:val="BodyText"/>
      </w:pPr>
      <w:r w:rsidRPr="003B762C">
        <w:t xml:space="preserve">examination of results (records) </w:t>
      </w:r>
    </w:p>
    <w:p w:rsidR="00000000" w:rsidRPr="003B762C" w:rsidP="003B762C">
      <w:pPr>
        <w:pStyle w:val="BodyText"/>
      </w:pPr>
      <w:r w:rsidRPr="003B762C">
        <w:t>statistica</w:t>
      </w:r>
      <w:r w:rsidRPr="003B762C">
        <w:t xml:space="preserve">l reports </w:t>
      </w:r>
    </w:p>
    <w:p w:rsidR="00000000" w:rsidRPr="003B762C" w:rsidP="003B762C">
      <w:pPr>
        <w:pStyle w:val="BodyText"/>
      </w:pPr>
      <w:r w:rsidRPr="003B762C">
        <w:t xml:space="preserve">selected snapshots of the system </w:t>
      </w:r>
    </w:p>
    <w:p w:rsidR="00000000" w:rsidRPr="003B762C" w:rsidP="003B762C">
      <w:pPr>
        <w:pStyle w:val="BodyText"/>
      </w:pPr>
      <w:r w:rsidRPr="003B762C">
        <w:t xml:space="preserve">compliance with organisational rules for monitoring staff </w:t>
      </w:r>
    </w:p>
    <w:p w:rsidR="00000000" w:rsidRPr="003B762C" w:rsidP="003B762C">
      <w:pPr>
        <w:pStyle w:val="BodyText"/>
      </w:pPr>
      <w:r w:rsidRPr="003B762C">
        <w:t xml:space="preserve">methods of preserving privacy </w:t>
      </w:r>
    </w:p>
    <w:p w:rsidR="00000000" w:rsidRPr="003B762C" w:rsidP="003B762C">
      <w:pPr>
        <w:pStyle w:val="BodyText"/>
      </w:pPr>
      <w:r w:rsidRPr="003B762C">
        <w:t>form(s) of reporting</w:t>
      </w:r>
    </w:p>
    <w:p w:rsidR="00000000" w:rsidRPr="003B762C" w:rsidP="003B762C">
      <w:pPr>
        <w:pStyle w:val="BodyText"/>
      </w:pPr>
      <w:r w:rsidRPr="003B762C">
        <w:rPr>
          <w:rStyle w:val="SpecialBold"/>
        </w:rPr>
        <w:t>Variations from the agreed limitations may include</w:t>
      </w:r>
      <w:r w:rsidRPr="003B762C">
        <w:t>:</w:t>
      </w:r>
    </w:p>
    <w:p w:rsidR="00000000" w:rsidRPr="003B762C" w:rsidP="003B762C">
      <w:pPr>
        <w:pStyle w:val="BodyText"/>
      </w:pPr>
      <w:r w:rsidRPr="003B762C">
        <w:t xml:space="preserve">increases or decreases in the use of particular </w:t>
      </w:r>
      <w:r w:rsidRPr="003B762C">
        <w:t xml:space="preserve">technologies </w:t>
      </w:r>
    </w:p>
    <w:p w:rsidR="00000000" w:rsidRPr="003B762C" w:rsidP="003B762C">
      <w:pPr>
        <w:pStyle w:val="BodyText"/>
      </w:pPr>
      <w:r w:rsidRPr="003B762C">
        <w:t xml:space="preserve">variations within the agreed limit but which are consistent </w:t>
      </w:r>
    </w:p>
    <w:p w:rsidR="00000000" w:rsidRPr="003B762C" w:rsidP="003B762C">
      <w:pPr>
        <w:pStyle w:val="BodyText"/>
      </w:pPr>
      <w:r w:rsidRPr="003B762C">
        <w:t>variations from the business or records system's performance or capacity</w:t>
      </w:r>
    </w:p>
    <w:p w:rsidR="00000000" w:rsidRPr="003B762C" w:rsidP="003B762C">
      <w:pPr>
        <w:pStyle w:val="BodyText"/>
      </w:pPr>
      <w:r w:rsidRPr="003B762C">
        <w:rPr>
          <w:rStyle w:val="SpecialBold"/>
        </w:rPr>
        <w:t>Approved methodology may include</w:t>
      </w:r>
      <w:r w:rsidRPr="003B762C">
        <w:t>:</w:t>
      </w:r>
    </w:p>
    <w:p w:rsidR="00000000" w:rsidRPr="003B762C" w:rsidP="003B762C">
      <w:pPr>
        <w:pStyle w:val="BodyText"/>
      </w:pPr>
      <w:r w:rsidRPr="003B762C">
        <w:t xml:space="preserve">methods of preserving privacy </w:t>
      </w:r>
    </w:p>
    <w:p w:rsidR="00000000" w:rsidRPr="003B762C" w:rsidP="003B762C">
      <w:pPr>
        <w:pStyle w:val="BodyText"/>
      </w:pPr>
      <w:r w:rsidRPr="003B762C">
        <w:t>timeframes, frequency, and forms of monitor</w:t>
      </w:r>
      <w:r w:rsidRPr="003B762C">
        <w:t xml:space="preserve">ing and reporting </w:t>
      </w:r>
    </w:p>
    <w:p w:rsidR="00000000" w:rsidRPr="003B762C" w:rsidP="003B762C">
      <w:pPr>
        <w:pStyle w:val="BodyText"/>
      </w:pPr>
      <w:r w:rsidRPr="003B762C">
        <w:t xml:space="preserve">real-time observations (scrutiny of process) </w:t>
      </w:r>
    </w:p>
    <w:p w:rsidR="00000000" w:rsidRPr="003B762C" w:rsidP="003B762C">
      <w:pPr>
        <w:pStyle w:val="BodyText"/>
      </w:pPr>
      <w:r w:rsidRPr="003B762C">
        <w:t xml:space="preserve">examinations of results (records) </w:t>
      </w:r>
    </w:p>
    <w:p w:rsidR="00000000" w:rsidRPr="003B762C" w:rsidP="003B762C">
      <w:pPr>
        <w:pStyle w:val="BodyText"/>
      </w:pPr>
      <w:r w:rsidRPr="003B762C">
        <w:t xml:space="preserve">statistical reports </w:t>
      </w:r>
    </w:p>
    <w:p w:rsidR="00000000" w:rsidRPr="003B762C" w:rsidP="003B762C">
      <w:pPr>
        <w:pStyle w:val="BodyText"/>
      </w:pPr>
      <w:r w:rsidRPr="003B762C">
        <w:t xml:space="preserve">selected snap-shots of the system </w:t>
      </w:r>
    </w:p>
    <w:p w:rsidR="00000000" w:rsidRPr="003B762C" w:rsidP="003B762C">
      <w:pPr>
        <w:pStyle w:val="BodyText"/>
      </w:pPr>
      <w:r w:rsidRPr="003B762C">
        <w:t xml:space="preserve">compliance with the organisation's rules for monitoring staff </w:t>
      </w:r>
    </w:p>
    <w:p w:rsidR="00000000" w:rsidRPr="003B762C" w:rsidP="003B762C">
      <w:pPr>
        <w:pStyle w:val="BodyText"/>
      </w:pPr>
      <w:r w:rsidRPr="003B762C">
        <w:t>methods of preserving privacy</w:t>
      </w:r>
    </w:p>
    <w:p w:rsidR="00000000" w:rsidRPr="003B762C" w:rsidP="003B762C">
      <w:pPr>
        <w:pStyle w:val="BodyText"/>
      </w:pPr>
      <w:r w:rsidRPr="003B762C">
        <w:rPr>
          <w:rStyle w:val="SpecialBold"/>
        </w:rPr>
        <w:t>Problem</w:t>
      </w:r>
      <w:r w:rsidRPr="003B762C">
        <w:rPr>
          <w:rStyle w:val="SpecialBold"/>
        </w:rPr>
        <w:t>s and changes may include</w:t>
      </w:r>
      <w:r w:rsidRPr="003B762C">
        <w:t>:</w:t>
      </w:r>
    </w:p>
    <w:p w:rsidR="00000000" w:rsidRPr="003B762C" w:rsidP="003B762C">
      <w:pPr>
        <w:pStyle w:val="BodyText"/>
      </w:pPr>
      <w:r w:rsidRPr="003B762C">
        <w:t xml:space="preserve">changes in administrative changes to functions/activities </w:t>
      </w:r>
    </w:p>
    <w:p w:rsidR="00000000" w:rsidRPr="003B762C" w:rsidP="003B762C">
      <w:pPr>
        <w:pStyle w:val="BodyText"/>
      </w:pPr>
      <w:r w:rsidRPr="003B762C">
        <w:t xml:space="preserve">changes to organisational structures </w:t>
      </w:r>
    </w:p>
    <w:p w:rsidR="00000000" w:rsidRPr="003B762C" w:rsidP="003B762C">
      <w:pPr>
        <w:pStyle w:val="BodyText"/>
      </w:pPr>
      <w:r w:rsidRPr="003B762C">
        <w:t xml:space="preserve">legislative or other regulatory changes </w:t>
      </w:r>
    </w:p>
    <w:p w:rsidR="00000000" w:rsidRPr="003B762C" w:rsidP="003B762C">
      <w:pPr>
        <w:pStyle w:val="BodyText"/>
      </w:pPr>
      <w:r w:rsidRPr="003B762C">
        <w:t xml:space="preserve">changes of government </w:t>
      </w:r>
    </w:p>
    <w:p w:rsidR="00000000" w:rsidRPr="003B762C" w:rsidP="003B762C">
      <w:pPr>
        <w:pStyle w:val="BodyText"/>
      </w:pPr>
      <w:r w:rsidRPr="003B762C">
        <w:t xml:space="preserve">takeovers, amalgamations or relocation </w:t>
      </w:r>
    </w:p>
    <w:p w:rsidR="00000000" w:rsidRPr="003B762C" w:rsidP="003B762C">
      <w:pPr>
        <w:pStyle w:val="BodyText"/>
      </w:pPr>
      <w:r w:rsidRPr="003B762C">
        <w:t xml:space="preserve">closures and bankruptcy </w:t>
      </w:r>
    </w:p>
    <w:p w:rsidR="00000000" w:rsidRPr="003B762C" w:rsidP="003B762C">
      <w:pPr>
        <w:pStyle w:val="BodyText"/>
      </w:pPr>
      <w:r w:rsidRPr="003B762C">
        <w:t xml:space="preserve">outsourcing and privatisation </w:t>
      </w:r>
    </w:p>
    <w:p w:rsidR="00000000" w:rsidRPr="003B762C" w:rsidP="003B762C">
      <w:pPr>
        <w:pStyle w:val="BodyText"/>
      </w:pPr>
      <w:r w:rsidRPr="003B762C">
        <w:t xml:space="preserve">case-law precedents </w:t>
      </w:r>
    </w:p>
    <w:p w:rsidR="00000000" w:rsidRPr="003B762C" w:rsidP="003B762C">
      <w:pPr>
        <w:pStyle w:val="BodyText"/>
      </w:pPr>
      <w:r w:rsidRPr="003B762C">
        <w:t>technological change and implementation</w:t>
      </w:r>
    </w:p>
    <w:p w:rsidR="00000000" w:rsidRPr="003B762C" w:rsidP="003B762C">
      <w:pPr>
        <w:pStyle w:val="BodyText"/>
      </w:pPr>
      <w:r w:rsidRPr="003B762C">
        <w:rPr>
          <w:rStyle w:val="SpecialBold"/>
        </w:rPr>
        <w:t>Systemic changes may include</w:t>
      </w:r>
      <w:r w:rsidRPr="003B762C">
        <w:t>:</w:t>
      </w:r>
    </w:p>
    <w:p w:rsidR="00000000" w:rsidRPr="003B762C" w:rsidP="003B762C">
      <w:pPr>
        <w:pStyle w:val="BodyText"/>
      </w:pPr>
      <w:r w:rsidRPr="003B762C">
        <w:t xml:space="preserve">new classification and controlled language </w:t>
      </w:r>
    </w:p>
    <w:p w:rsidR="00000000" w:rsidRPr="003B762C" w:rsidP="003B762C">
      <w:pPr>
        <w:pStyle w:val="BodyText"/>
      </w:pPr>
      <w:r w:rsidRPr="003B762C">
        <w:t xml:space="preserve">new disposal classes or retention periods </w:t>
      </w:r>
    </w:p>
    <w:p w:rsidR="00000000" w:rsidRPr="003B762C" w:rsidP="003B762C">
      <w:pPr>
        <w:pStyle w:val="BodyText"/>
      </w:pPr>
      <w:r w:rsidRPr="003B762C">
        <w:t>new legal liabilities and other risks identifie</w:t>
      </w:r>
      <w:r w:rsidRPr="003B762C">
        <w:t xml:space="preserve">d requiring changes to records specifications </w:t>
      </w:r>
    </w:p>
    <w:p w:rsidR="00000000" w:rsidRPr="003B762C" w:rsidP="003B762C">
      <w:pPr>
        <w:pStyle w:val="BodyText"/>
      </w:pPr>
      <w:r w:rsidRPr="003B762C">
        <w:t xml:space="preserve">migration of systems </w:t>
      </w:r>
    </w:p>
    <w:p w:rsidR="00000000" w:rsidRPr="003B762C" w:rsidP="003B762C">
      <w:pPr>
        <w:pStyle w:val="BodyText"/>
      </w:pPr>
      <w:r w:rsidRPr="003B762C">
        <w:t xml:space="preserve">bulk movement of records to control </w:t>
      </w:r>
    </w:p>
    <w:p w:rsidR="00000000" w:rsidRPr="003B762C" w:rsidP="003B762C">
      <w:pPr>
        <w:pStyle w:val="BodyText"/>
      </w:pPr>
      <w:r w:rsidRPr="003B762C">
        <w:t xml:space="preserve">new organisational or business unit functions </w:t>
      </w:r>
    </w:p>
    <w:p w:rsidR="00000000" w:rsidRPr="003B762C" w:rsidP="003B762C">
      <w:pPr>
        <w:pStyle w:val="BodyText"/>
      </w:pPr>
      <w:r w:rsidRPr="003B762C">
        <w:t>amendment to the classification system</w:t>
      </w:r>
    </w:p>
    <w:p w:rsidR="00000000" w:rsidRPr="003B762C" w:rsidP="003B762C">
      <w:pPr>
        <w:pStyle w:val="BodyText"/>
      </w:pPr>
      <w:r w:rsidRPr="003B762C">
        <w:rPr>
          <w:rStyle w:val="SpecialBold"/>
        </w:rPr>
        <w:t>Matters recommended for revision may include</w:t>
      </w:r>
      <w:r w:rsidRPr="003B762C">
        <w:t>:</w:t>
      </w:r>
    </w:p>
    <w:p w:rsidR="00000000" w:rsidRPr="003B762C" w:rsidP="003B762C">
      <w:pPr>
        <w:pStyle w:val="BodyText"/>
      </w:pPr>
      <w:r w:rsidRPr="003B762C">
        <w:t>classification and</w:t>
      </w:r>
      <w:r w:rsidRPr="003B762C">
        <w:t xml:space="preserve"> indexing schemes </w:t>
      </w:r>
    </w:p>
    <w:p w:rsidR="00000000" w:rsidRPr="003B762C" w:rsidP="003B762C">
      <w:pPr>
        <w:pStyle w:val="BodyText"/>
      </w:pPr>
      <w:r w:rsidRPr="003B762C">
        <w:t xml:space="preserve">records specifications </w:t>
      </w:r>
    </w:p>
    <w:p w:rsidR="00000000" w:rsidRPr="003B762C" w:rsidP="003B762C">
      <w:pPr>
        <w:pStyle w:val="BodyText"/>
      </w:pPr>
      <w:r w:rsidRPr="003B762C">
        <w:t xml:space="preserve">disposal schedules </w:t>
      </w:r>
    </w:p>
    <w:p w:rsidR="00000000" w:rsidRPr="003B762C" w:rsidP="003B762C">
      <w:pPr>
        <w:pStyle w:val="BodyText"/>
      </w:pPr>
      <w:r w:rsidRPr="003B762C">
        <w:t xml:space="preserve">access rules and procedures </w:t>
      </w:r>
    </w:p>
    <w:p w:rsidR="00000000" w:rsidRPr="003B762C" w:rsidP="003B762C">
      <w:pPr>
        <w:pStyle w:val="BodyText"/>
      </w:pPr>
      <w:r w:rsidRPr="003B762C">
        <w:t>storage projections and requirements</w:t>
      </w:r>
    </w:p>
    <w:p w:rsidR="00000000" w:rsidRPr="003B762C" w:rsidP="003B762C">
      <w:pPr>
        <w:pStyle w:val="BodyText"/>
      </w:pPr>
      <w:r w:rsidRPr="003B762C">
        <w:rPr>
          <w:rStyle w:val="SpecialBold"/>
        </w:rPr>
        <w:t>Rules may be devised for</w:t>
      </w:r>
      <w:r w:rsidRPr="003B762C">
        <w:t>:</w:t>
      </w:r>
    </w:p>
    <w:p w:rsidR="00000000" w:rsidRPr="003B762C" w:rsidP="003B762C">
      <w:pPr>
        <w:pStyle w:val="BodyText"/>
      </w:pPr>
      <w:r w:rsidRPr="003B762C">
        <w:t xml:space="preserve">the identification of record creators </w:t>
      </w:r>
    </w:p>
    <w:p w:rsidR="00000000" w:rsidRPr="003B762C" w:rsidP="003B762C">
      <w:pPr>
        <w:pStyle w:val="BodyText"/>
      </w:pPr>
      <w:r w:rsidRPr="003B762C">
        <w:t xml:space="preserve">negotiating transfer of custody or ownership </w:t>
      </w:r>
    </w:p>
    <w:p w:rsidR="00000000" w:rsidRPr="003B762C" w:rsidP="003B762C">
      <w:pPr>
        <w:pStyle w:val="BodyText"/>
      </w:pPr>
      <w:r w:rsidRPr="003B762C">
        <w:t>the generation a</w:t>
      </w:r>
      <w:r w:rsidRPr="003B762C">
        <w:t xml:space="preserve">nd allocation of unique identifiers to record items </w:t>
      </w:r>
    </w:p>
    <w:p w:rsidR="00000000" w:rsidRPr="003B762C" w:rsidP="003B762C">
      <w:pPr>
        <w:pStyle w:val="BodyText"/>
      </w:pPr>
      <w:r w:rsidRPr="003B762C">
        <w:t xml:space="preserve">the naming/titling of items </w:t>
      </w:r>
    </w:p>
    <w:p w:rsidR="00000000" w:rsidRPr="003B762C" w:rsidP="003B762C">
      <w:pPr>
        <w:pStyle w:val="BodyText"/>
      </w:pPr>
      <w:r w:rsidRPr="003B762C">
        <w:t xml:space="preserve">the classification and indexing of items </w:t>
      </w:r>
    </w:p>
    <w:p w:rsidR="00000000" w:rsidRPr="003B762C" w:rsidP="003B762C">
      <w:pPr>
        <w:pStyle w:val="BodyText"/>
      </w:pPr>
      <w:r w:rsidRPr="003B762C">
        <w:t xml:space="preserve">the allocation of access/security status </w:t>
      </w:r>
    </w:p>
    <w:p w:rsidR="00000000" w:rsidRPr="003B762C" w:rsidP="003B762C">
      <w:pPr>
        <w:pStyle w:val="BodyText"/>
      </w:pPr>
      <w:r w:rsidRPr="003B762C">
        <w:t xml:space="preserve">the identification and record of disposal status items </w:t>
      </w:r>
    </w:p>
    <w:p w:rsidR="00000000" w:rsidRPr="003B762C" w:rsidP="003B762C">
      <w:pPr>
        <w:pStyle w:val="BodyText"/>
      </w:pPr>
      <w:r w:rsidRPr="003B762C">
        <w:t>the location and tracking</w:t>
      </w:r>
      <w:r w:rsidRPr="003B762C">
        <w:t xml:space="preserve"> of items </w:t>
      </w:r>
    </w:p>
    <w:p w:rsidR="00000000" w:rsidRPr="003B762C" w:rsidP="003B762C">
      <w:pPr>
        <w:pStyle w:val="BodyText"/>
      </w:pPr>
      <w:r w:rsidRPr="003B762C">
        <w:t xml:space="preserve">links between record items </w:t>
      </w:r>
    </w:p>
    <w:p w:rsidR="00000000" w:rsidRPr="003B762C" w:rsidP="003B762C">
      <w:pPr>
        <w:pStyle w:val="BodyText"/>
      </w:pPr>
      <w:r w:rsidRPr="003B762C">
        <w:t xml:space="preserve">recording the use history of items </w:t>
      </w:r>
    </w:p>
    <w:p w:rsidR="00000000" w:rsidRPr="003B762C" w:rsidP="003B762C">
      <w:pPr>
        <w:pStyle w:val="BodyText"/>
      </w:pPr>
      <w:r w:rsidRPr="003B762C">
        <w:t>capturing structural and contextual metadata</w:t>
      </w:r>
    </w:p>
    <w:p w:rsidR="00000000" w:rsidRPr="003B762C" w:rsidP="003B762C">
      <w:pPr>
        <w:pStyle w:val="BodyText"/>
      </w:pPr>
      <w:r w:rsidRPr="003B762C">
        <w:rPr>
          <w:rStyle w:val="SpecialBold"/>
        </w:rPr>
        <w:t>Recommendations for remedial action may include</w:t>
      </w:r>
      <w:r w:rsidRPr="003B762C">
        <w:t>:</w:t>
      </w:r>
    </w:p>
    <w:p w:rsidR="00000000" w:rsidRPr="003B762C" w:rsidP="003B762C">
      <w:pPr>
        <w:pStyle w:val="BodyText"/>
      </w:pPr>
      <w:r w:rsidRPr="003B762C">
        <w:t xml:space="preserve">changes to/enforcement of procedures </w:t>
      </w:r>
    </w:p>
    <w:p w:rsidR="00000000" w:rsidRPr="003B762C" w:rsidP="003B762C">
      <w:pPr>
        <w:pStyle w:val="BodyText"/>
      </w:pPr>
      <w:r w:rsidRPr="003B762C">
        <w:t xml:space="preserve">disciplinary action </w:t>
      </w:r>
    </w:p>
    <w:p w:rsidR="00000000" w:rsidRPr="003B762C" w:rsidP="003B762C">
      <w:pPr>
        <w:pStyle w:val="BodyText"/>
      </w:pPr>
      <w:r w:rsidRPr="003B762C">
        <w:t>counselling of non-conformin</w:t>
      </w:r>
      <w:r w:rsidRPr="003B762C">
        <w:t>g individuals/business units</w:t>
      </w:r>
    </w:p>
    <w:p w:rsidR="00000000" w:rsidRPr="003B762C" w:rsidP="003B762C">
      <w:pPr>
        <w:pStyle w:val="AllowPageBreak"/>
      </w:pPr>
    </w:p>
    <w:p w:rsidR="00000000" w:rsidRPr="003B762C" w:rsidP="003B762C">
      <w:pPr>
        <w:pStyle w:val="Heading1"/>
      </w:pPr>
      <w:bookmarkStart w:id="12" w:name="O_323656"/>
      <w:bookmarkEnd w:id="12"/>
      <w:r w:rsidRPr="003B762C">
        <w:t>Unit Sector(s)</w:t>
      </w:r>
    </w:p>
    <w:p w:rsidR="00000000" w:rsidRPr="003B762C" w:rsidP="003B762C">
      <w:pPr>
        <w:pStyle w:val="BodyText"/>
      </w:pPr>
      <w:r w:rsidRPr="003B762C">
        <w:t>Not applicable.</w:t>
      </w:r>
    </w:p>
    <w:p w:rsidR="00000000" w:rsidRPr="003B762C" w:rsidP="003B762C"/>
    <w:sectPr w:rsidSect="003B76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7DB6" w:rsidP="00507D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DB6" w:rsidP="003B76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07DB6" w:rsidP="003B76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7DB6" w:rsidP="003B76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7DB6" w:rsidP="00507DB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6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DB6" w:rsidP="003B762C">
    <w:pPr>
      <w:pStyle w:val="Header"/>
      <w:framePr w:wrap="around"/>
    </w:pPr>
    <w:r>
      <w:fldChar w:fldCharType="begin"/>
    </w:r>
    <w:r>
      <w:instrText xml:space="preserve"> TITLE   \* MERGEFORMAT </w:instrText>
    </w:r>
    <w:r>
      <w:fldChar w:fldCharType="separate"/>
    </w:r>
    <w:r>
      <w:t>BSBRKG502A Manage and monitor business or records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7DB6" w:rsidP="003B76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6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762C"/>
    <w:pPr>
      <w:spacing w:before="360" w:after="60"/>
      <w:outlineLvl w:val="0"/>
    </w:pPr>
    <w:rPr>
      <w:sz w:val="32"/>
    </w:rPr>
  </w:style>
  <w:style w:type="paragraph" w:styleId="Heading2">
    <w:name w:val="heading 2"/>
    <w:basedOn w:val="HeadingBase"/>
    <w:next w:val="BodyText"/>
    <w:link w:val="Heading2Char"/>
    <w:qFormat/>
    <w:rsid w:val="003B762C"/>
    <w:pPr>
      <w:keepLines/>
      <w:spacing w:before="240" w:after="120"/>
      <w:outlineLvl w:val="1"/>
    </w:pPr>
    <w:rPr>
      <w:sz w:val="28"/>
      <w:szCs w:val="40"/>
    </w:rPr>
  </w:style>
  <w:style w:type="paragraph" w:styleId="Heading3">
    <w:name w:val="heading 3"/>
    <w:basedOn w:val="HeadingBase"/>
    <w:next w:val="BodyText"/>
    <w:link w:val="Heading3Char"/>
    <w:qFormat/>
    <w:rsid w:val="003B762C"/>
    <w:pPr>
      <w:spacing w:before="180" w:after="120"/>
      <w:outlineLvl w:val="2"/>
    </w:pPr>
    <w:rPr>
      <w:spacing w:val="-10"/>
      <w:kern w:val="32"/>
    </w:rPr>
  </w:style>
  <w:style w:type="paragraph" w:styleId="Heading4">
    <w:name w:val="heading 4"/>
    <w:basedOn w:val="HeadingBase"/>
    <w:next w:val="BodyText"/>
    <w:link w:val="Heading4Char"/>
    <w:qFormat/>
    <w:rsid w:val="003B762C"/>
    <w:pPr>
      <w:spacing w:before="160" w:after="120"/>
      <w:outlineLvl w:val="3"/>
    </w:pPr>
    <w:rPr>
      <w:sz w:val="22"/>
    </w:rPr>
  </w:style>
  <w:style w:type="paragraph" w:styleId="Heading5">
    <w:name w:val="heading 5"/>
    <w:basedOn w:val="HeadingBase"/>
    <w:next w:val="Normal"/>
    <w:link w:val="Heading5Char"/>
    <w:qFormat/>
    <w:rsid w:val="003B762C"/>
    <w:pPr>
      <w:spacing w:before="80"/>
      <w:outlineLvl w:val="4"/>
    </w:pPr>
    <w:rPr>
      <w:color w:val="918585"/>
      <w:sz w:val="20"/>
    </w:rPr>
  </w:style>
  <w:style w:type="paragraph" w:styleId="Heading6">
    <w:name w:val="heading 6"/>
    <w:basedOn w:val="HeadingBase"/>
    <w:next w:val="Normal"/>
    <w:link w:val="Heading6Char"/>
    <w:qFormat/>
    <w:rsid w:val="003B762C"/>
    <w:pPr>
      <w:spacing w:before="60"/>
      <w:outlineLvl w:val="5"/>
    </w:pPr>
    <w:rPr>
      <w:color w:val="918585"/>
      <w:sz w:val="20"/>
    </w:rPr>
  </w:style>
  <w:style w:type="paragraph" w:styleId="Heading7">
    <w:name w:val="heading 7"/>
    <w:basedOn w:val="Normal"/>
    <w:next w:val="Normal"/>
    <w:link w:val="Heading7Char"/>
    <w:qFormat/>
    <w:rsid w:val="003B762C"/>
    <w:pPr>
      <w:ind w:left="720"/>
      <w:outlineLvl w:val="6"/>
    </w:pPr>
    <w:rPr>
      <w:i/>
    </w:rPr>
  </w:style>
  <w:style w:type="paragraph" w:styleId="Heading8">
    <w:name w:val="heading 8"/>
    <w:basedOn w:val="Normal"/>
    <w:next w:val="Normal"/>
    <w:link w:val="Heading8Char"/>
    <w:qFormat/>
    <w:rsid w:val="003B762C"/>
    <w:pPr>
      <w:ind w:left="720"/>
      <w:outlineLvl w:val="7"/>
    </w:pPr>
    <w:rPr>
      <w:i/>
    </w:rPr>
  </w:style>
  <w:style w:type="paragraph" w:styleId="Heading9">
    <w:name w:val="heading 9"/>
    <w:basedOn w:val="Normal"/>
    <w:next w:val="Normal"/>
    <w:link w:val="Heading9Char"/>
    <w:qFormat/>
    <w:rsid w:val="003B762C"/>
    <w:pPr>
      <w:ind w:left="720"/>
      <w:outlineLvl w:val="8"/>
    </w:pPr>
    <w:rPr>
      <w:i/>
    </w:rPr>
  </w:style>
  <w:style w:type="character" w:default="1" w:styleId="DefaultParagraphFont">
    <w:name w:val="Default Paragraph Font"/>
    <w:uiPriority w:val="1"/>
    <w:unhideWhenUsed/>
    <w:rsid w:val="003B76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62C"/>
  </w:style>
  <w:style w:type="character" w:customStyle="1" w:styleId="Heading1Char">
    <w:name w:val="Heading 1 Char"/>
    <w:link w:val="Heading1"/>
    <w:rsid w:val="003B762C"/>
    <w:rPr>
      <w:rFonts w:ascii="Times New Roman" w:eastAsia="Times New Roman" w:hAnsi="Times New Roman" w:cs="Times New Roman"/>
      <w:b/>
      <w:sz w:val="32"/>
      <w:szCs w:val="20"/>
      <w:lang w:eastAsia="en-US"/>
    </w:rPr>
  </w:style>
  <w:style w:type="paragraph" w:styleId="BodyText">
    <w:name w:val="Body Text"/>
    <w:basedOn w:val="Normal"/>
    <w:link w:val="BodyTextChar"/>
    <w:rsid w:val="003B762C"/>
    <w:pPr>
      <w:spacing w:before="120" w:after="120"/>
      <w:contextualSpacing/>
    </w:pPr>
    <w:rPr>
      <w:rFonts w:ascii="Times New Roman" w:hAnsi="Times New Roman"/>
      <w:sz w:val="24"/>
      <w:szCs w:val="22"/>
    </w:rPr>
  </w:style>
  <w:style w:type="character" w:customStyle="1" w:styleId="BodyTextChar">
    <w:name w:val="Body Text Char"/>
    <w:link w:val="BodyText"/>
    <w:rsid w:val="003B762C"/>
    <w:rPr>
      <w:rFonts w:ascii="Times New Roman" w:eastAsia="Times New Roman" w:hAnsi="Times New Roman" w:cs="Times New Roman"/>
      <w:sz w:val="24"/>
      <w:lang w:val="en-US" w:eastAsia="en-US"/>
    </w:rPr>
  </w:style>
  <w:style w:type="paragraph" w:styleId="Footer">
    <w:name w:val="footer"/>
    <w:basedOn w:val="Normal"/>
    <w:link w:val="FooterChar"/>
    <w:rsid w:val="003B76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B762C"/>
    <w:rPr>
      <w:rFonts w:ascii="Times New Roman" w:eastAsia="Times New Roman" w:hAnsi="Times New Roman" w:cs="Times New Roman"/>
      <w:sz w:val="16"/>
      <w:lang w:val="en-US" w:eastAsia="en-US"/>
    </w:rPr>
  </w:style>
  <w:style w:type="character" w:customStyle="1" w:styleId="SpecialBold">
    <w:name w:val="Special Bold"/>
    <w:rsid w:val="003B762C"/>
    <w:rPr>
      <w:b/>
      <w:spacing w:val="0"/>
    </w:rPr>
  </w:style>
  <w:style w:type="paragraph" w:styleId="Header">
    <w:name w:val="header"/>
    <w:basedOn w:val="Normal"/>
    <w:link w:val="HeaderChar"/>
    <w:rsid w:val="003B76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B76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762C"/>
    <w:pPr>
      <w:spacing w:before="240" w:after="120"/>
      <w:outlineLvl w:val="0"/>
    </w:pPr>
    <w:rPr>
      <w:rFonts w:ascii="Times New Roman" w:hAnsi="Times New Roman"/>
      <w:b/>
      <w:sz w:val="28"/>
    </w:rPr>
  </w:style>
  <w:style w:type="paragraph" w:customStyle="1" w:styleId="AllowPageBreak">
    <w:name w:val="AllowPageBreak"/>
    <w:rsid w:val="003B76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B762C"/>
    <w:rPr>
      <w:rFonts w:ascii="Times New Roman" w:eastAsia="Times New Roman" w:hAnsi="Times New Roman" w:cs="Times New Roman"/>
      <w:b/>
      <w:sz w:val="28"/>
      <w:szCs w:val="40"/>
      <w:lang w:eastAsia="en-US"/>
    </w:rPr>
  </w:style>
  <w:style w:type="character" w:customStyle="1" w:styleId="Heading3Char">
    <w:name w:val="Heading 3 Char"/>
    <w:link w:val="Heading3"/>
    <w:rsid w:val="003B762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B762C"/>
    <w:rPr>
      <w:rFonts w:ascii="Times New Roman" w:eastAsia="Times New Roman" w:hAnsi="Times New Roman" w:cs="Times New Roman"/>
      <w:b/>
      <w:szCs w:val="20"/>
      <w:lang w:eastAsia="en-US"/>
    </w:rPr>
  </w:style>
  <w:style w:type="character" w:customStyle="1" w:styleId="Heading5Char">
    <w:name w:val="Heading 5 Char"/>
    <w:link w:val="Heading5"/>
    <w:rsid w:val="003B762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B76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6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76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762C"/>
    <w:rPr>
      <w:rFonts w:ascii="Courier New" w:eastAsia="Times New Roman" w:hAnsi="Courier New" w:cs="Times New Roman"/>
      <w:i/>
      <w:szCs w:val="20"/>
      <w:lang w:val="en-US" w:eastAsia="en-US"/>
    </w:rPr>
  </w:style>
  <w:style w:type="paragraph" w:customStyle="1" w:styleId="HeadingBase">
    <w:name w:val="Heading Base"/>
    <w:rsid w:val="003B76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62C"/>
    <w:pPr>
      <w:tabs>
        <w:tab w:val="right" w:leader="dot" w:pos="9072"/>
      </w:tabs>
      <w:ind w:left="567"/>
    </w:pPr>
    <w:rPr>
      <w:szCs w:val="22"/>
    </w:rPr>
  </w:style>
  <w:style w:type="paragraph" w:customStyle="1" w:styleId="TOCBase">
    <w:name w:val="TOC Base"/>
    <w:rsid w:val="003B76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62C"/>
    <w:pPr>
      <w:tabs>
        <w:tab w:val="right" w:leader="dot" w:pos="9072"/>
      </w:tabs>
      <w:spacing w:before="40" w:after="40"/>
      <w:ind w:left="284"/>
    </w:pPr>
    <w:rPr>
      <w:rFonts w:ascii="Times New Roman" w:hAnsi="Times New Roman"/>
    </w:rPr>
  </w:style>
  <w:style w:type="paragraph" w:styleId="TOC1">
    <w:name w:val="toc 1"/>
    <w:basedOn w:val="TOCBase"/>
    <w:next w:val="Normal"/>
    <w:rsid w:val="003B76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762C"/>
    <w:pPr>
      <w:spacing w:before="5040"/>
      <w:jc w:val="center"/>
    </w:pPr>
    <w:rPr>
      <w:sz w:val="48"/>
      <w:szCs w:val="72"/>
      <w:lang w:val="en-US"/>
    </w:rPr>
  </w:style>
  <w:style w:type="character" w:customStyle="1" w:styleId="TitleChar">
    <w:name w:val="Title Char"/>
    <w:link w:val="Title"/>
    <w:rsid w:val="003B76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62C"/>
    <w:pPr>
      <w:tabs>
        <w:tab w:val="left" w:pos="3600"/>
        <w:tab w:val="left" w:pos="3958"/>
      </w:tabs>
    </w:pPr>
  </w:style>
  <w:style w:type="paragraph" w:styleId="List">
    <w:name w:val="List"/>
    <w:basedOn w:val="BodyText"/>
    <w:next w:val="BodyText"/>
    <w:rsid w:val="003B762C"/>
    <w:pPr>
      <w:tabs>
        <w:tab w:val="left" w:pos="340"/>
      </w:tabs>
      <w:spacing w:before="60" w:after="60"/>
      <w:ind w:left="340" w:hanging="340"/>
    </w:pPr>
  </w:style>
  <w:style w:type="paragraph" w:styleId="ListBullet">
    <w:name w:val="List Bullet"/>
    <w:basedOn w:val="List"/>
    <w:rsid w:val="003B762C"/>
    <w:pPr>
      <w:numPr>
        <w:numId w:val="11"/>
      </w:numPr>
      <w:tabs>
        <w:tab w:val="clear" w:pos="340"/>
      </w:tabs>
      <w:spacing w:before="40" w:after="40"/>
    </w:pPr>
  </w:style>
  <w:style w:type="paragraph" w:customStyle="1" w:styleId="Note">
    <w:name w:val="Note"/>
    <w:basedOn w:val="BodyText"/>
    <w:rsid w:val="003B76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62C"/>
    <w:pPr>
      <w:framePr w:wrap="auto" w:hAnchor="text" w:y="6049"/>
    </w:pPr>
    <w:rPr>
      <w:color w:val="000000"/>
      <w:sz w:val="40"/>
    </w:rPr>
  </w:style>
  <w:style w:type="paragraph" w:customStyle="1" w:styleId="TOCTitle">
    <w:name w:val="TOCTitle"/>
    <w:basedOn w:val="Heading1"/>
    <w:rsid w:val="003B762C"/>
    <w:pPr>
      <w:spacing w:after="240"/>
      <w:jc w:val="center"/>
      <w:outlineLvl w:val="9"/>
    </w:pPr>
    <w:rPr>
      <w:caps/>
    </w:rPr>
  </w:style>
  <w:style w:type="paragraph" w:customStyle="1" w:styleId="Version">
    <w:name w:val="Version"/>
    <w:rsid w:val="003B76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762C"/>
    <w:pPr>
      <w:numPr>
        <w:numId w:val="12"/>
      </w:numPr>
      <w:tabs>
        <w:tab w:val="clear" w:pos="680"/>
      </w:tabs>
    </w:pPr>
  </w:style>
  <w:style w:type="paragraph" w:styleId="Index1">
    <w:name w:val="index 1"/>
    <w:basedOn w:val="Normal"/>
    <w:next w:val="Normal"/>
    <w:semiHidden/>
    <w:rsid w:val="003B762C"/>
    <w:pPr>
      <w:keepNext w:val="0"/>
      <w:tabs>
        <w:tab w:val="right" w:pos="4176"/>
      </w:tabs>
      <w:ind w:left="198" w:hanging="198"/>
    </w:pPr>
    <w:rPr>
      <w:rFonts w:ascii="Garamond" w:hAnsi="Garamond"/>
    </w:rPr>
  </w:style>
  <w:style w:type="paragraph" w:styleId="IndexHeading">
    <w:name w:val="index heading"/>
    <w:basedOn w:val="Normal"/>
    <w:next w:val="Index1"/>
    <w:semiHidden/>
    <w:rsid w:val="003B762C"/>
    <w:pPr>
      <w:spacing w:before="120" w:after="120"/>
    </w:pPr>
    <w:rPr>
      <w:rFonts w:ascii="Arial" w:hAnsi="Arial"/>
      <w:b/>
      <w:color w:val="918585"/>
      <w:sz w:val="24"/>
    </w:rPr>
  </w:style>
  <w:style w:type="paragraph" w:customStyle="1" w:styleId="Chapter">
    <w:name w:val="Chapter"/>
    <w:basedOn w:val="Normal"/>
    <w:rsid w:val="003B762C"/>
    <w:pPr>
      <w:spacing w:before="240"/>
    </w:pPr>
    <w:rPr>
      <w:rFonts w:ascii="Times New Roman" w:hAnsi="Times New Roman"/>
      <w:smallCaps/>
      <w:spacing w:val="80"/>
      <w:sz w:val="28"/>
    </w:rPr>
  </w:style>
  <w:style w:type="paragraph" w:customStyle="1" w:styleId="InChapter">
    <w:name w:val="InChapter"/>
    <w:basedOn w:val="Heading3"/>
    <w:rsid w:val="003B762C"/>
    <w:pPr>
      <w:spacing w:after="240"/>
      <w:outlineLvl w:val="9"/>
    </w:pPr>
    <w:rPr>
      <w:noProof/>
    </w:rPr>
  </w:style>
  <w:style w:type="paragraph" w:styleId="Index2">
    <w:name w:val="index 2"/>
    <w:basedOn w:val="Normal"/>
    <w:next w:val="Normal"/>
    <w:semiHidden/>
    <w:rsid w:val="003B762C"/>
    <w:pPr>
      <w:tabs>
        <w:tab w:val="right" w:pos="4176"/>
      </w:tabs>
      <w:ind w:left="568" w:hanging="284"/>
    </w:pPr>
    <w:rPr>
      <w:rFonts w:ascii="Garamond" w:hAnsi="Garamond"/>
    </w:rPr>
  </w:style>
  <w:style w:type="paragraph" w:customStyle="1" w:styleId="Byline">
    <w:name w:val="Byline"/>
    <w:rsid w:val="003B76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62C"/>
    <w:pPr>
      <w:tabs>
        <w:tab w:val="clear" w:pos="3600"/>
        <w:tab w:val="clear" w:pos="3958"/>
      </w:tabs>
      <w:jc w:val="right"/>
    </w:pPr>
  </w:style>
  <w:style w:type="character" w:styleId="Emphasis">
    <w:name w:val="Emphasis"/>
    <w:qFormat/>
    <w:rsid w:val="003B762C"/>
    <w:rPr>
      <w:i/>
    </w:rPr>
  </w:style>
  <w:style w:type="paragraph" w:styleId="Caption">
    <w:name w:val="caption"/>
    <w:basedOn w:val="BodyText"/>
    <w:next w:val="Normal"/>
    <w:qFormat/>
    <w:rsid w:val="003B762C"/>
    <w:pPr>
      <w:framePr w:w="2268" w:hSpace="181" w:vSpace="181" w:wrap="around" w:vAnchor="text" w:hAnchor="page" w:x="1135" w:y="285" w:anchorLock="1"/>
    </w:pPr>
    <w:rPr>
      <w:i/>
    </w:rPr>
  </w:style>
  <w:style w:type="paragraph" w:customStyle="1" w:styleId="MiniTOCTitle">
    <w:name w:val="MiniTOCTitle"/>
    <w:basedOn w:val="Heading4"/>
    <w:rsid w:val="003B762C"/>
    <w:pPr>
      <w:spacing w:before="240"/>
      <w:outlineLvl w:val="9"/>
    </w:pPr>
    <w:rPr>
      <w:noProof/>
      <w:sz w:val="24"/>
    </w:rPr>
  </w:style>
  <w:style w:type="paragraph" w:customStyle="1" w:styleId="MiniTOCItem">
    <w:name w:val="MiniTOCItem"/>
    <w:basedOn w:val="ListBullet"/>
    <w:rsid w:val="003B762C"/>
    <w:pPr>
      <w:numPr>
        <w:numId w:val="0"/>
      </w:numPr>
      <w:tabs>
        <w:tab w:val="right" w:leader="dot" w:pos="6521"/>
      </w:tabs>
      <w:spacing w:before="0" w:after="0"/>
    </w:pPr>
  </w:style>
  <w:style w:type="paragraph" w:customStyle="1" w:styleId="TOFTitle">
    <w:name w:val="TOFTitle"/>
    <w:basedOn w:val="TOCTitle"/>
    <w:rsid w:val="003B762C"/>
  </w:style>
  <w:style w:type="paragraph" w:styleId="TableofFigures">
    <w:name w:val="table of figures"/>
    <w:basedOn w:val="Normal"/>
    <w:next w:val="Normal"/>
    <w:semiHidden/>
    <w:rsid w:val="003B762C"/>
    <w:pPr>
      <w:tabs>
        <w:tab w:val="right" w:leader="dot" w:pos="9072"/>
      </w:tabs>
      <w:ind w:left="970" w:hanging="403"/>
    </w:pPr>
    <w:rPr>
      <w:rFonts w:ascii="Times New Roman" w:hAnsi="Times New Roman"/>
      <w:b/>
    </w:rPr>
  </w:style>
  <w:style w:type="paragraph" w:styleId="ListNumber">
    <w:name w:val="List Number"/>
    <w:basedOn w:val="List"/>
    <w:rsid w:val="003B762C"/>
    <w:pPr>
      <w:numPr>
        <w:numId w:val="9"/>
      </w:numPr>
    </w:pPr>
  </w:style>
  <w:style w:type="character" w:customStyle="1" w:styleId="WingdingSymbols">
    <w:name w:val="Wingding Symbols"/>
    <w:rsid w:val="003B762C"/>
    <w:rPr>
      <w:rFonts w:ascii="Wingdings" w:hAnsi="Wingdings"/>
    </w:rPr>
  </w:style>
  <w:style w:type="paragraph" w:customStyle="1" w:styleId="TableHeading">
    <w:name w:val="Table Heading"/>
    <w:basedOn w:val="HeadingBase"/>
    <w:rsid w:val="003B762C"/>
    <w:pPr>
      <w:keepLines/>
      <w:pBdr>
        <w:bottom w:val="single" w:sz="6" w:space="1" w:color="918585"/>
      </w:pBdr>
      <w:spacing w:before="240"/>
    </w:pPr>
  </w:style>
  <w:style w:type="character" w:customStyle="1" w:styleId="HotSpot">
    <w:name w:val="HotSpot"/>
    <w:rsid w:val="003B762C"/>
    <w:rPr>
      <w:color w:val="0033CC"/>
      <w:u w:val="none"/>
    </w:rPr>
  </w:style>
  <w:style w:type="paragraph" w:customStyle="1" w:styleId="BodyTextRight">
    <w:name w:val="Body Text Right"/>
    <w:basedOn w:val="BodyText"/>
    <w:rsid w:val="003B762C"/>
    <w:pPr>
      <w:spacing w:before="0" w:after="0"/>
      <w:jc w:val="right"/>
    </w:pPr>
  </w:style>
  <w:style w:type="paragraph" w:styleId="Index3">
    <w:name w:val="index 3"/>
    <w:basedOn w:val="ListNumber2"/>
    <w:next w:val="Normal"/>
    <w:semiHidden/>
    <w:rsid w:val="003B762C"/>
    <w:pPr>
      <w:numPr>
        <w:numId w:val="0"/>
      </w:numPr>
      <w:tabs>
        <w:tab w:val="right" w:leader="dot" w:pos="4176"/>
      </w:tabs>
    </w:pPr>
  </w:style>
  <w:style w:type="paragraph" w:styleId="ListNumber2">
    <w:name w:val="List Number 2"/>
    <w:basedOn w:val="List2"/>
    <w:rsid w:val="003B762C"/>
    <w:pPr>
      <w:numPr>
        <w:numId w:val="8"/>
      </w:numPr>
      <w:tabs>
        <w:tab w:val="clear" w:pos="1060"/>
      </w:tabs>
    </w:pPr>
  </w:style>
  <w:style w:type="paragraph" w:customStyle="1" w:styleId="MarginNote">
    <w:name w:val="Margin Note"/>
    <w:basedOn w:val="BodyText"/>
    <w:rsid w:val="003B76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6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B76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762C"/>
    <w:rPr>
      <w:sz w:val="32"/>
    </w:rPr>
  </w:style>
  <w:style w:type="paragraph" w:customStyle="1" w:styleId="HeadingProcedure">
    <w:name w:val="Heading Procedure"/>
    <w:basedOn w:val="HeadingBase"/>
    <w:next w:val="Normal"/>
    <w:rsid w:val="003B762C"/>
    <w:pPr>
      <w:tabs>
        <w:tab w:val="left" w:pos="0"/>
      </w:tabs>
      <w:spacing w:before="120" w:after="60"/>
    </w:pPr>
    <w:rPr>
      <w:i/>
      <w:color w:val="918585"/>
      <w:sz w:val="22"/>
    </w:rPr>
  </w:style>
  <w:style w:type="paragraph" w:customStyle="1" w:styleId="TableBodyText">
    <w:name w:val="Table Body Text"/>
    <w:basedOn w:val="BodyText"/>
    <w:rsid w:val="003B762C"/>
    <w:pPr>
      <w:spacing w:before="60" w:after="60"/>
    </w:pPr>
  </w:style>
  <w:style w:type="paragraph" w:styleId="ListContinue">
    <w:name w:val="List Continue"/>
    <w:basedOn w:val="List"/>
    <w:rsid w:val="003B762C"/>
    <w:pPr>
      <w:ind w:firstLine="0"/>
    </w:pPr>
  </w:style>
  <w:style w:type="paragraph" w:customStyle="1" w:styleId="ListNote">
    <w:name w:val="List Note"/>
    <w:basedOn w:val="List"/>
    <w:rsid w:val="003B762C"/>
    <w:pPr>
      <w:pBdr>
        <w:top w:val="single" w:sz="6" w:space="2" w:color="918585"/>
        <w:bottom w:val="single" w:sz="6" w:space="2" w:color="918585"/>
      </w:pBdr>
      <w:tabs>
        <w:tab w:val="left" w:pos="1021"/>
      </w:tabs>
      <w:ind w:firstLine="0"/>
    </w:pPr>
  </w:style>
  <w:style w:type="paragraph" w:customStyle="1" w:styleId="Warning">
    <w:name w:val="Warning"/>
    <w:basedOn w:val="BodyText"/>
    <w:rsid w:val="003B762C"/>
    <w:pPr>
      <w:shd w:val="clear" w:color="auto" w:fill="D9D9D9"/>
      <w:tabs>
        <w:tab w:val="left" w:pos="992"/>
      </w:tabs>
      <w:ind w:left="119" w:right="119"/>
    </w:pPr>
    <w:rPr>
      <w:sz w:val="20"/>
    </w:rPr>
  </w:style>
  <w:style w:type="paragraph" w:customStyle="1" w:styleId="MarginIcons">
    <w:name w:val="Margin Icons"/>
    <w:basedOn w:val="BodyText"/>
    <w:rsid w:val="003B762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B762C"/>
    <w:rPr>
      <w:rFonts w:ascii="Courier New" w:hAnsi="Courier New"/>
    </w:rPr>
  </w:style>
  <w:style w:type="paragraph" w:customStyle="1" w:styleId="NoteBullet">
    <w:name w:val="Note Bullet"/>
    <w:basedOn w:val="Note"/>
    <w:rsid w:val="003B762C"/>
    <w:pPr>
      <w:tabs>
        <w:tab w:val="clear" w:pos="680"/>
      </w:tabs>
      <w:spacing w:before="60" w:after="60"/>
    </w:pPr>
  </w:style>
  <w:style w:type="paragraph" w:customStyle="1" w:styleId="SubHeading2">
    <w:name w:val="SubHeading2"/>
    <w:basedOn w:val="HeadingBase"/>
    <w:rsid w:val="003B762C"/>
    <w:pPr>
      <w:spacing w:before="240" w:after="60"/>
    </w:pPr>
    <w:rPr>
      <w:sz w:val="20"/>
    </w:rPr>
  </w:style>
  <w:style w:type="paragraph" w:customStyle="1" w:styleId="SubHeading1">
    <w:name w:val="SubHeading1"/>
    <w:basedOn w:val="HeadingBase"/>
    <w:rsid w:val="003B762C"/>
    <w:pPr>
      <w:spacing w:before="240" w:after="60"/>
    </w:pPr>
    <w:rPr>
      <w:color w:val="918585"/>
      <w:sz w:val="22"/>
    </w:rPr>
  </w:style>
  <w:style w:type="paragraph" w:customStyle="1" w:styleId="SideHeading">
    <w:name w:val="Side Heading"/>
    <w:basedOn w:val="HeadingBase"/>
    <w:rsid w:val="003B76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62C"/>
    <w:pPr>
      <w:numPr>
        <w:numId w:val="10"/>
      </w:numPr>
    </w:pPr>
  </w:style>
  <w:style w:type="paragraph" w:styleId="PlainText">
    <w:name w:val="Plain Text"/>
    <w:basedOn w:val="Normal"/>
    <w:link w:val="PlainTextChar"/>
    <w:rsid w:val="003B762C"/>
    <w:rPr>
      <w:sz w:val="20"/>
    </w:rPr>
  </w:style>
  <w:style w:type="character" w:customStyle="1" w:styleId="PlainTextChar">
    <w:name w:val="Plain Text Char"/>
    <w:basedOn w:val="DefaultParagraphFont"/>
    <w:link w:val="PlainText"/>
    <w:rsid w:val="003B762C"/>
    <w:rPr>
      <w:rFonts w:ascii="Courier New" w:eastAsia="Times New Roman" w:hAnsi="Courier New" w:cs="Times New Roman"/>
      <w:sz w:val="20"/>
      <w:szCs w:val="20"/>
      <w:lang w:val="en-US" w:eastAsia="en-US"/>
    </w:rPr>
  </w:style>
  <w:style w:type="character" w:customStyle="1" w:styleId="MenuOption">
    <w:name w:val="Menu Option"/>
    <w:rsid w:val="003B762C"/>
    <w:rPr>
      <w:b/>
      <w:smallCaps/>
    </w:rPr>
  </w:style>
  <w:style w:type="paragraph" w:customStyle="1" w:styleId="TableListNumber">
    <w:name w:val="Table List Number"/>
    <w:basedOn w:val="ListNumber"/>
    <w:rsid w:val="003B762C"/>
    <w:pPr>
      <w:numPr>
        <w:numId w:val="0"/>
      </w:numPr>
    </w:pPr>
  </w:style>
  <w:style w:type="paragraph" w:styleId="TOC4">
    <w:name w:val="toc 4"/>
    <w:basedOn w:val="TOCBase"/>
    <w:next w:val="Normal"/>
    <w:semiHidden/>
    <w:rsid w:val="003B762C"/>
    <w:pPr>
      <w:tabs>
        <w:tab w:val="right" w:leader="dot" w:pos="9071"/>
      </w:tabs>
      <w:ind w:left="1701"/>
    </w:pPr>
  </w:style>
  <w:style w:type="paragraph" w:customStyle="1" w:styleId="ListAlpha">
    <w:name w:val="List Alpha"/>
    <w:basedOn w:val="List"/>
    <w:rsid w:val="003B762C"/>
    <w:pPr>
      <w:numPr>
        <w:numId w:val="7"/>
      </w:numPr>
    </w:pPr>
  </w:style>
  <w:style w:type="paragraph" w:customStyle="1" w:styleId="ListAlpha2">
    <w:name w:val="List Alpha 2"/>
    <w:basedOn w:val="List2"/>
    <w:rsid w:val="003B762C"/>
    <w:pPr>
      <w:numPr>
        <w:numId w:val="6"/>
      </w:numPr>
    </w:pPr>
  </w:style>
  <w:style w:type="paragraph" w:styleId="List2">
    <w:name w:val="List 2"/>
    <w:basedOn w:val="BodyText"/>
    <w:rsid w:val="003B762C"/>
    <w:pPr>
      <w:tabs>
        <w:tab w:val="left" w:pos="680"/>
      </w:tabs>
      <w:spacing w:before="60" w:after="60"/>
      <w:ind w:left="680" w:hanging="340"/>
    </w:pPr>
  </w:style>
  <w:style w:type="paragraph" w:styleId="List3">
    <w:name w:val="List 3"/>
    <w:basedOn w:val="BodyText"/>
    <w:rsid w:val="003B762C"/>
    <w:pPr>
      <w:tabs>
        <w:tab w:val="left" w:pos="1021"/>
      </w:tabs>
      <w:spacing w:before="60" w:after="60"/>
      <w:ind w:left="1020" w:hanging="340"/>
    </w:pPr>
  </w:style>
  <w:style w:type="paragraph" w:styleId="List4">
    <w:name w:val="List 4"/>
    <w:basedOn w:val="BodyText"/>
    <w:rsid w:val="003B762C"/>
    <w:pPr>
      <w:tabs>
        <w:tab w:val="left" w:pos="1361"/>
      </w:tabs>
      <w:spacing w:before="60" w:after="60"/>
      <w:ind w:left="1361" w:hanging="340"/>
    </w:pPr>
  </w:style>
  <w:style w:type="paragraph" w:styleId="List5">
    <w:name w:val="List 5"/>
    <w:basedOn w:val="BodyText"/>
    <w:rsid w:val="003B762C"/>
    <w:pPr>
      <w:tabs>
        <w:tab w:val="left" w:pos="1701"/>
      </w:tabs>
      <w:spacing w:before="60" w:after="60"/>
      <w:ind w:left="1701" w:hanging="340"/>
    </w:pPr>
  </w:style>
  <w:style w:type="paragraph" w:styleId="ListBullet3">
    <w:name w:val="List Bullet 3"/>
    <w:basedOn w:val="List3"/>
    <w:rsid w:val="003B762C"/>
    <w:pPr>
      <w:numPr>
        <w:numId w:val="13"/>
      </w:numPr>
      <w:tabs>
        <w:tab w:val="clear" w:pos="1021"/>
      </w:tabs>
      <w:ind w:left="1037" w:hanging="357"/>
    </w:pPr>
  </w:style>
  <w:style w:type="paragraph" w:styleId="ListBullet4">
    <w:name w:val="List Bullet 4"/>
    <w:basedOn w:val="List4"/>
    <w:rsid w:val="003B762C"/>
    <w:pPr>
      <w:numPr>
        <w:numId w:val="1"/>
      </w:numPr>
    </w:pPr>
  </w:style>
  <w:style w:type="paragraph" w:styleId="ListBullet5">
    <w:name w:val="List Bullet 5"/>
    <w:basedOn w:val="List5"/>
    <w:rsid w:val="003B762C"/>
    <w:pPr>
      <w:numPr>
        <w:numId w:val="2"/>
      </w:numPr>
    </w:pPr>
  </w:style>
  <w:style w:type="paragraph" w:styleId="ListContinue2">
    <w:name w:val="List Continue 2"/>
    <w:basedOn w:val="List2"/>
    <w:rsid w:val="003B762C"/>
    <w:pPr>
      <w:ind w:firstLine="0"/>
    </w:pPr>
  </w:style>
  <w:style w:type="paragraph" w:styleId="ListContinue3">
    <w:name w:val="List Continue 3"/>
    <w:basedOn w:val="List3"/>
    <w:rsid w:val="003B762C"/>
    <w:pPr>
      <w:ind w:left="1021" w:firstLine="0"/>
    </w:pPr>
  </w:style>
  <w:style w:type="paragraph" w:styleId="ListContinue4">
    <w:name w:val="List Continue 4"/>
    <w:basedOn w:val="List4"/>
    <w:rsid w:val="003B762C"/>
    <w:pPr>
      <w:ind w:firstLine="0"/>
    </w:pPr>
  </w:style>
  <w:style w:type="paragraph" w:styleId="ListContinue5">
    <w:name w:val="List Continue 5"/>
    <w:basedOn w:val="List5"/>
    <w:rsid w:val="003B762C"/>
    <w:pPr>
      <w:ind w:firstLine="0"/>
    </w:pPr>
  </w:style>
  <w:style w:type="paragraph" w:styleId="ListNumber3">
    <w:name w:val="List Number 3"/>
    <w:basedOn w:val="List3"/>
    <w:rsid w:val="003B762C"/>
    <w:pPr>
      <w:numPr>
        <w:numId w:val="3"/>
      </w:numPr>
    </w:pPr>
  </w:style>
  <w:style w:type="paragraph" w:styleId="ListNumber4">
    <w:name w:val="List Number 4"/>
    <w:basedOn w:val="List4"/>
    <w:rsid w:val="003B762C"/>
    <w:pPr>
      <w:numPr>
        <w:numId w:val="4"/>
      </w:numPr>
    </w:pPr>
  </w:style>
  <w:style w:type="paragraph" w:styleId="ListNumber5">
    <w:name w:val="List Number 5"/>
    <w:basedOn w:val="List5"/>
    <w:rsid w:val="003B762C"/>
    <w:pPr>
      <w:numPr>
        <w:numId w:val="5"/>
      </w:numPr>
    </w:pPr>
  </w:style>
  <w:style w:type="paragraph" w:styleId="BlockText">
    <w:name w:val="Block Text"/>
    <w:basedOn w:val="Normal"/>
    <w:rsid w:val="003B762C"/>
    <w:pPr>
      <w:spacing w:after="120"/>
      <w:ind w:left="1440" w:right="1440"/>
    </w:pPr>
  </w:style>
  <w:style w:type="character" w:customStyle="1" w:styleId="Subscript">
    <w:name w:val="Subscript"/>
    <w:rsid w:val="003B762C"/>
    <w:rPr>
      <w:sz w:val="16"/>
      <w:vertAlign w:val="subscript"/>
    </w:rPr>
  </w:style>
  <w:style w:type="character" w:customStyle="1" w:styleId="Superscript">
    <w:name w:val="Superscript"/>
    <w:rsid w:val="003B762C"/>
    <w:rPr>
      <w:sz w:val="16"/>
      <w:vertAlign w:val="superscript"/>
    </w:rPr>
  </w:style>
  <w:style w:type="character" w:customStyle="1" w:styleId="Symbols">
    <w:name w:val="Symbols"/>
    <w:rsid w:val="003B762C"/>
    <w:rPr>
      <w:rFonts w:ascii="Symbol" w:hAnsi="Symbol"/>
    </w:rPr>
  </w:style>
  <w:style w:type="character" w:customStyle="1" w:styleId="MenuOptions">
    <w:name w:val="Menu Options"/>
    <w:rsid w:val="003B762C"/>
    <w:rPr>
      <w:rFonts w:ascii="Arial Narrow" w:hAnsi="Arial Narrow"/>
      <w:smallCaps/>
    </w:rPr>
  </w:style>
  <w:style w:type="character" w:customStyle="1" w:styleId="Buttons">
    <w:name w:val="Buttons"/>
    <w:rsid w:val="003B762C"/>
    <w:rPr>
      <w:b/>
    </w:rPr>
  </w:style>
  <w:style w:type="character" w:customStyle="1" w:styleId="Underlined">
    <w:name w:val="Underlined"/>
    <w:rsid w:val="003B762C"/>
    <w:rPr>
      <w:u w:val="single"/>
    </w:rPr>
  </w:style>
  <w:style w:type="paragraph" w:customStyle="1" w:styleId="TableBodyTextRight">
    <w:name w:val="Table Body Text Right"/>
    <w:basedOn w:val="TableBodyText"/>
    <w:rsid w:val="003B762C"/>
    <w:pPr>
      <w:widowControl w:val="0"/>
      <w:autoSpaceDE w:val="0"/>
      <w:autoSpaceDN w:val="0"/>
      <w:adjustRightInd w:val="0"/>
      <w:jc w:val="right"/>
    </w:pPr>
    <w:rPr>
      <w:rFonts w:cs="Arial"/>
      <w:szCs w:val="18"/>
    </w:rPr>
  </w:style>
  <w:style w:type="paragraph" w:customStyle="1" w:styleId="CopyrightText">
    <w:name w:val="Copyright Text"/>
    <w:basedOn w:val="BodyText"/>
    <w:rsid w:val="003B762C"/>
    <w:rPr>
      <w:sz w:val="18"/>
    </w:rPr>
  </w:style>
  <w:style w:type="paragraph" w:customStyle="1" w:styleId="BodySmallRight">
    <w:name w:val="Body Small Right"/>
    <w:basedOn w:val="BodyTextRight"/>
    <w:rsid w:val="003B762C"/>
    <w:rPr>
      <w:sz w:val="18"/>
      <w:szCs w:val="18"/>
    </w:rPr>
  </w:style>
  <w:style w:type="paragraph" w:customStyle="1" w:styleId="MarginEdition">
    <w:name w:val="Margin Edition"/>
    <w:basedOn w:val="MarginNote"/>
    <w:rsid w:val="003B762C"/>
    <w:pPr>
      <w:spacing w:before="0" w:after="0"/>
    </w:pPr>
    <w:rPr>
      <w:rFonts w:ascii="Times New Roman" w:hAnsi="Times New Roman"/>
      <w:color w:val="999999"/>
    </w:rPr>
  </w:style>
  <w:style w:type="paragraph" w:customStyle="1" w:styleId="Spacer">
    <w:name w:val="Spacer"/>
    <w:basedOn w:val="Normal"/>
    <w:rsid w:val="003B762C"/>
    <w:rPr>
      <w:sz w:val="2"/>
      <w:szCs w:val="2"/>
    </w:rPr>
  </w:style>
  <w:style w:type="character" w:customStyle="1" w:styleId="Small">
    <w:name w:val="Small"/>
    <w:rsid w:val="003B762C"/>
    <w:rPr>
      <w:sz w:val="16"/>
    </w:rPr>
  </w:style>
  <w:style w:type="paragraph" w:customStyle="1" w:styleId="WideTable">
    <w:name w:val="Wide Table"/>
    <w:basedOn w:val="Normal"/>
    <w:rsid w:val="003B762C"/>
    <w:pPr>
      <w:ind w:left="-1418"/>
    </w:pPr>
    <w:rPr>
      <w:sz w:val="2"/>
      <w:szCs w:val="2"/>
    </w:rPr>
  </w:style>
  <w:style w:type="character" w:styleId="PageNumber">
    <w:name w:val="page number"/>
    <w:rsid w:val="003B762C"/>
  </w:style>
  <w:style w:type="paragraph" w:styleId="Quote">
    <w:name w:val="Quote"/>
    <w:basedOn w:val="Heading1"/>
    <w:link w:val="QuoteChar"/>
    <w:qFormat/>
    <w:rsid w:val="003B762C"/>
    <w:rPr>
      <w:b w:val="0"/>
      <w:sz w:val="72"/>
      <w:szCs w:val="72"/>
      <w:lang w:val="en-NZ"/>
    </w:rPr>
  </w:style>
  <w:style w:type="character" w:customStyle="1" w:styleId="QuoteChar">
    <w:name w:val="Quote Char"/>
    <w:link w:val="Quote"/>
    <w:rsid w:val="003B76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62C"/>
    <w:pPr>
      <w:pageBreakBefore/>
    </w:pPr>
  </w:style>
  <w:style w:type="paragraph" w:customStyle="1" w:styleId="Border">
    <w:name w:val="Border"/>
    <w:basedOn w:val="Normal"/>
    <w:qFormat/>
    <w:rsid w:val="003B762C"/>
    <w:pPr>
      <w:pBdr>
        <w:top w:val="single" w:sz="18" w:space="1" w:color="auto"/>
      </w:pBdr>
    </w:pPr>
    <w:rPr>
      <w:rFonts w:ascii="Times New Roman" w:hAnsi="Times New Roman"/>
      <w:color w:val="FFFFFF"/>
      <w:sz w:val="2"/>
    </w:rPr>
  </w:style>
  <w:style w:type="character" w:styleId="IntenseEmphasis">
    <w:name w:val="Intense Emphasis"/>
    <w:uiPriority w:val="21"/>
    <w:qFormat/>
    <w:rsid w:val="003B762C"/>
    <w:rPr>
      <w:b/>
      <w:bCs/>
      <w:i/>
      <w:iCs/>
      <w:color w:val="auto"/>
    </w:rPr>
  </w:style>
  <w:style w:type="paragraph" w:styleId="IntenseQuote">
    <w:name w:val="Intense Quote"/>
    <w:basedOn w:val="Normal"/>
    <w:next w:val="Normal"/>
    <w:link w:val="IntenseQuoteChar"/>
    <w:uiPriority w:val="30"/>
    <w:qFormat/>
    <w:rsid w:val="003B762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B762C"/>
    <w:rPr>
      <w:rFonts w:ascii="Courier New" w:eastAsia="Times New Roman" w:hAnsi="Courier New" w:cs="Times New Roman"/>
      <w:b/>
      <w:bCs/>
      <w:i/>
      <w:iCs/>
      <w:szCs w:val="20"/>
      <w:lang w:val="en-US" w:eastAsia="en-US"/>
    </w:rPr>
  </w:style>
  <w:style w:type="character" w:styleId="SubtleReference">
    <w:name w:val="Subtle Reference"/>
    <w:uiPriority w:val="31"/>
    <w:qFormat/>
    <w:rsid w:val="003B762C"/>
    <w:rPr>
      <w:smallCaps/>
      <w:color w:val="auto"/>
      <w:u w:val="single"/>
    </w:rPr>
  </w:style>
  <w:style w:type="character" w:styleId="IntenseReference">
    <w:name w:val="Intense Reference"/>
    <w:uiPriority w:val="32"/>
    <w:qFormat/>
    <w:rsid w:val="003B762C"/>
    <w:rPr>
      <w:b/>
      <w:bCs/>
      <w:smallCaps/>
      <w:color w:val="auto"/>
      <w:spacing w:val="5"/>
      <w:u w:val="single"/>
    </w:rPr>
  </w:style>
  <w:style w:type="paragraph" w:customStyle="1" w:styleId="2ColumnHeading">
    <w:name w:val="2Column Heading"/>
    <w:basedOn w:val="BodyText"/>
    <w:qFormat/>
    <w:rsid w:val="003B762C"/>
    <w:pPr>
      <w:spacing w:after="60"/>
      <w:ind w:left="-2268"/>
    </w:pPr>
    <w:rPr>
      <w:b/>
    </w:rPr>
  </w:style>
  <w:style w:type="paragraph" w:customStyle="1" w:styleId="Heading1TOC">
    <w:name w:val="Heading1 TOC"/>
    <w:basedOn w:val="Normal"/>
    <w:qFormat/>
    <w:rsid w:val="003B762C"/>
    <w:pPr>
      <w:spacing w:before="240" w:after="120"/>
    </w:pPr>
    <w:rPr>
      <w:rFonts w:ascii="Times New Roman" w:hAnsi="Times New Roman"/>
      <w:b/>
      <w:sz w:val="32"/>
    </w:rPr>
  </w:style>
  <w:style w:type="paragraph" w:customStyle="1" w:styleId="Heading2TOC">
    <w:name w:val="Heading2 TOC"/>
    <w:basedOn w:val="Normal"/>
    <w:qFormat/>
    <w:rsid w:val="003B762C"/>
    <w:pPr>
      <w:spacing w:before="240" w:after="60"/>
    </w:pPr>
    <w:rPr>
      <w:rFonts w:ascii="Times New Roman" w:hAnsi="Times New Roman"/>
      <w:b/>
      <w:sz w:val="28"/>
    </w:rPr>
  </w:style>
  <w:style w:type="character" w:customStyle="1" w:styleId="Underline">
    <w:name w:val="Underline"/>
    <w:qFormat/>
    <w:rsid w:val="003B762C"/>
    <w:rPr>
      <w:u w:val="single"/>
    </w:rPr>
  </w:style>
  <w:style w:type="character" w:customStyle="1" w:styleId="BoldandItalics">
    <w:name w:val="Bold and Italics"/>
    <w:qFormat/>
    <w:rsid w:val="003B762C"/>
    <w:rPr>
      <w:b/>
      <w:i/>
      <w:u w:val="none"/>
    </w:rPr>
  </w:style>
  <w:style w:type="paragraph" w:styleId="BalloonText">
    <w:name w:val="Balloon Text"/>
    <w:basedOn w:val="Normal"/>
    <w:link w:val="BalloonTextChar"/>
    <w:rsid w:val="003B762C"/>
    <w:rPr>
      <w:rFonts w:ascii="Tahoma" w:hAnsi="Tahoma" w:cs="Tahoma"/>
      <w:sz w:val="16"/>
      <w:szCs w:val="16"/>
    </w:rPr>
  </w:style>
  <w:style w:type="character" w:customStyle="1" w:styleId="BalloonTextChar">
    <w:name w:val="Balloon Text Char"/>
    <w:link w:val="BalloonText"/>
    <w:rsid w:val="003B76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762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B762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3465</Words>
  <Characters>22332</Characters>
  <Application>Microsoft Office Word</Application>
  <DocSecurity>0</DocSecurity>
  <Lines>635</Lines>
  <Paragraphs>456</Paragraphs>
  <ScaleCrop>false</ScaleCrop>
  <Company>Author-it Software Corporation Ltd.</Company>
  <LinksUpToDate>false</LinksUpToDate>
  <CharactersWithSpaces>25592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BSBRKG502A Manage and monitor business or records systems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2012-05-26T14:13:00Z</dcterms:created>
  <dcterms:modified xsi:type="dcterms:W3CDTF">2012-05-26T14:13:00Z</dcterms:modified>
</cp:coreProperties>
</file>