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009" w:rsidP="002A2009">
      <w:pPr>
        <w:pStyle w:val="Title"/>
      </w:pPr>
      <w:bookmarkStart w:id="0" w:name="_GoBack"/>
      <w:bookmarkEnd w:id="0"/>
      <w:r>
        <w:fldChar w:fldCharType="begin"/>
      </w:r>
      <w:r>
        <w:instrText xml:space="preserve"> TITLE   \* MERGEFORMAT </w:instrText>
      </w:r>
      <w:r>
        <w:fldChar w:fldCharType="separate"/>
      </w:r>
      <w:r>
        <w:t>BSBRES402A Research, locate and provide legal and other information in response to requests</w:t>
      </w:r>
      <w:r>
        <w:fldChar w:fldCharType="end"/>
      </w:r>
    </w:p>
    <w:p w:rsidR="002A2009" w:rsidP="002A2009">
      <w:pPr>
        <w:pStyle w:val="Version"/>
        <w:sectPr w:rsidSect="00E760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048" w:rsidP="00E76048">
      <w:pPr>
        <w:pStyle w:val="SuperHeading"/>
      </w:pPr>
      <w:r w:rsidRPr="00E76048">
        <w:t>BSBRES402A Research, locate and provide legal and other information in response to requests</w:t>
      </w:r>
    </w:p>
    <w:p w:rsidR="00000000" w:rsidRPr="00E76048" w:rsidP="00E76048">
      <w:pPr>
        <w:pStyle w:val="Heading1"/>
      </w:pPr>
      <w:bookmarkStart w:id="1" w:name="O_312672"/>
      <w:bookmarkEnd w:id="1"/>
      <w:r w:rsidRPr="00E76048">
        <w:t>Modification History</w:t>
      </w:r>
    </w:p>
    <w:p w:rsidR="00000000" w:rsidRPr="00E76048" w:rsidP="00E76048">
      <w:pPr>
        <w:pStyle w:val="Heading1"/>
      </w:pPr>
      <w:bookmarkStart w:id="2" w:name="O_312671"/>
      <w:bookmarkEnd w:id="2"/>
      <w:r w:rsidRPr="00E76048">
        <w:t>Unit Descriptor</w:t>
      </w:r>
    </w:p>
    <w:p w:rsidR="00000000" w:rsidRPr="00E76048" w:rsidP="00E76048">
      <w:pPr>
        <w:pStyle w:val="BodyText"/>
      </w:pPr>
      <w:r w:rsidRPr="00E76048">
        <w:t xml:space="preserve">This </w:t>
      </w:r>
      <w:r w:rsidRPr="00E76048">
        <w:t>unit describes the performance outcomes, skills and knowledge required to research, locate and provide information in response to a request so that client needs can be met. This may involve combining and analysing information from a number of sources befor</w:t>
      </w:r>
      <w:r w:rsidRPr="00E76048">
        <w:t>e composing a report for the client.</w:t>
      </w:r>
    </w:p>
    <w:p w:rsidR="00000000" w:rsidRPr="00E76048" w:rsidP="00E76048">
      <w:pPr>
        <w:pStyle w:val="BodyText"/>
      </w:pPr>
      <w:r w:rsidRPr="00E76048">
        <w:t>All aspects of legal practice may be subject to a range of legislation, rules, regulations and/or codes of practice relevant to different job roles and jurisdictions.</w:t>
      </w:r>
    </w:p>
    <w:p w:rsidR="00000000" w:rsidRPr="00E76048" w:rsidP="00E76048">
      <w:pPr>
        <w:pStyle w:val="BodyText"/>
      </w:pPr>
      <w:r w:rsidRPr="00E76048">
        <w:t>This unit describes the performance outcomes, skills</w:t>
      </w:r>
      <w:r w:rsidRPr="00E76048">
        <w:t xml:space="preserve"> and knowledge required to research, locate and provide information in response to a request so that client needs can be met. This may involve combining and analysing information from a number of sources before composing a report for the client.</w:t>
      </w:r>
    </w:p>
    <w:p w:rsidR="00000000" w:rsidRPr="00E76048" w:rsidP="00E76048">
      <w:pPr>
        <w:pStyle w:val="BodyText"/>
      </w:pPr>
      <w:r w:rsidRPr="00E76048">
        <w:t>All aspect</w:t>
      </w:r>
      <w:r w:rsidRPr="00E76048">
        <w:t>s of legal practice may be subject to a range of legislation, rules, regulations and/or codes of practice relevant to different job roles and jurisdictions.</w:t>
      </w:r>
    </w:p>
    <w:p w:rsidR="00000000" w:rsidRPr="00E76048" w:rsidP="00E76048">
      <w:pPr>
        <w:pStyle w:val="AllowPageBreak"/>
      </w:pPr>
    </w:p>
    <w:p w:rsidR="00000000" w:rsidRPr="00E76048" w:rsidP="00E76048">
      <w:pPr>
        <w:pStyle w:val="Heading1"/>
      </w:pPr>
      <w:bookmarkStart w:id="3" w:name="O_312670"/>
      <w:bookmarkEnd w:id="3"/>
      <w:r w:rsidRPr="00E76048">
        <w:t>Application of the Unit</w:t>
      </w:r>
    </w:p>
    <w:p w:rsidR="00000000" w:rsidRPr="00E76048" w:rsidP="00E76048">
      <w:pPr>
        <w:pStyle w:val="BodyText"/>
      </w:pPr>
      <w:r w:rsidRPr="00E76048">
        <w:t>This unit applies to individuals who apply a broad knowled</w:t>
      </w:r>
      <w:r w:rsidRPr="00E76048">
        <w:t>ge of administration tasks in the provision of support to legal professionals.</w:t>
      </w:r>
    </w:p>
    <w:p w:rsidR="00000000" w:rsidRPr="00E76048" w:rsidP="00E76048">
      <w:pPr>
        <w:pStyle w:val="BodyText"/>
      </w:pPr>
      <w:r w:rsidRPr="00E76048">
        <w:t>This unit applies to individuals who apply a broad knowledge of administration tasks in the provision of support to legal professionals.</w:t>
      </w:r>
    </w:p>
    <w:p w:rsidR="00000000" w:rsidRPr="00E76048" w:rsidP="00E76048">
      <w:pPr>
        <w:pStyle w:val="AllowPageBreak"/>
      </w:pPr>
    </w:p>
    <w:p w:rsidR="00000000" w:rsidRPr="00E76048" w:rsidP="00E76048">
      <w:pPr>
        <w:pStyle w:val="Heading1"/>
      </w:pPr>
      <w:bookmarkStart w:id="4" w:name="O_312669"/>
      <w:bookmarkEnd w:id="4"/>
      <w:r w:rsidRPr="00E76048">
        <w:t>Licensing/Regulatory In</w:t>
      </w:r>
      <w:r w:rsidRPr="00E76048">
        <w:t>formation</w:t>
      </w:r>
    </w:p>
    <w:p w:rsidR="00000000" w:rsidRPr="00E76048" w:rsidP="00E76048">
      <w:pPr>
        <w:pStyle w:val="Heading1"/>
      </w:pPr>
      <w:bookmarkStart w:id="5" w:name="O_312668"/>
      <w:bookmarkEnd w:id="5"/>
      <w:r w:rsidRPr="00E76048">
        <w:t>Pre-Requisites</w:t>
      </w:r>
    </w:p>
    <w:p w:rsidR="00000000" w:rsidRPr="00E76048" w:rsidP="00E76048">
      <w:pPr>
        <w:pStyle w:val="Heading1"/>
      </w:pPr>
      <w:bookmarkStart w:id="6" w:name="O_312661"/>
      <w:bookmarkEnd w:id="6"/>
      <w:r w:rsidRPr="00E76048">
        <w:t>Employability Skills Information</w:t>
      </w:r>
    </w:p>
    <w:p w:rsidR="00000000" w:rsidRPr="00E76048" w:rsidP="00E76048">
      <w:pPr>
        <w:pStyle w:val="BodyText"/>
      </w:pPr>
      <w:r w:rsidRPr="00E76048">
        <w:t>This unit contains employability skills.</w:t>
      </w:r>
    </w:p>
    <w:p w:rsidR="00000000" w:rsidRPr="00E76048" w:rsidP="00E76048">
      <w:pPr>
        <w:pStyle w:val="BodyText"/>
      </w:pPr>
      <w:r w:rsidRPr="00E76048">
        <w:t>This unit contains employability skills.</w:t>
      </w:r>
    </w:p>
    <w:p w:rsidR="00000000" w:rsidRPr="00E76048" w:rsidP="00E76048">
      <w:pPr>
        <w:pStyle w:val="AllowPageBreak"/>
      </w:pPr>
    </w:p>
    <w:p w:rsidR="00000000" w:rsidRPr="00E76048" w:rsidP="00E76048">
      <w:pPr>
        <w:pStyle w:val="Heading1"/>
      </w:pPr>
      <w:bookmarkStart w:id="7" w:name="O_312667"/>
      <w:bookmarkEnd w:id="7"/>
      <w:r w:rsidRPr="00E76048">
        <w:t>Elements and Performance Criteria Pre-Content</w:t>
      </w:r>
    </w:p>
    <w:p w:rsidR="00000000" w:rsidRPr="00E76048" w:rsidP="00E76048">
      <w:pPr>
        <w:pStyle w:val="BodyText"/>
      </w:pPr>
      <w:r w:rsidRPr="00E76048">
        <w:t>Elements describe the essential outcomes of a unit of competency.</w:t>
      </w:r>
    </w:p>
    <w:p w:rsidR="00000000" w:rsidRPr="00E76048" w:rsidP="00E76048">
      <w:pPr>
        <w:pStyle w:val="BodyText"/>
      </w:pPr>
      <w:r w:rsidRPr="00E76048">
        <w:t>Performance criteria describe the performance needed to demonstrate achievement of the element. Where bold italicised text is used, further information is detailed in the required skills and</w:t>
      </w:r>
      <w:r w:rsidRPr="00E76048">
        <w:t xml:space="preserve"> knowledge section and the range statement. Assessment of performance is to be consistent with the evidence guide.</w:t>
      </w:r>
    </w:p>
    <w:p w:rsidR="00000000" w:rsidRPr="00E76048" w:rsidP="00E76048">
      <w:pPr>
        <w:pStyle w:val="BodyText"/>
      </w:pPr>
      <w:r w:rsidRPr="00E76048">
        <w:t>Elements describe the essential outcomes of a unit of competency.</w:t>
      </w:r>
    </w:p>
    <w:p w:rsidR="00000000" w:rsidRPr="00E76048" w:rsidP="00E76048">
      <w:pPr>
        <w:pStyle w:val="BodyText"/>
      </w:pPr>
      <w:r w:rsidRPr="00E76048">
        <w:t>Performance criteria describe the performance needed to demonstrate achieve</w:t>
      </w:r>
      <w:r w:rsidRPr="00E76048">
        <w:t>ment of the element. Where bold italicised text is used, further information is detailed in the required skills and knowledge section and the range statement. Assessment of performance is to be consistent with the evidence guide.</w:t>
      </w:r>
    </w:p>
    <w:p w:rsidR="00000000" w:rsidRPr="00E76048" w:rsidP="00E76048">
      <w:pPr>
        <w:pStyle w:val="AllowPageBreak"/>
      </w:pPr>
    </w:p>
    <w:p w:rsidR="00000000" w:rsidRPr="00E76048" w:rsidP="00E76048">
      <w:pPr>
        <w:pStyle w:val="Heading1"/>
      </w:pPr>
      <w:bookmarkStart w:id="8" w:name="O_312673"/>
      <w:bookmarkEnd w:id="8"/>
      <w:r w:rsidRPr="00E76048">
        <w:t xml:space="preserve">Elements </w:t>
      </w:r>
      <w:r w:rsidRPr="00E76048">
        <w:t>and Performance Criteria</w:t>
      </w:r>
    </w:p>
    <w:tbl>
      <w:tblPr>
        <w:tblW w:w="0" w:type="auto"/>
        <w:tblLayout w:type="fixed"/>
        <w:tblCellMar>
          <w:left w:w="62" w:type="dxa"/>
          <w:right w:w="62" w:type="dxa"/>
        </w:tblCellMar>
        <w:tblLook w:val="0000"/>
      </w:tblPr>
      <w:tblGrid>
        <w:gridCol w:w="400"/>
        <w:gridCol w:w="3000"/>
        <w:gridCol w:w="500"/>
        <w:gridCol w:w="5100"/>
      </w:tblGrid>
      <w:tr w:rsidTr="002A200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Elements and Performance Criteria</w:t>
            </w:r>
          </w:p>
        </w:tc>
      </w:tr>
      <w:tr w:rsidTr="002A200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Performance Criteria</w:t>
            </w:r>
          </w:p>
        </w:tc>
      </w:tr>
      <w:tr w:rsidTr="002A20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1</w:t>
            </w:r>
          </w:p>
        </w:tc>
        <w:tc>
          <w:tcPr>
            <w:tcW w:w="30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Receive and process a request for information</w:t>
            </w: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1.1</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Document </w:t>
            </w:r>
            <w:r w:rsidRPr="00E76048">
              <w:rPr>
                <w:rStyle w:val="SpecialBold"/>
              </w:rPr>
              <w:t xml:space="preserve">request </w:t>
            </w:r>
            <w:r w:rsidRPr="00E76048">
              <w:t xml:space="preserve">using </w:t>
            </w:r>
            <w:r w:rsidRPr="00E76048">
              <w:rPr>
                <w:rStyle w:val="SpecialBold"/>
              </w:rPr>
              <w:t>appropriate recording system</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1.2</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Confirm client identity and/or other party's right to receive information</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1.3</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Clarify client needs and establish relevant criteria in consultation with </w:t>
            </w:r>
            <w:r w:rsidRPr="00E76048">
              <w:rPr>
                <w:rStyle w:val="SpecialBold"/>
              </w:rPr>
              <w:t xml:space="preserve">designated person </w:t>
            </w:r>
            <w:r w:rsidRPr="00E76048">
              <w:t>to ensure client needs are met</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1.4</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Research and identify </w:t>
            </w:r>
            <w:r w:rsidRPr="00E76048">
              <w:rPr>
                <w:rStyle w:val="SpecialBold"/>
              </w:rPr>
              <w:t xml:space="preserve">appropriate response methods </w:t>
            </w:r>
            <w:r w:rsidRPr="00E76048">
              <w:t xml:space="preserve">and </w:t>
            </w:r>
            <w:r w:rsidRPr="00E76048">
              <w:rPr>
                <w:rStyle w:val="SpecialBold"/>
              </w:rPr>
              <w:t>format</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1.5</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Forward request for information to others where appropriate</w:t>
            </w:r>
          </w:p>
        </w:tc>
      </w:tr>
      <w:tr w:rsidTr="002A20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2</w:t>
            </w:r>
          </w:p>
        </w:tc>
        <w:tc>
          <w:tcPr>
            <w:tcW w:w="30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Identify information source/s</w:t>
            </w: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2.1</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Identify and research </w:t>
            </w:r>
            <w:r w:rsidRPr="00E76048">
              <w:rPr>
                <w:rStyle w:val="SpecialBold"/>
              </w:rPr>
              <w:t xml:space="preserve">relevant sources </w:t>
            </w:r>
            <w:r w:rsidRPr="00E76048">
              <w:t xml:space="preserve">and locations of information </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2.2</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Obtain access to identified sources </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2.3</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Resolve problems with accessing information promptly and efficiently</w:t>
            </w:r>
          </w:p>
        </w:tc>
      </w:tr>
      <w:tr w:rsidTr="002A20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3</w:t>
            </w:r>
          </w:p>
        </w:tc>
        <w:tc>
          <w:tcPr>
            <w:tcW w:w="30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Organise self or other person to extract information</w:t>
            </w: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3.1</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Locate and extract information relevant to the particular request </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3.2</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Discuss and implement resolutions to problems in accessing information with designated person where appropriate</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3.3</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Copy extracted information in accordance with </w:t>
            </w:r>
            <w:r w:rsidRPr="00E76048">
              <w:rPr>
                <w:rStyle w:val="SpecialBold"/>
              </w:rPr>
              <w:t>firm's security and confidentiality procedures</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3.4</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Maintain </w:t>
            </w:r>
            <w:r w:rsidRPr="00E76048">
              <w:rPr>
                <w:rStyle w:val="SpecialBold"/>
              </w:rPr>
              <w:t>integrity of contents/</w:t>
            </w:r>
            <w:r w:rsidRPr="00E76048">
              <w:t>information</w:t>
            </w:r>
          </w:p>
        </w:tc>
      </w:tr>
      <w:tr w:rsidTr="002A20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4</w:t>
            </w:r>
          </w:p>
        </w:tc>
        <w:tc>
          <w:tcPr>
            <w:tcW w:w="30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Ensure information meets request</w:t>
            </w: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4.1</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Analyse, evaluate and edit extracted information to fit client needs</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4.2</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Combine </w:t>
            </w:r>
            <w:r w:rsidRPr="00E76048">
              <w:rPr>
                <w:rStyle w:val="SpecialBold"/>
              </w:rPr>
              <w:t xml:space="preserve">different types of information, </w:t>
            </w:r>
            <w:r w:rsidRPr="00E76048">
              <w:t>where appropriate, to provide a response to a request</w:t>
            </w:r>
          </w:p>
        </w:tc>
      </w:tr>
      <w:tr w:rsidTr="002A20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5</w:t>
            </w:r>
          </w:p>
        </w:tc>
        <w:tc>
          <w:tcPr>
            <w:tcW w:w="30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Compose report/correspondence</w:t>
            </w: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5.1</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Develop report/correspondence plan and synopsis </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5.2</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Write report/correspondence using clear and concise language</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5.3</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Check spelling, punctuation, grammar and amend where necessary</w:t>
            </w:r>
          </w:p>
        </w:tc>
      </w:tr>
      <w:tr w:rsidTr="002A20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6</w:t>
            </w:r>
          </w:p>
        </w:tc>
        <w:tc>
          <w:tcPr>
            <w:tcW w:w="30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Organise self or other person to format report/ correspondence</w:t>
            </w: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6.1</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Format report/correspondence according to </w:t>
            </w:r>
            <w:r w:rsidRPr="00E76048">
              <w:rPr>
                <w:rStyle w:val="SpecialBold"/>
              </w:rPr>
              <w:t>enterprise requirements</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6.2</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Check report/correspondence for accuracy and to ensure that intended meaning is readily understood by recipient and that it conforms with firm's policies and procedures</w:t>
            </w:r>
          </w:p>
        </w:tc>
      </w:tr>
      <w:tr w:rsidTr="002A20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7</w:t>
            </w:r>
          </w:p>
        </w:tc>
        <w:tc>
          <w:tcPr>
            <w:tcW w:w="3000" w:type="dxa"/>
            <w:vMerge w:val="restart"/>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Finali</w:t>
            </w:r>
            <w:r w:rsidRPr="00E76048">
              <w:t>se report/ correspondence</w:t>
            </w: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7.1</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Arrange review and sign off of report/ correspondence with designated person within designated time lines</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7.2</w:t>
            </w:r>
          </w:p>
        </w:tc>
        <w:tc>
          <w:tcPr>
            <w:tcW w:w="51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Apply </w:t>
            </w:r>
            <w:r w:rsidRPr="00E76048">
              <w:rPr>
                <w:rStyle w:val="SpecialBold"/>
              </w:rPr>
              <w:t xml:space="preserve">firm's information recording procedures </w:t>
            </w:r>
          </w:p>
        </w:tc>
      </w:tr>
      <w:tr w:rsidTr="002A20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7.3</w:t>
            </w:r>
          </w:p>
        </w:tc>
        <w:tc>
          <w:tcPr>
            <w:tcW w:w="51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Forward report/correspondence to client</w:t>
            </w:r>
          </w:p>
        </w:tc>
      </w:tr>
    </w:tbl>
    <w:p w:rsidR="00000000" w:rsidRPr="00E76048" w:rsidP="00E76048">
      <w:pPr>
        <w:pStyle w:val="BodyText"/>
      </w:pPr>
    </w:p>
    <w:p w:rsidR="00000000" w:rsidRPr="00E76048" w:rsidP="00E76048">
      <w:pPr>
        <w:pStyle w:val="AllowPageBreak"/>
      </w:pPr>
    </w:p>
    <w:p w:rsidR="00000000" w:rsidRPr="00E76048" w:rsidP="00E76048">
      <w:pPr>
        <w:pStyle w:val="Heading1"/>
      </w:pPr>
      <w:bookmarkStart w:id="9" w:name="O_312666"/>
      <w:bookmarkEnd w:id="9"/>
      <w:r w:rsidRPr="00E76048">
        <w:t>Required Skills and Knowledge</w:t>
      </w:r>
    </w:p>
    <w:tbl>
      <w:tblPr>
        <w:tblW w:w="0" w:type="auto"/>
        <w:tblLayout w:type="fixed"/>
        <w:tblCellMar>
          <w:left w:w="62" w:type="dxa"/>
          <w:right w:w="62" w:type="dxa"/>
        </w:tblCellMar>
        <w:tblLook w:val="0000"/>
      </w:tblPr>
      <w:tblGrid>
        <w:gridCol w:w="9000"/>
      </w:tblGrid>
      <w:tr w:rsidTr="002A200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p>
        </w:tc>
      </w:tr>
      <w:tr w:rsidTr="002A200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This section describes the skills and knowledge required for this unit. </w:t>
            </w:r>
          </w:p>
        </w:tc>
      </w:tr>
      <w:tr w:rsidTr="002A200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Required skills</w:t>
            </w:r>
          </w:p>
        </w:tc>
      </w:tr>
      <w:tr w:rsidTr="002A200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communication skills to follow and interpret oral instructions, and to provide clear and specific instructions about information required</w:t>
            </w:r>
          </w:p>
          <w:p w:rsidR="00000000" w:rsidRPr="00E76048" w:rsidP="00E76048">
            <w:pPr>
              <w:pStyle w:val="BodyText"/>
            </w:pPr>
            <w:r w:rsidRPr="00E76048">
              <w:t>literacy skills to follow complex legal procedures; to consider aspects of context, purpose and audience when generati</w:t>
            </w:r>
            <w:r w:rsidRPr="00E76048">
              <w:t>ng and formatting texts; to edit and proofread documents to ensure clarity of meaning, accuracy and conformity to enterprise requirements</w:t>
            </w:r>
          </w:p>
          <w:p w:rsidR="00000000" w:rsidRPr="00E76048" w:rsidP="00E76048">
            <w:pPr>
              <w:pStyle w:val="BodyText"/>
            </w:pPr>
            <w:r w:rsidRPr="00E76048">
              <w:t xml:space="preserve">numeracy skills to collate and present data, graphs and annotated references </w:t>
            </w:r>
          </w:p>
          <w:p w:rsidR="00000000" w:rsidRPr="00E76048" w:rsidP="00E76048">
            <w:pPr>
              <w:pStyle w:val="BodyText"/>
            </w:pPr>
            <w:r w:rsidRPr="00E76048">
              <w:t>organisational skills to select and appl</w:t>
            </w:r>
            <w:r w:rsidRPr="00E76048">
              <w:t xml:space="preserve">y the procedures and strategies needed to perform a range of tasks within designated time lines </w:t>
            </w:r>
          </w:p>
          <w:p w:rsidR="00000000" w:rsidRPr="00E76048" w:rsidP="00E76048">
            <w:pPr>
              <w:pStyle w:val="BodyText"/>
            </w:pPr>
            <w:r w:rsidRPr="00E76048">
              <w:t>problem-solving skills to use processes flexibly and interchangeably</w:t>
            </w:r>
          </w:p>
          <w:p w:rsidR="00000000" w:rsidRPr="00E76048" w:rsidP="00E76048">
            <w:pPr>
              <w:pStyle w:val="BodyText"/>
            </w:pPr>
            <w:r w:rsidRPr="00E76048">
              <w:t>research skills to locate specific information</w:t>
            </w:r>
          </w:p>
          <w:p w:rsidR="00000000" w:rsidP="00E76048">
            <w:pPr>
              <w:pStyle w:val="BodyText"/>
              <w:rPr>
                <w:lang w:val="en-NZ"/>
              </w:rPr>
            </w:pPr>
            <w:r w:rsidRPr="00E76048">
              <w:t>technology skills to use a range of softwar</w:t>
            </w:r>
            <w:r w:rsidRPr="00E76048">
              <w:t>e applications.</w:t>
            </w:r>
          </w:p>
        </w:tc>
      </w:tr>
      <w:tr w:rsidTr="002A200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Required knowledge</w:t>
            </w:r>
          </w:p>
        </w:tc>
      </w:tr>
      <w:tr w:rsidTr="002A200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application of firm's policies and procedures required in the full range of tasks covered</w:t>
            </w:r>
          </w:p>
          <w:p w:rsidR="00000000" w:rsidRPr="00E76048" w:rsidP="00E76048">
            <w:pPr>
              <w:pStyle w:val="BodyText"/>
            </w:pPr>
            <w:r w:rsidRPr="00E76048">
              <w:t>legal terminology in relation to area of law and relevant legal process</w:t>
            </w:r>
          </w:p>
          <w:p w:rsidR="00000000" w:rsidRPr="00E76048" w:rsidP="00E76048">
            <w:pPr>
              <w:pStyle w:val="BodyText"/>
            </w:pPr>
            <w:r w:rsidRPr="00E76048">
              <w:t>relevant state/territory/commonwealth legislation, rules,</w:t>
            </w:r>
            <w:r w:rsidRPr="00E76048">
              <w:t xml:space="preserve"> regulations and/or codes in relation to client and firm e.g. copyright and intellectual property, Freedom of Information, Privacy Act</w:t>
            </w:r>
          </w:p>
          <w:p w:rsidR="00000000" w:rsidRPr="00E76048" w:rsidP="00E76048">
            <w:pPr>
              <w:pStyle w:val="BodyText"/>
            </w:pPr>
            <w:r w:rsidRPr="00E76048">
              <w:t xml:space="preserve">accepted codes of practice relevant to the workplace including those relating to: </w:t>
            </w:r>
          </w:p>
          <w:p w:rsidR="00000000" w:rsidRPr="00E76048" w:rsidP="00E76048">
            <w:pPr>
              <w:pStyle w:val="BodyText"/>
            </w:pPr>
            <w:r w:rsidRPr="00E76048">
              <w:t>privacy and confidentiality</w:t>
            </w:r>
          </w:p>
          <w:p w:rsidR="00000000" w:rsidRPr="00E76048" w:rsidP="00E76048">
            <w:pPr>
              <w:pStyle w:val="BodyText"/>
            </w:pPr>
            <w:r w:rsidRPr="00E76048">
              <w:t>use of com</w:t>
            </w:r>
            <w:r w:rsidRPr="00E76048">
              <w:t>pany property</w:t>
            </w:r>
          </w:p>
          <w:p w:rsidR="00000000" w:rsidRPr="00E76048" w:rsidP="00E76048">
            <w:pPr>
              <w:pStyle w:val="BodyText"/>
            </w:pPr>
            <w:r w:rsidRPr="00E76048">
              <w:t>duty of care</w:t>
            </w:r>
          </w:p>
          <w:p w:rsidR="00000000" w:rsidRPr="00E76048" w:rsidP="00E76048">
            <w:pPr>
              <w:pStyle w:val="BodyText"/>
            </w:pPr>
            <w:r w:rsidRPr="00E76048">
              <w:t>ethical behaviour</w:t>
            </w:r>
          </w:p>
          <w:p w:rsidR="00000000" w:rsidRPr="00E76048" w:rsidP="00E76048">
            <w:pPr>
              <w:pStyle w:val="BodyText"/>
            </w:pPr>
            <w:r w:rsidRPr="00E76048">
              <w:t>non-discriminatory practice</w:t>
            </w:r>
          </w:p>
          <w:p w:rsidR="00000000" w:rsidRPr="00E76048" w:rsidP="00E76048">
            <w:pPr>
              <w:pStyle w:val="BodyText"/>
            </w:pPr>
            <w:r w:rsidRPr="00E76048">
              <w:t xml:space="preserve">conflict of interest </w:t>
            </w:r>
          </w:p>
          <w:p w:rsidR="00000000" w:rsidRPr="00E76048" w:rsidP="00E76048">
            <w:pPr>
              <w:pStyle w:val="BodyText"/>
            </w:pPr>
            <w:r w:rsidRPr="00E76048">
              <w:t>compliance with reasonable direction.</w:t>
            </w:r>
          </w:p>
        </w:tc>
      </w:tr>
    </w:tbl>
    <w:p w:rsidR="00000000" w:rsidRPr="00E76048" w:rsidP="00E76048">
      <w:pPr>
        <w:pStyle w:val="BodyText"/>
      </w:pPr>
    </w:p>
    <w:p w:rsidR="00000000" w:rsidRPr="00E76048" w:rsidP="00E76048">
      <w:pPr>
        <w:pStyle w:val="AllowPageBreak"/>
      </w:pPr>
    </w:p>
    <w:p w:rsidR="00000000" w:rsidRPr="00E76048" w:rsidP="00E76048">
      <w:pPr>
        <w:pStyle w:val="Heading1"/>
      </w:pPr>
      <w:bookmarkStart w:id="10" w:name="O_312665"/>
      <w:bookmarkEnd w:id="10"/>
      <w:r w:rsidRPr="00E76048">
        <w:t>Evidence Guide</w:t>
      </w:r>
    </w:p>
    <w:tbl>
      <w:tblPr>
        <w:tblW w:w="0" w:type="auto"/>
        <w:tblLayout w:type="fixed"/>
        <w:tblCellMar>
          <w:left w:w="62" w:type="dxa"/>
          <w:right w:w="62" w:type="dxa"/>
        </w:tblCellMar>
        <w:tblLook w:val="0000"/>
      </w:tblPr>
      <w:tblGrid>
        <w:gridCol w:w="4500"/>
        <w:gridCol w:w="4500"/>
      </w:tblGrid>
      <w:tr w:rsidTr="002A20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6048">
            <w:pPr>
              <w:pStyle w:val="BodyText"/>
              <w:rPr>
                <w:lang w:val="en-NZ"/>
              </w:rPr>
            </w:pPr>
          </w:p>
        </w:tc>
      </w:tr>
      <w:tr w:rsidTr="002A20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The evidence guide provides advice on assessment and must be read in conjunction with the performance criteria, required skills and knowledge, range statement and the Assessment Guidelines for the Training Package. </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 xml:space="preserve">Evidence of the following is essential:    </w:t>
            </w:r>
          </w:p>
          <w:p w:rsidR="00000000" w:rsidRPr="00E76048" w:rsidP="00E76048">
            <w:pPr>
              <w:pStyle w:val="BodyText"/>
            </w:pPr>
            <w:r w:rsidRPr="00E76048">
              <w:t>locating and providing appropriate information, which meets client needs, in required format</w:t>
            </w:r>
          </w:p>
          <w:p w:rsidR="00000000" w:rsidRPr="00E76048" w:rsidP="00E76048">
            <w:pPr>
              <w:pStyle w:val="BodyText"/>
            </w:pPr>
            <w:r w:rsidRPr="00E76048">
              <w:t>adhering to relevant codes</w:t>
            </w:r>
            <w:r w:rsidRPr="00E76048">
              <w:t xml:space="preserve"> of practice, in particular those relating to privacy and confidentiality</w:t>
            </w:r>
          </w:p>
          <w:p w:rsidR="00000000" w:rsidRPr="00E76048" w:rsidP="00E76048">
            <w:pPr>
              <w:pStyle w:val="BodyText"/>
            </w:pPr>
            <w:r w:rsidRPr="00E76048">
              <w:t>providing materials which meet firm's policies and procedures</w:t>
            </w:r>
          </w:p>
          <w:p w:rsidR="00000000" w:rsidP="00E76048">
            <w:pPr>
              <w:pStyle w:val="BodyText"/>
              <w:rPr>
                <w:lang w:val="en-NZ"/>
              </w:rPr>
            </w:pPr>
            <w:r w:rsidRPr="00E76048">
              <w:t>knowledge of relevant legislation, rules, regulations, codes of practice and research resources.</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Context of and specifi</w:t>
            </w:r>
            <w:r w:rsidRPr="00E76048">
              <w:rPr>
                <w:rStyle w:val="SpecialBold"/>
              </w:rPr>
              <w:t>c resources for assessment</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 xml:space="preserve">Assessment must ensure:    </w:t>
            </w:r>
          </w:p>
          <w:p w:rsidR="00000000" w:rsidRPr="00E76048" w:rsidP="00E76048">
            <w:pPr>
              <w:pStyle w:val="BodyText"/>
            </w:pPr>
            <w:r w:rsidRPr="00E76048">
              <w:t>access to an actual workplace or simulated environment</w:t>
            </w:r>
          </w:p>
          <w:p w:rsidR="00000000" w:rsidRPr="00E76048" w:rsidP="00E76048">
            <w:pPr>
              <w:pStyle w:val="BodyText"/>
            </w:pPr>
            <w:r w:rsidRPr="00E76048">
              <w:t>access to appropriate legislation and regulations relevant to common legal matters</w:t>
            </w:r>
          </w:p>
          <w:p w:rsidR="00000000" w:rsidRPr="00E76048" w:rsidP="00E76048">
            <w:pPr>
              <w:pStyle w:val="BodyText"/>
            </w:pPr>
            <w:r w:rsidRPr="00E76048">
              <w:t>access to workplace manuals and reference materials such as com</w:t>
            </w:r>
            <w:r w:rsidRPr="00E76048">
              <w:t>pany policy, procedural manuals and checklists</w:t>
            </w:r>
          </w:p>
          <w:p w:rsidR="00000000" w:rsidRPr="00E76048" w:rsidP="00E76048">
            <w:pPr>
              <w:pStyle w:val="BodyText"/>
            </w:pPr>
            <w:r w:rsidRPr="00E76048">
              <w:t>access to list of relevant sources of documentation and sample forms</w:t>
            </w:r>
          </w:p>
          <w:p w:rsidR="00000000" w:rsidRPr="00E76048" w:rsidP="00E76048">
            <w:pPr>
              <w:pStyle w:val="BodyText"/>
            </w:pPr>
            <w:r w:rsidRPr="00E76048">
              <w:t>access to background information on courts, their jurisdiction and behavioural requirements</w:t>
            </w:r>
          </w:p>
          <w:p w:rsidR="00000000" w:rsidRPr="00E76048" w:rsidP="00E76048">
            <w:pPr>
              <w:pStyle w:val="BodyText"/>
            </w:pPr>
            <w:r w:rsidRPr="00E76048">
              <w:t>access to appropriate technology such as compute</w:t>
            </w:r>
            <w:r w:rsidRPr="00E76048">
              <w:t>rs with relevant software</w:t>
            </w:r>
          </w:p>
          <w:p w:rsidR="00000000" w:rsidRPr="00E76048" w:rsidP="00E76048">
            <w:pPr>
              <w:pStyle w:val="BodyText"/>
            </w:pPr>
            <w:r w:rsidRPr="00E76048">
              <w:t>access to appropriate texts and to people with expert knowledge such as legal practitioners</w:t>
            </w:r>
          </w:p>
          <w:p w:rsidR="00000000" w:rsidRPr="00E76048" w:rsidP="00E76048">
            <w:pPr>
              <w:pStyle w:val="BodyText"/>
            </w:pPr>
            <w:r w:rsidRPr="00E76048">
              <w:t>access to appropriate legislation and regulations relevant to common legal matters, such as that which is accessible via:</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law</w:t>
            </w:r>
            <w:r w:rsidRPr="00E76048">
              <w:t>.</w:t>
            </w:r>
            <w:r w:rsidRPr="00E76048">
              <w:rPr>
                <w:rStyle w:val="SpecialBold"/>
              </w:rPr>
              <w:t>g</w:t>
            </w:r>
            <w:r w:rsidRPr="00E76048">
              <w:rPr>
                <w:rStyle w:val="SpecialBold"/>
              </w:rPr>
              <w:t>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ag</w:t>
            </w:r>
            <w:r w:rsidRPr="00E76048">
              <w:t>.</w:t>
            </w:r>
            <w:r w:rsidRPr="00E76048">
              <w:rPr>
                <w:rStyle w:val="SpecialBold"/>
              </w:rPr>
              <w:t>gov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austlii</w:t>
            </w:r>
            <w:r w:rsidRPr="00E76048">
              <w:t>.</w:t>
            </w:r>
            <w:r w:rsidRPr="00E76048">
              <w:rPr>
                <w:rStyle w:val="SpecialBold"/>
              </w:rPr>
              <w:t>edu</w:t>
            </w:r>
            <w:r w:rsidRPr="00E76048">
              <w:t>.</w:t>
            </w:r>
            <w:r w:rsidRPr="00E76048">
              <w:rPr>
                <w:rStyle w:val="SpecialBold"/>
              </w:rPr>
              <w:t>au</w:t>
            </w:r>
            <w:r w:rsidRPr="00E76048">
              <w:t>/</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australia</w:t>
            </w:r>
            <w:r w:rsidRPr="00E76048">
              <w:t>.</w:t>
            </w:r>
            <w:r w:rsidRPr="00E76048">
              <w:rPr>
                <w:rStyle w:val="SpecialBold"/>
              </w:rPr>
              <w:t>gov</w:t>
            </w:r>
            <w:r w:rsidRPr="00E76048">
              <w:t>.</w:t>
            </w:r>
            <w:r w:rsidRPr="00E76048">
              <w:rPr>
                <w:rStyle w:val="SpecialBold"/>
              </w:rPr>
              <w:t>au</w:t>
            </w:r>
            <w:r w:rsidRPr="00E76048">
              <w:t>/</w:t>
            </w:r>
            <w:r w:rsidRPr="00E76048">
              <w:rPr>
                <w:rStyle w:val="SpecialBold"/>
              </w:rPr>
              <w:t>states</w:t>
            </w:r>
            <w:r w:rsidRPr="00E76048">
              <w:t>-</w:t>
            </w:r>
            <w:r w:rsidRPr="00E76048">
              <w:rPr>
                <w:rStyle w:val="SpecialBold"/>
              </w:rPr>
              <w:t>territories</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act</w:t>
            </w:r>
            <w:r w:rsidRPr="00E76048">
              <w:t>.</w:t>
            </w:r>
            <w:r w:rsidRPr="00E76048">
              <w:rPr>
                <w:rStyle w:val="SpecialBold"/>
              </w:rPr>
              <w:t>gov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nsw</w:t>
            </w:r>
            <w:r w:rsidRPr="00E76048">
              <w:t>.</w:t>
            </w:r>
            <w:r w:rsidRPr="00E76048">
              <w:rPr>
                <w:rStyle w:val="SpecialBold"/>
              </w:rPr>
              <w:t>gov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nt</w:t>
            </w:r>
            <w:r w:rsidRPr="00E76048">
              <w:t>.</w:t>
            </w:r>
            <w:r w:rsidRPr="00E76048">
              <w:rPr>
                <w:rStyle w:val="SpecialBold"/>
              </w:rPr>
              <w:t>gov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qld</w:t>
            </w:r>
            <w:r w:rsidRPr="00E76048">
              <w:t>.</w:t>
            </w:r>
            <w:r w:rsidRPr="00E76048">
              <w:rPr>
                <w:rStyle w:val="SpecialBold"/>
              </w:rPr>
              <w:t>gov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sa</w:t>
            </w:r>
            <w:r w:rsidRPr="00E76048">
              <w:t>.</w:t>
            </w:r>
            <w:r w:rsidRPr="00E76048">
              <w:rPr>
                <w:rStyle w:val="SpecialBold"/>
              </w:rPr>
              <w:t>gov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tas</w:t>
            </w:r>
            <w:r w:rsidRPr="00E76048">
              <w:t>.</w:t>
            </w:r>
            <w:r w:rsidRPr="00E76048">
              <w:rPr>
                <w:rStyle w:val="SpecialBold"/>
              </w:rPr>
              <w:t>gov</w:t>
            </w:r>
            <w:r w:rsidRPr="00E76048">
              <w:t>.</w:t>
            </w:r>
            <w:r w:rsidRPr="00E76048">
              <w:rPr>
                <w:rStyle w:val="SpecialBold"/>
              </w:rPr>
              <w:t>au</w:t>
            </w:r>
          </w:p>
          <w:p w:rsidR="00000000" w:rsidRPr="00E76048" w:rsidP="00E76048">
            <w:pPr>
              <w:pStyle w:val="BodyText"/>
            </w:pPr>
            <w:r w:rsidRPr="00E76048">
              <w:rPr>
                <w:rStyle w:val="SpecialBold"/>
              </w:rPr>
              <w:t>http</w:t>
            </w:r>
            <w:r w:rsidRPr="00E76048">
              <w:t>://</w:t>
            </w:r>
            <w:r w:rsidRPr="00E76048">
              <w:rPr>
                <w:rStyle w:val="SpecialBold"/>
              </w:rPr>
              <w:t>www</w:t>
            </w:r>
            <w:r w:rsidRPr="00E76048">
              <w:t>.</w:t>
            </w:r>
            <w:r w:rsidRPr="00E76048">
              <w:rPr>
                <w:rStyle w:val="SpecialBold"/>
              </w:rPr>
              <w:t>vic</w:t>
            </w:r>
            <w:r w:rsidRPr="00E76048">
              <w:t>.</w:t>
            </w:r>
            <w:r w:rsidRPr="00E76048">
              <w:rPr>
                <w:rStyle w:val="SpecialBold"/>
              </w:rPr>
              <w:t>gov</w:t>
            </w:r>
            <w:r w:rsidRPr="00E76048">
              <w:t>.</w:t>
            </w:r>
            <w:r w:rsidRPr="00E76048">
              <w:rPr>
                <w:rStyle w:val="SpecialBold"/>
              </w:rPr>
              <w:t>au</w:t>
            </w:r>
          </w:p>
          <w:p w:rsidR="00000000" w:rsidP="00E76048">
            <w:pPr>
              <w:pStyle w:val="BodyText"/>
              <w:rPr>
                <w:lang w:val="en-NZ"/>
              </w:rPr>
            </w:pPr>
            <w:r w:rsidRPr="00E76048">
              <w:rPr>
                <w:rStyle w:val="SpecialBold"/>
              </w:rPr>
              <w:t>http</w:t>
            </w:r>
            <w:r w:rsidRPr="00E76048">
              <w:t>://</w:t>
            </w:r>
            <w:r w:rsidRPr="00E76048">
              <w:rPr>
                <w:rStyle w:val="SpecialBold"/>
              </w:rPr>
              <w:t>www</w:t>
            </w:r>
            <w:r w:rsidRPr="00E76048">
              <w:t>.</w:t>
            </w:r>
            <w:r w:rsidRPr="00E76048">
              <w:rPr>
                <w:rStyle w:val="SpecialBold"/>
              </w:rPr>
              <w:t>wa</w:t>
            </w:r>
            <w:r w:rsidRPr="00E76048">
              <w:t>.</w:t>
            </w:r>
            <w:r w:rsidRPr="00E76048">
              <w:rPr>
                <w:rStyle w:val="SpecialBold"/>
              </w:rPr>
              <w:t>gov</w:t>
            </w:r>
            <w:r w:rsidRPr="00E76048">
              <w:t>.</w:t>
            </w:r>
            <w:r w:rsidRPr="00E76048">
              <w:rPr>
                <w:rStyle w:val="SpecialBold"/>
              </w:rPr>
              <w:t>au</w:t>
            </w:r>
            <w:r w:rsidRPr="00E76048">
              <w:t>.</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 xml:space="preserve">A range of assessment methods should be used to assess practical skills and knowledge. The following examples are appropriate for this unit:    </w:t>
            </w:r>
          </w:p>
          <w:p w:rsidR="00000000" w:rsidRPr="00E76048" w:rsidP="00E76048">
            <w:pPr>
              <w:pStyle w:val="BodyText"/>
            </w:pPr>
            <w:r w:rsidRPr="00E76048">
              <w:t>analysis of responses to case studies and scenarios</w:t>
            </w:r>
          </w:p>
          <w:p w:rsidR="00000000" w:rsidRPr="00E76048" w:rsidP="00E76048">
            <w:pPr>
              <w:pStyle w:val="BodyText"/>
            </w:pPr>
            <w:r w:rsidRPr="00E76048">
              <w:t>demonstration o</w:t>
            </w:r>
            <w:r w:rsidRPr="00E76048">
              <w:t>f techniques</w:t>
            </w:r>
          </w:p>
          <w:p w:rsidR="00000000" w:rsidRPr="00E76048" w:rsidP="00E76048">
            <w:pPr>
              <w:pStyle w:val="BodyText"/>
            </w:pPr>
            <w:r w:rsidRPr="00E76048">
              <w:t>direct questioning combined with review of portfolios of evidence and third party workplace reports of on-the-job performance by the candidate</w:t>
            </w:r>
          </w:p>
          <w:p w:rsidR="00000000" w:rsidRPr="00E76048" w:rsidP="00E76048">
            <w:pPr>
              <w:pStyle w:val="BodyText"/>
            </w:pPr>
            <w:r w:rsidRPr="00E76048">
              <w:t>review of report/correspondence compiled in response to client request and the formatting of the rep</w:t>
            </w:r>
            <w:r w:rsidRPr="00E76048">
              <w:t>ort/correspondence</w:t>
            </w:r>
          </w:p>
          <w:p w:rsidR="00000000" w:rsidRPr="00E76048" w:rsidP="00E76048">
            <w:pPr>
              <w:pStyle w:val="BodyText"/>
            </w:pPr>
            <w:r w:rsidRPr="00E76048">
              <w:t>evaluation of how firm's information recording procedures have been applied</w:t>
            </w:r>
          </w:p>
          <w:p w:rsidR="00000000" w:rsidP="00E76048">
            <w:pPr>
              <w:pStyle w:val="BodyText"/>
              <w:rPr>
                <w:lang w:val="en-NZ"/>
              </w:rPr>
            </w:pPr>
            <w:r w:rsidRPr="00E76048">
              <w:t>oral or written questioning to assess knowledge of accepted codes of practice relevant to the workplace.</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Holistic assessment</w:t>
            </w:r>
            <w:r w:rsidRPr="00E76048">
              <w:t xml:space="preserve"> with other units relevant to the industry sector, workplace and job role is recommended, for example:    </w:t>
            </w:r>
          </w:p>
          <w:p w:rsidR="00000000" w:rsidRPr="00E76048" w:rsidP="00E76048">
            <w:pPr>
              <w:pStyle w:val="BodyText"/>
            </w:pPr>
            <w:r w:rsidRPr="00E76048">
              <w:t>BSBLEG412A Interpret and apply legislation</w:t>
            </w:r>
          </w:p>
          <w:p w:rsidR="00000000" w:rsidRPr="00E76048" w:rsidP="00E76048">
            <w:pPr>
              <w:pStyle w:val="BodyText"/>
            </w:pPr>
            <w:r w:rsidRPr="00E76048">
              <w:t>BSBRES403A Research legal processes</w:t>
            </w:r>
          </w:p>
          <w:p w:rsidR="00000000" w:rsidRPr="00E76048" w:rsidP="00E76048">
            <w:pPr>
              <w:pStyle w:val="BodyText"/>
            </w:pPr>
            <w:r w:rsidRPr="00E76048">
              <w:t>other legal services administration units or general business units.</w:t>
            </w:r>
          </w:p>
        </w:tc>
      </w:tr>
    </w:tbl>
    <w:p w:rsidR="00000000" w:rsidRPr="00E76048" w:rsidP="00E76048">
      <w:pPr>
        <w:pStyle w:val="BodyText"/>
      </w:pPr>
    </w:p>
    <w:p w:rsidR="00000000" w:rsidRPr="00E76048" w:rsidP="00E76048">
      <w:pPr>
        <w:pStyle w:val="AllowPageBreak"/>
      </w:pPr>
    </w:p>
    <w:p w:rsidR="00000000" w:rsidRPr="00E76048" w:rsidP="00E76048">
      <w:pPr>
        <w:pStyle w:val="Heading1"/>
      </w:pPr>
      <w:bookmarkStart w:id="11" w:name="O_312664"/>
      <w:bookmarkEnd w:id="11"/>
      <w:r w:rsidRPr="00E76048">
        <w:t>Range Statement</w:t>
      </w:r>
    </w:p>
    <w:tbl>
      <w:tblPr>
        <w:tblW w:w="0" w:type="auto"/>
        <w:tblLayout w:type="fixed"/>
        <w:tblCellMar>
          <w:left w:w="62" w:type="dxa"/>
          <w:right w:w="62" w:type="dxa"/>
        </w:tblCellMar>
        <w:tblLook w:val="0000"/>
      </w:tblPr>
      <w:tblGrid>
        <w:gridCol w:w="4500"/>
        <w:gridCol w:w="4500"/>
      </w:tblGrid>
      <w:tr w:rsidTr="002A20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6048">
            <w:pPr>
              <w:pStyle w:val="BodyText"/>
              <w:rPr>
                <w:lang w:val="en-NZ"/>
              </w:rPr>
            </w:pPr>
          </w:p>
        </w:tc>
      </w:tr>
      <w:tr w:rsidTr="002A200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t xml:space="preserve">The range statement relates to the unit of competency as a whole. It allows for different work environments and situations that may affect </w:t>
            </w:r>
            <w:r w:rsidRPr="00E76048">
              <w:t>performance. Bold italicised wording, if used in the performance criteria, is detailed below. Essential operating conditions that may be present with training and assessment (depending on the work situation, needs of the candidate, accessibility of the ite</w:t>
            </w:r>
            <w:r w:rsidRPr="00E76048">
              <w:t xml:space="preserve">m, and local industry and regional contexts) may also be included. </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Request</w:t>
            </w:r>
            <w:r w:rsidRPr="00E76048">
              <w:t xml:space="preserve"> for information may come from: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barrister</w:t>
            </w:r>
          </w:p>
          <w:p w:rsidR="00000000" w:rsidRPr="00E76048" w:rsidP="00E76048">
            <w:pPr>
              <w:pStyle w:val="BodyText"/>
            </w:pPr>
            <w:r w:rsidRPr="00E76048">
              <w:t>external clients</w:t>
            </w:r>
          </w:p>
          <w:p w:rsidR="00000000" w:rsidRPr="00E76048" w:rsidP="00E76048">
            <w:pPr>
              <w:pStyle w:val="BodyText"/>
            </w:pPr>
            <w:r w:rsidRPr="00E76048">
              <w:t>internal staff</w:t>
            </w:r>
          </w:p>
          <w:p w:rsidR="00000000" w:rsidRPr="00E76048" w:rsidP="00E76048">
            <w:pPr>
              <w:pStyle w:val="BodyText"/>
            </w:pPr>
            <w:r w:rsidRPr="00E76048">
              <w:t>other parties</w:t>
            </w:r>
          </w:p>
          <w:p w:rsidR="00000000" w:rsidP="00E76048">
            <w:pPr>
              <w:pStyle w:val="BodyText"/>
              <w:rPr>
                <w:lang w:val="en-NZ"/>
              </w:rPr>
            </w:pPr>
            <w:r w:rsidRPr="00E76048">
              <w:t>staff from another office</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Appropriate recording system</w:t>
            </w:r>
            <w:r w:rsidRPr="00E76048">
              <w:t xml:space="preserve"> may be: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electronic</w:t>
            </w:r>
          </w:p>
          <w:p w:rsidR="00000000" w:rsidP="00E76048">
            <w:pPr>
              <w:pStyle w:val="BodyText"/>
              <w:rPr>
                <w:lang w:val="en-NZ"/>
              </w:rPr>
            </w:pPr>
            <w:r w:rsidRPr="00E76048">
              <w:t>paper-based</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Designated person</w:t>
            </w:r>
            <w:r w:rsidRPr="00E7604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external client</w:t>
            </w:r>
          </w:p>
          <w:p w:rsidR="00000000" w:rsidRPr="00E76048" w:rsidP="00E76048">
            <w:pPr>
              <w:pStyle w:val="BodyText"/>
            </w:pPr>
            <w:r w:rsidRPr="00E76048">
              <w:t>external official</w:t>
            </w:r>
          </w:p>
          <w:p w:rsidR="00000000" w:rsidRPr="00E76048" w:rsidP="00E76048">
            <w:pPr>
              <w:pStyle w:val="BodyText"/>
            </w:pPr>
            <w:r w:rsidRPr="00E76048">
              <w:t>lawyer</w:t>
            </w:r>
          </w:p>
          <w:p w:rsidR="00000000" w:rsidRPr="00E76048" w:rsidP="00E76048">
            <w:pPr>
              <w:pStyle w:val="BodyText"/>
            </w:pPr>
            <w:r w:rsidRPr="00E76048">
              <w:t>legal practice manager</w:t>
            </w:r>
          </w:p>
          <w:p w:rsidR="00000000" w:rsidRPr="00E76048" w:rsidP="00E76048">
            <w:pPr>
              <w:pStyle w:val="BodyText"/>
            </w:pPr>
            <w:r w:rsidRPr="00E76048">
              <w:t>partner</w:t>
            </w:r>
          </w:p>
          <w:p w:rsidR="00000000" w:rsidRPr="00E76048" w:rsidP="00E76048">
            <w:pPr>
              <w:pStyle w:val="BodyText"/>
            </w:pPr>
            <w:r w:rsidRPr="00E76048">
              <w:t>supervisor</w:t>
            </w:r>
          </w:p>
          <w:p w:rsidR="00000000" w:rsidP="00E76048">
            <w:pPr>
              <w:pStyle w:val="BodyText"/>
              <w:rPr>
                <w:lang w:val="en-NZ"/>
              </w:rPr>
            </w:pPr>
            <w:r w:rsidRPr="00E76048">
              <w:t>teacher/trainer</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Appropriate response methods</w:t>
            </w:r>
            <w:r w:rsidRPr="00E7604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letters</w:t>
            </w:r>
          </w:p>
          <w:p w:rsidR="00000000" w:rsidRPr="00E76048" w:rsidP="00E76048">
            <w:pPr>
              <w:pStyle w:val="BodyText"/>
            </w:pPr>
            <w:r w:rsidRPr="00E76048">
              <w:t>reports</w:t>
            </w:r>
          </w:p>
          <w:p w:rsidR="00000000" w:rsidRPr="00E76048" w:rsidP="00E76048">
            <w:pPr>
              <w:pStyle w:val="BodyText"/>
            </w:pPr>
            <w:r w:rsidRPr="00E76048">
              <w:t>sending copies of original information</w:t>
            </w:r>
          </w:p>
          <w:p w:rsidR="00000000" w:rsidP="00E76048">
            <w:pPr>
              <w:pStyle w:val="BodyText"/>
              <w:rPr>
                <w:lang w:val="en-NZ"/>
              </w:rPr>
            </w:pPr>
            <w:r w:rsidRPr="00E76048">
              <w:t>sending original informati</w:t>
            </w:r>
            <w:r w:rsidRPr="00E76048">
              <w:t>on</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Appropriate format</w:t>
            </w:r>
            <w:r w:rsidRPr="00E7604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completion of proforma</w:t>
            </w:r>
          </w:p>
          <w:p w:rsidR="00000000" w:rsidRPr="00E76048" w:rsidP="00E76048">
            <w:pPr>
              <w:pStyle w:val="BodyText"/>
            </w:pPr>
            <w:r w:rsidRPr="00E76048">
              <w:t>photocopies</w:t>
            </w:r>
          </w:p>
          <w:p w:rsidR="00000000" w:rsidP="00E76048">
            <w:pPr>
              <w:pStyle w:val="BodyText"/>
              <w:rPr>
                <w:lang w:val="en-NZ"/>
              </w:rPr>
            </w:pPr>
            <w:r w:rsidRPr="00E76048">
              <w:t>preparation of original documents</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Relevant sources</w:t>
            </w:r>
            <w:r w:rsidRPr="00E76048">
              <w:t xml:space="preserve"> of information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agreements</w:t>
            </w:r>
          </w:p>
          <w:p w:rsidR="00000000" w:rsidRPr="00E76048" w:rsidP="00E76048">
            <w:pPr>
              <w:pStyle w:val="BodyText"/>
            </w:pPr>
            <w:r w:rsidRPr="00E76048">
              <w:t xml:space="preserve">articles:   </w:t>
            </w:r>
          </w:p>
          <w:p w:rsidR="00000000" w:rsidRPr="00E76048" w:rsidP="00E76048">
            <w:pPr>
              <w:pStyle w:val="BodyText"/>
            </w:pPr>
            <w:r w:rsidRPr="00E76048">
              <w:t>academic</w:t>
            </w:r>
          </w:p>
          <w:p w:rsidR="00000000" w:rsidRPr="00E76048" w:rsidP="00E76048">
            <w:pPr>
              <w:pStyle w:val="BodyText"/>
            </w:pPr>
            <w:r w:rsidRPr="00E76048">
              <w:t>journal</w:t>
            </w:r>
          </w:p>
          <w:p w:rsidR="00000000" w:rsidRPr="00E76048" w:rsidP="00E76048">
            <w:pPr>
              <w:pStyle w:val="BodyText"/>
            </w:pPr>
            <w:r w:rsidRPr="00E76048">
              <w:t>newspaper</w:t>
            </w:r>
          </w:p>
          <w:p w:rsidR="00000000" w:rsidRPr="00E76048" w:rsidP="00E76048">
            <w:pPr>
              <w:pStyle w:val="BodyText"/>
            </w:pPr>
            <w:r w:rsidRPr="00E76048">
              <w:t>online</w:t>
            </w:r>
          </w:p>
          <w:p w:rsidR="00000000" w:rsidRPr="00E76048" w:rsidP="00E76048">
            <w:pPr>
              <w:pStyle w:val="BodyText"/>
            </w:pPr>
          </w:p>
          <w:p w:rsidR="00000000" w:rsidRPr="00E76048" w:rsidP="00E76048">
            <w:pPr>
              <w:pStyle w:val="BodyText"/>
            </w:pPr>
            <w:r w:rsidRPr="00E76048">
              <w:t xml:space="preserve">briefs  </w:t>
            </w:r>
          </w:p>
          <w:p w:rsidR="00000000" w:rsidRPr="00E76048" w:rsidP="00E76048">
            <w:pPr>
              <w:pStyle w:val="BodyText"/>
            </w:pPr>
            <w:r w:rsidRPr="00E76048">
              <w:t>client file</w:t>
            </w:r>
          </w:p>
          <w:p w:rsidR="00000000" w:rsidRPr="00E76048" w:rsidP="00E76048">
            <w:pPr>
              <w:pStyle w:val="BodyText"/>
            </w:pPr>
            <w:r w:rsidRPr="00E76048">
              <w:t>closed matter file</w:t>
            </w:r>
          </w:p>
          <w:p w:rsidR="00000000" w:rsidRPr="00E76048" w:rsidP="00E76048">
            <w:pPr>
              <w:pStyle w:val="BodyText"/>
            </w:pPr>
            <w:r w:rsidRPr="00E76048">
              <w:t xml:space="preserve">financial information:   </w:t>
            </w:r>
          </w:p>
          <w:p w:rsidR="00000000" w:rsidRPr="00E76048" w:rsidP="00E76048">
            <w:pPr>
              <w:pStyle w:val="BodyText"/>
            </w:pPr>
            <w:r w:rsidRPr="00E76048">
              <w:t>specific to firm</w:t>
            </w:r>
          </w:p>
          <w:p w:rsidR="00000000" w:rsidRPr="00E76048" w:rsidP="00E76048">
            <w:pPr>
              <w:pStyle w:val="BodyText"/>
            </w:pPr>
            <w:r w:rsidRPr="00E76048">
              <w:t>specific to another firm</w:t>
            </w:r>
          </w:p>
          <w:p w:rsidR="00000000" w:rsidRPr="00E76048" w:rsidP="00E76048">
            <w:pPr>
              <w:pStyle w:val="BodyText"/>
            </w:pPr>
            <w:r w:rsidRPr="00E76048">
              <w:t>state/territory</w:t>
            </w:r>
          </w:p>
          <w:p w:rsidR="00000000" w:rsidRPr="00E76048" w:rsidP="00E76048">
            <w:pPr>
              <w:pStyle w:val="BodyText"/>
            </w:pPr>
            <w:r w:rsidRPr="00E76048">
              <w:t>commonwealth</w:t>
            </w:r>
          </w:p>
          <w:p w:rsidR="00000000" w:rsidRPr="00E76048" w:rsidP="00E76048">
            <w:pPr>
              <w:pStyle w:val="BodyText"/>
            </w:pPr>
            <w:r w:rsidRPr="00E76048">
              <w:t>international</w:t>
            </w:r>
          </w:p>
          <w:p w:rsidR="00000000" w:rsidRPr="00E76048" w:rsidP="00E76048">
            <w:pPr>
              <w:pStyle w:val="BodyText"/>
            </w:pPr>
          </w:p>
          <w:p w:rsidR="00000000" w:rsidRPr="00E76048" w:rsidP="00E76048">
            <w:pPr>
              <w:pStyle w:val="BodyText"/>
            </w:pPr>
            <w:r w:rsidRPr="00E76048">
              <w:t xml:space="preserve">internal correspondence  </w:t>
            </w:r>
          </w:p>
          <w:p w:rsidR="00000000" w:rsidRPr="00E76048" w:rsidP="00E76048">
            <w:pPr>
              <w:pStyle w:val="BodyText"/>
            </w:pPr>
            <w:r w:rsidRPr="00E76048">
              <w:t>letters</w:t>
            </w:r>
          </w:p>
          <w:p w:rsidR="00000000" w:rsidRPr="00E76048" w:rsidP="00E76048">
            <w:pPr>
              <w:pStyle w:val="BodyText"/>
            </w:pPr>
            <w:r w:rsidRPr="00E76048">
              <w:t>market research information</w:t>
            </w:r>
          </w:p>
          <w:p w:rsidR="00000000" w:rsidRPr="00E76048" w:rsidP="00E76048">
            <w:pPr>
              <w:pStyle w:val="BodyText"/>
            </w:pPr>
            <w:r w:rsidRPr="00E76048">
              <w:t xml:space="preserve">media:   </w:t>
            </w:r>
          </w:p>
          <w:p w:rsidR="00000000" w:rsidRPr="00E76048" w:rsidP="00E76048">
            <w:pPr>
              <w:pStyle w:val="BodyText"/>
            </w:pPr>
            <w:r w:rsidRPr="00E76048">
              <w:t>audio</w:t>
            </w:r>
          </w:p>
          <w:p w:rsidR="00000000" w:rsidRPr="00E76048" w:rsidP="00E76048">
            <w:pPr>
              <w:pStyle w:val="BodyText"/>
            </w:pPr>
            <w:r w:rsidRPr="00E76048">
              <w:t>television</w:t>
            </w:r>
          </w:p>
          <w:p w:rsidR="00000000" w:rsidRPr="00E76048" w:rsidP="00E76048">
            <w:pPr>
              <w:pStyle w:val="BodyText"/>
            </w:pPr>
            <w:r w:rsidRPr="00E76048">
              <w:t>video</w:t>
            </w:r>
          </w:p>
          <w:p w:rsidR="00000000" w:rsidRPr="00E76048" w:rsidP="00E76048">
            <w:pPr>
              <w:pStyle w:val="BodyText"/>
            </w:pPr>
          </w:p>
          <w:p w:rsidR="00000000" w:rsidRPr="00E76048" w:rsidP="00E76048">
            <w:pPr>
              <w:pStyle w:val="BodyText"/>
            </w:pPr>
            <w:r w:rsidRPr="00E76048">
              <w:t xml:space="preserve">memorandums of law  </w:t>
            </w:r>
          </w:p>
          <w:p w:rsidR="00000000" w:rsidRPr="00E76048" w:rsidP="00E76048">
            <w:pPr>
              <w:pStyle w:val="BodyText"/>
            </w:pPr>
            <w:r w:rsidRPr="00E76048">
              <w:t>non-legal reports</w:t>
            </w:r>
          </w:p>
          <w:p w:rsidR="00000000" w:rsidRPr="00E76048" w:rsidP="00E76048">
            <w:pPr>
              <w:pStyle w:val="BodyText"/>
            </w:pPr>
            <w:r w:rsidRPr="00E76048">
              <w:t>opinion letters</w:t>
            </w:r>
          </w:p>
          <w:p w:rsidR="00000000" w:rsidRPr="00E76048" w:rsidP="00E76048">
            <w:pPr>
              <w:pStyle w:val="BodyText"/>
            </w:pPr>
            <w:r w:rsidRPr="00E76048">
              <w:t>original research</w:t>
            </w:r>
          </w:p>
          <w:p w:rsidR="00000000" w:rsidRPr="00E76048" w:rsidP="00E76048">
            <w:pPr>
              <w:pStyle w:val="BodyText"/>
            </w:pPr>
            <w:r w:rsidRPr="00E76048">
              <w:t>other bodies</w:t>
            </w:r>
          </w:p>
          <w:p w:rsidR="00000000" w:rsidRPr="00E76048" w:rsidP="00E76048">
            <w:pPr>
              <w:pStyle w:val="BodyText"/>
            </w:pPr>
            <w:r w:rsidRPr="00E76048">
              <w:t>other libraries</w:t>
            </w:r>
          </w:p>
          <w:p w:rsidR="00000000" w:rsidRPr="00E76048" w:rsidP="00E76048">
            <w:pPr>
              <w:pStyle w:val="BodyText"/>
            </w:pPr>
            <w:r w:rsidRPr="00E76048">
              <w:t>pleadings</w:t>
            </w:r>
          </w:p>
          <w:p w:rsidR="00000000" w:rsidRPr="00E76048" w:rsidP="00E76048">
            <w:pPr>
              <w:pStyle w:val="BodyText"/>
            </w:pPr>
            <w:r w:rsidRPr="00E76048">
              <w:t>precedents</w:t>
            </w:r>
          </w:p>
          <w:p w:rsidR="00000000" w:rsidRPr="00E76048" w:rsidP="00E76048">
            <w:pPr>
              <w:pStyle w:val="BodyText"/>
            </w:pPr>
            <w:r w:rsidRPr="00E76048">
              <w:t>previous case histories/Common Law</w:t>
            </w:r>
          </w:p>
          <w:p w:rsidR="00000000" w:rsidRPr="00E76048" w:rsidP="00E76048">
            <w:pPr>
              <w:pStyle w:val="BodyText"/>
            </w:pPr>
            <w:r w:rsidRPr="00E76048">
              <w:t>relevant legislation</w:t>
            </w:r>
          </w:p>
          <w:p w:rsidR="00000000" w:rsidRPr="00E76048" w:rsidP="00E76048">
            <w:pPr>
              <w:pStyle w:val="BodyText"/>
            </w:pPr>
            <w:r w:rsidRPr="00E76048">
              <w:t>specialist texts</w:t>
            </w:r>
          </w:p>
          <w:p w:rsidR="00000000" w:rsidRPr="00E76048" w:rsidP="00E76048">
            <w:pPr>
              <w:pStyle w:val="BodyText"/>
            </w:pPr>
            <w:r w:rsidRPr="00E76048">
              <w:t>statistics</w:t>
            </w:r>
          </w:p>
          <w:p w:rsidR="00000000" w:rsidP="00E76048">
            <w:pPr>
              <w:pStyle w:val="BodyText"/>
              <w:rPr>
                <w:lang w:val="en-NZ"/>
              </w:rPr>
            </w:pPr>
            <w:r w:rsidRPr="00E76048">
              <w:t>transcripts from supervisor's notes</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Firm's security and confidentiality procedures</w:t>
            </w:r>
            <w:r w:rsidRPr="00E76048">
              <w:t xml:space="preserve"> may </w:t>
            </w:r>
            <w:r w:rsidRPr="00E76048">
              <w:t xml:space="preserve">relate to non-disclosable information and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addresses</w:t>
            </w:r>
          </w:p>
          <w:p w:rsidR="00000000" w:rsidRPr="00E76048" w:rsidP="00E76048">
            <w:pPr>
              <w:pStyle w:val="BodyText"/>
            </w:pPr>
            <w:r w:rsidRPr="00E76048">
              <w:t>court dates</w:t>
            </w:r>
          </w:p>
          <w:p w:rsidR="00000000" w:rsidRPr="00E76048" w:rsidP="00E76048">
            <w:pPr>
              <w:pStyle w:val="BodyText"/>
            </w:pPr>
            <w:r w:rsidRPr="00E76048">
              <w:t>fees</w:t>
            </w:r>
          </w:p>
          <w:p w:rsidR="00000000" w:rsidRPr="00E76048" w:rsidP="00E76048">
            <w:pPr>
              <w:pStyle w:val="BodyText"/>
            </w:pPr>
            <w:r w:rsidRPr="00E76048">
              <w:t>firm's other clients</w:t>
            </w:r>
          </w:p>
          <w:p w:rsidR="00000000" w:rsidRPr="00E76048" w:rsidP="00E76048">
            <w:pPr>
              <w:pStyle w:val="BodyText"/>
            </w:pPr>
            <w:r w:rsidRPr="00E76048">
              <w:t>health status</w:t>
            </w:r>
          </w:p>
          <w:p w:rsidR="00000000" w:rsidRPr="00E76048" w:rsidP="00E76048">
            <w:pPr>
              <w:pStyle w:val="BodyText"/>
            </w:pPr>
            <w:r w:rsidRPr="00E76048">
              <w:t>legal history</w:t>
            </w:r>
          </w:p>
          <w:p w:rsidR="00000000" w:rsidP="00E76048">
            <w:pPr>
              <w:pStyle w:val="BodyText"/>
              <w:rPr>
                <w:lang w:val="en-NZ"/>
              </w:rPr>
            </w:pPr>
            <w:r w:rsidRPr="00E76048">
              <w:t>personal history</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Integrity of contents</w:t>
            </w:r>
            <w:r w:rsidRPr="00E7604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completeness</w:t>
            </w:r>
          </w:p>
          <w:p w:rsidR="00000000" w:rsidRPr="00E76048" w:rsidP="00E76048">
            <w:pPr>
              <w:pStyle w:val="BodyText"/>
            </w:pPr>
            <w:r w:rsidRPr="00E76048">
              <w:t>neatness</w:t>
            </w:r>
          </w:p>
          <w:p w:rsidR="00000000" w:rsidP="00E76048">
            <w:pPr>
              <w:pStyle w:val="BodyText"/>
              <w:rPr>
                <w:lang w:val="en-NZ"/>
              </w:rPr>
            </w:pPr>
            <w:r w:rsidRPr="00E76048">
              <w:t>order of pages</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Different types of information</w:t>
            </w:r>
            <w:r w:rsidRPr="00E7604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certificates</w:t>
            </w:r>
          </w:p>
          <w:p w:rsidR="00000000" w:rsidRPr="00E76048" w:rsidP="00E76048">
            <w:pPr>
              <w:pStyle w:val="BodyText"/>
            </w:pPr>
            <w:r w:rsidRPr="00E76048">
              <w:t>correspondence</w:t>
            </w:r>
          </w:p>
          <w:p w:rsidR="00000000" w:rsidRPr="00E76048" w:rsidP="00E76048">
            <w:pPr>
              <w:pStyle w:val="BodyText"/>
            </w:pPr>
            <w:r w:rsidRPr="00E76048">
              <w:t>entitlements</w:t>
            </w:r>
          </w:p>
          <w:p w:rsidR="00000000" w:rsidRPr="00E76048" w:rsidP="00E76048">
            <w:pPr>
              <w:pStyle w:val="BodyText"/>
            </w:pPr>
            <w:r w:rsidRPr="00E76048">
              <w:t>legislation</w:t>
            </w:r>
          </w:p>
          <w:p w:rsidR="00000000" w:rsidP="00E76048">
            <w:pPr>
              <w:pStyle w:val="BodyText"/>
              <w:rPr>
                <w:lang w:val="en-NZ"/>
              </w:rPr>
            </w:pPr>
            <w:r w:rsidRPr="00E76048">
              <w:t>reports</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Enterprise requirements</w:t>
            </w:r>
            <w:r w:rsidRPr="00E76048">
              <w:t xml:space="preserve"> for document formatting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appropriate use of letterhead</w:t>
            </w:r>
          </w:p>
          <w:p w:rsidR="00000000" w:rsidRPr="00E76048" w:rsidP="00E76048">
            <w:pPr>
              <w:pStyle w:val="BodyText"/>
            </w:pPr>
            <w:r w:rsidRPr="00E76048">
              <w:t>correct line spacing</w:t>
            </w:r>
          </w:p>
          <w:p w:rsidR="00000000" w:rsidRPr="00E76048" w:rsidP="00E76048">
            <w:pPr>
              <w:pStyle w:val="BodyText"/>
            </w:pPr>
            <w:r w:rsidRPr="00E76048">
              <w:t>correct margins</w:t>
            </w:r>
          </w:p>
          <w:p w:rsidR="00000000" w:rsidRPr="00E76048" w:rsidP="00E76048">
            <w:pPr>
              <w:pStyle w:val="BodyText"/>
            </w:pPr>
            <w:r w:rsidRPr="00E76048">
              <w:t>correct use of reference</w:t>
            </w:r>
          </w:p>
          <w:p w:rsidR="00000000" w:rsidRPr="00E76048" w:rsidP="00E76048">
            <w:pPr>
              <w:pStyle w:val="BodyText"/>
            </w:pPr>
            <w:r w:rsidRPr="00E76048">
              <w:t>dual column system</w:t>
            </w:r>
          </w:p>
          <w:p w:rsidR="00000000" w:rsidRPr="00E76048" w:rsidP="00E76048">
            <w:pPr>
              <w:pStyle w:val="BodyText"/>
            </w:pPr>
            <w:r w:rsidRPr="00E76048">
              <w:t>list of enclosures</w:t>
            </w:r>
          </w:p>
          <w:p w:rsidR="00000000" w:rsidRPr="00E76048" w:rsidP="00E76048">
            <w:pPr>
              <w:pStyle w:val="BodyText"/>
            </w:pPr>
            <w:r w:rsidRPr="00E76048">
              <w:t>paragraph numbering</w:t>
            </w:r>
          </w:p>
          <w:p w:rsidR="00000000" w:rsidRPr="00E76048" w:rsidP="00E76048">
            <w:pPr>
              <w:pStyle w:val="BodyText"/>
            </w:pPr>
            <w:r w:rsidRPr="00E76048">
              <w:t>placing of headings</w:t>
            </w:r>
          </w:p>
          <w:p w:rsidR="00000000" w:rsidRPr="00E76048" w:rsidP="00E76048">
            <w:pPr>
              <w:pStyle w:val="BodyText"/>
            </w:pPr>
            <w:r w:rsidRPr="00E76048">
              <w:t>presence/absence of a back sheet</w:t>
            </w:r>
          </w:p>
          <w:p w:rsidR="00000000" w:rsidRPr="00E76048" w:rsidP="00E76048">
            <w:pPr>
              <w:pStyle w:val="BodyText"/>
            </w:pPr>
            <w:r w:rsidRPr="00E76048">
              <w:t>presence/absence of a cover sheet</w:t>
            </w:r>
          </w:p>
          <w:p w:rsidR="00000000" w:rsidRPr="00E76048" w:rsidP="00E76048">
            <w:pPr>
              <w:pStyle w:val="BodyText"/>
            </w:pPr>
            <w:r w:rsidRPr="00E76048">
              <w:t>specific sign off clauses</w:t>
            </w:r>
          </w:p>
          <w:p w:rsidR="00000000" w:rsidRPr="00E76048" w:rsidP="00E76048">
            <w:pPr>
              <w:pStyle w:val="BodyText"/>
            </w:pPr>
            <w:r w:rsidRPr="00E76048">
              <w:t>table of contents</w:t>
            </w:r>
          </w:p>
          <w:p w:rsidR="00000000" w:rsidRPr="00E76048" w:rsidP="00E76048">
            <w:pPr>
              <w:pStyle w:val="BodyText"/>
            </w:pPr>
            <w:r w:rsidRPr="00E76048">
              <w:t>usage of keycaps and font features</w:t>
            </w:r>
          </w:p>
          <w:p w:rsidR="00000000" w:rsidP="00E76048">
            <w:pPr>
              <w:pStyle w:val="BodyText"/>
              <w:rPr>
                <w:lang w:val="en-NZ"/>
              </w:rPr>
            </w:pPr>
            <w:r w:rsidRPr="00E76048">
              <w:t>use of document footers</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Firm's policies and proced</w:t>
            </w:r>
            <w:r w:rsidRPr="00E76048">
              <w:rPr>
                <w:rStyle w:val="SpecialBold"/>
              </w:rPr>
              <w:t>ures</w:t>
            </w:r>
            <w:r w:rsidRPr="00E7604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customer service protocol</w:t>
            </w:r>
          </w:p>
          <w:p w:rsidR="00000000" w:rsidRPr="00E76048" w:rsidP="00E76048">
            <w:pPr>
              <w:pStyle w:val="BodyText"/>
            </w:pPr>
            <w:r w:rsidRPr="00E76048">
              <w:t>document recording procedures</w:t>
            </w:r>
          </w:p>
          <w:p w:rsidR="00000000" w:rsidRPr="00E76048" w:rsidP="00E76048">
            <w:pPr>
              <w:pStyle w:val="BodyText"/>
            </w:pPr>
            <w:r w:rsidRPr="00E76048">
              <w:t>information sources</w:t>
            </w:r>
          </w:p>
          <w:p w:rsidR="00000000" w:rsidRPr="00E76048" w:rsidP="00E76048">
            <w:pPr>
              <w:pStyle w:val="BodyText"/>
            </w:pPr>
            <w:r w:rsidRPr="00E76048">
              <w:t>protocol for accommodating specific client needs e.g. case manager, social worker, parole officer, translator, interpreter</w:t>
            </w:r>
          </w:p>
          <w:p w:rsidR="00000000" w:rsidRPr="00E76048" w:rsidP="00E76048">
            <w:pPr>
              <w:pStyle w:val="BodyText"/>
            </w:pPr>
            <w:r w:rsidRPr="00E76048">
              <w:t>recording information</w:t>
            </w:r>
          </w:p>
          <w:p w:rsidR="00000000" w:rsidRPr="00E76048" w:rsidP="00E76048">
            <w:pPr>
              <w:pStyle w:val="BodyText"/>
            </w:pPr>
            <w:r w:rsidRPr="00E76048">
              <w:t>report/correspon</w:t>
            </w:r>
            <w:r w:rsidRPr="00E76048">
              <w:t>dence format</w:t>
            </w:r>
          </w:p>
          <w:p w:rsidR="00000000" w:rsidRPr="00E76048" w:rsidP="00E76048">
            <w:pPr>
              <w:pStyle w:val="BodyText"/>
            </w:pPr>
            <w:r w:rsidRPr="00E76048">
              <w:t>security/confidentiality/privacy procedures</w:t>
            </w:r>
          </w:p>
          <w:p w:rsidR="00000000" w:rsidP="00E76048">
            <w:pPr>
              <w:pStyle w:val="BodyText"/>
              <w:rPr>
                <w:lang w:val="en-NZ"/>
              </w:rPr>
            </w:pPr>
            <w:r w:rsidRPr="00E76048">
              <w:t>verifying and authorising information</w:t>
            </w:r>
          </w:p>
        </w:tc>
      </w:tr>
      <w:tr w:rsidTr="002A200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6048">
            <w:pPr>
              <w:pStyle w:val="BodyText"/>
              <w:rPr>
                <w:lang w:val="en-NZ"/>
              </w:rPr>
            </w:pPr>
            <w:r w:rsidRPr="00E76048">
              <w:rPr>
                <w:rStyle w:val="SpecialBold"/>
              </w:rPr>
              <w:t>Firm's information recording procedures</w:t>
            </w:r>
            <w:r w:rsidRPr="00E76048">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E76048" w:rsidP="00E76048">
            <w:pPr>
              <w:pStyle w:val="BodyText"/>
            </w:pPr>
            <w:r w:rsidRPr="00E76048">
              <w:t>attaching file name and matter number</w:t>
            </w:r>
          </w:p>
          <w:p w:rsidR="00000000" w:rsidRPr="00E76048" w:rsidP="00E76048">
            <w:pPr>
              <w:pStyle w:val="BodyText"/>
            </w:pPr>
            <w:r w:rsidRPr="00E76048">
              <w:t>ensuring client file is updated</w:t>
            </w:r>
          </w:p>
          <w:p w:rsidR="00000000" w:rsidRPr="00E76048" w:rsidP="00E76048">
            <w:pPr>
              <w:pStyle w:val="BodyText"/>
            </w:pPr>
            <w:r w:rsidRPr="00E76048">
              <w:t>maintaining time records</w:t>
            </w:r>
          </w:p>
          <w:p w:rsidR="00000000" w:rsidRPr="00E76048" w:rsidP="00E76048">
            <w:pPr>
              <w:pStyle w:val="BodyText"/>
            </w:pPr>
            <w:r w:rsidRPr="00E76048">
              <w:t>storing and securing copy</w:t>
            </w:r>
          </w:p>
        </w:tc>
      </w:tr>
    </w:tbl>
    <w:p w:rsidR="00000000" w:rsidRPr="00E76048" w:rsidP="00E76048">
      <w:pPr>
        <w:pStyle w:val="BodyText"/>
      </w:pPr>
    </w:p>
    <w:p w:rsidR="00000000" w:rsidRPr="00E76048" w:rsidP="00E76048">
      <w:pPr>
        <w:pStyle w:val="AllowPageBreak"/>
      </w:pPr>
    </w:p>
    <w:p w:rsidR="00000000" w:rsidRPr="00E76048" w:rsidP="00E76048">
      <w:pPr>
        <w:pStyle w:val="Heading1"/>
      </w:pPr>
      <w:bookmarkStart w:id="12" w:name="O_312663"/>
      <w:bookmarkEnd w:id="12"/>
      <w:r w:rsidRPr="00E76048">
        <w:t>Unit Sector(s)</w:t>
      </w:r>
    </w:p>
    <w:p w:rsidR="00000000" w:rsidRPr="00E76048" w:rsidP="00E76048">
      <w:pPr>
        <w:pStyle w:val="BodyText"/>
      </w:pPr>
      <w:r w:rsidRPr="00E76048">
        <w:t>empty</w:t>
      </w:r>
    </w:p>
    <w:p w:rsidR="00000000" w:rsidRPr="00E76048" w:rsidP="00E76048">
      <w:pPr>
        <w:pStyle w:val="BodyText"/>
      </w:pPr>
      <w:r w:rsidRPr="00E76048">
        <w:t>empt</w:t>
      </w:r>
    </w:p>
    <w:p w:rsidR="00000000" w:rsidRPr="00E76048" w:rsidP="00E76048">
      <w:pPr>
        <w:pStyle w:val="AllowPageBreak"/>
      </w:pPr>
    </w:p>
    <w:p w:rsidR="00000000" w:rsidRPr="00E76048" w:rsidP="00E76048">
      <w:pPr>
        <w:pStyle w:val="Heading1"/>
      </w:pPr>
      <w:bookmarkStart w:id="13" w:name="O_312662"/>
      <w:bookmarkEnd w:id="13"/>
      <w:r w:rsidRPr="00E76048">
        <w:t>Competency field</w:t>
      </w:r>
    </w:p>
    <w:p w:rsidR="00000000" w:rsidRPr="00E76048" w:rsidP="00E76048">
      <w:pPr>
        <w:pStyle w:val="BodyText"/>
      </w:pPr>
      <w:r w:rsidRPr="00E76048">
        <w:t>Knowledge Management - Research</w:t>
      </w:r>
    </w:p>
    <w:p w:rsidR="00000000" w:rsidRPr="00E76048" w:rsidP="00E76048">
      <w:pPr>
        <w:pStyle w:val="BodyText"/>
      </w:pPr>
      <w:r w:rsidRPr="00E76048">
        <w:t>Knowledge Management - Research</w:t>
      </w:r>
    </w:p>
    <w:p w:rsidR="00000000" w:rsidRPr="00E76048" w:rsidP="00E76048"/>
    <w:sectPr w:rsidSect="00E760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009" w:rsidP="002A20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09" w:rsidP="00E760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2009" w:rsidP="00E760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2009" w:rsidP="00E760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48" w:rsidRPr="002A2009" w:rsidP="002A20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09" w:rsidRPr="002D2AF8" w:rsidP="00E76048">
    <w:pPr>
      <w:pStyle w:val="Header"/>
      <w:framePr w:wrap="around"/>
    </w:pPr>
    <w:r>
      <w:fldChar w:fldCharType="begin"/>
    </w:r>
    <w:r>
      <w:instrText xml:space="preserve"> TITLE   \* MERGEFORMAT </w:instrText>
    </w:r>
    <w:r>
      <w:fldChar w:fldCharType="separate"/>
    </w:r>
    <w:r>
      <w:t>BSBRES402A Research, locate and provide legal and other information in response to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A2009" w:rsidP="00E76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048"/>
    <w:pPr>
      <w:spacing w:before="360" w:after="60"/>
      <w:outlineLvl w:val="0"/>
    </w:pPr>
    <w:rPr>
      <w:sz w:val="32"/>
    </w:rPr>
  </w:style>
  <w:style w:type="paragraph" w:styleId="Heading2">
    <w:name w:val="heading 2"/>
    <w:basedOn w:val="HeadingBase"/>
    <w:next w:val="BodyText"/>
    <w:link w:val="Heading2Char"/>
    <w:qFormat/>
    <w:rsid w:val="00E76048"/>
    <w:pPr>
      <w:keepLines/>
      <w:spacing w:before="240" w:after="120"/>
      <w:outlineLvl w:val="1"/>
    </w:pPr>
    <w:rPr>
      <w:sz w:val="28"/>
      <w:szCs w:val="40"/>
    </w:rPr>
  </w:style>
  <w:style w:type="paragraph" w:styleId="Heading3">
    <w:name w:val="heading 3"/>
    <w:basedOn w:val="HeadingBase"/>
    <w:next w:val="BodyText"/>
    <w:link w:val="Heading3Char"/>
    <w:qFormat/>
    <w:rsid w:val="00E76048"/>
    <w:pPr>
      <w:spacing w:before="180" w:after="120"/>
      <w:outlineLvl w:val="2"/>
    </w:pPr>
    <w:rPr>
      <w:spacing w:val="-10"/>
      <w:kern w:val="32"/>
    </w:rPr>
  </w:style>
  <w:style w:type="paragraph" w:styleId="Heading4">
    <w:name w:val="heading 4"/>
    <w:basedOn w:val="HeadingBase"/>
    <w:next w:val="BodyText"/>
    <w:link w:val="Heading4Char"/>
    <w:qFormat/>
    <w:rsid w:val="00E76048"/>
    <w:pPr>
      <w:spacing w:before="160" w:after="120"/>
      <w:outlineLvl w:val="3"/>
    </w:pPr>
    <w:rPr>
      <w:sz w:val="22"/>
    </w:rPr>
  </w:style>
  <w:style w:type="paragraph" w:styleId="Heading5">
    <w:name w:val="heading 5"/>
    <w:basedOn w:val="HeadingBase"/>
    <w:next w:val="Normal"/>
    <w:link w:val="Heading5Char"/>
    <w:qFormat/>
    <w:rsid w:val="00E76048"/>
    <w:pPr>
      <w:spacing w:before="80"/>
      <w:outlineLvl w:val="4"/>
    </w:pPr>
    <w:rPr>
      <w:color w:val="918585"/>
      <w:sz w:val="20"/>
    </w:rPr>
  </w:style>
  <w:style w:type="paragraph" w:styleId="Heading6">
    <w:name w:val="heading 6"/>
    <w:basedOn w:val="HeadingBase"/>
    <w:next w:val="Normal"/>
    <w:link w:val="Heading6Char"/>
    <w:qFormat/>
    <w:rsid w:val="00E76048"/>
    <w:pPr>
      <w:spacing w:before="60"/>
      <w:outlineLvl w:val="5"/>
    </w:pPr>
    <w:rPr>
      <w:color w:val="918585"/>
      <w:sz w:val="20"/>
    </w:rPr>
  </w:style>
  <w:style w:type="paragraph" w:styleId="Heading7">
    <w:name w:val="heading 7"/>
    <w:basedOn w:val="Normal"/>
    <w:next w:val="Normal"/>
    <w:link w:val="Heading7Char"/>
    <w:qFormat/>
    <w:rsid w:val="00E76048"/>
    <w:pPr>
      <w:ind w:left="720"/>
      <w:outlineLvl w:val="6"/>
    </w:pPr>
    <w:rPr>
      <w:i/>
    </w:rPr>
  </w:style>
  <w:style w:type="paragraph" w:styleId="Heading8">
    <w:name w:val="heading 8"/>
    <w:basedOn w:val="Normal"/>
    <w:next w:val="Normal"/>
    <w:link w:val="Heading8Char"/>
    <w:qFormat/>
    <w:rsid w:val="00E76048"/>
    <w:pPr>
      <w:ind w:left="720"/>
      <w:outlineLvl w:val="7"/>
    </w:pPr>
    <w:rPr>
      <w:i/>
    </w:rPr>
  </w:style>
  <w:style w:type="paragraph" w:styleId="Heading9">
    <w:name w:val="heading 9"/>
    <w:basedOn w:val="Normal"/>
    <w:next w:val="Normal"/>
    <w:link w:val="Heading9Char"/>
    <w:qFormat/>
    <w:rsid w:val="00E76048"/>
    <w:pPr>
      <w:ind w:left="720"/>
      <w:outlineLvl w:val="8"/>
    </w:pPr>
    <w:rPr>
      <w:i/>
    </w:rPr>
  </w:style>
  <w:style w:type="character" w:default="1" w:styleId="DefaultParagraphFont">
    <w:name w:val="Default Paragraph Font"/>
    <w:uiPriority w:val="1"/>
    <w:unhideWhenUsed/>
    <w:rsid w:val="00E76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048"/>
  </w:style>
  <w:style w:type="character" w:customStyle="1" w:styleId="Heading1Char">
    <w:name w:val="Heading 1 Char"/>
    <w:basedOn w:val="DefaultParagraphFont"/>
    <w:link w:val="Heading1"/>
    <w:rsid w:val="00E76048"/>
    <w:rPr>
      <w:rFonts w:ascii="Times New Roman" w:eastAsia="Times New Roman" w:hAnsi="Times New Roman" w:cs="Times New Roman"/>
      <w:b/>
      <w:sz w:val="32"/>
      <w:szCs w:val="20"/>
      <w:lang w:eastAsia="en-US"/>
    </w:rPr>
  </w:style>
  <w:style w:type="paragraph" w:styleId="BodyText">
    <w:name w:val="Body Text"/>
    <w:basedOn w:val="Normal"/>
    <w:link w:val="BodyTextChar"/>
    <w:rsid w:val="00E760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6048"/>
    <w:rPr>
      <w:rFonts w:ascii="Times New Roman" w:eastAsia="Times New Roman" w:hAnsi="Times New Roman" w:cs="Times New Roman"/>
      <w:sz w:val="24"/>
      <w:lang w:eastAsia="en-US"/>
    </w:rPr>
  </w:style>
  <w:style w:type="paragraph" w:styleId="Footer">
    <w:name w:val="footer"/>
    <w:basedOn w:val="Normal"/>
    <w:link w:val="FooterChar"/>
    <w:rsid w:val="00E76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048"/>
    <w:rPr>
      <w:rFonts w:ascii="Times New Roman" w:eastAsia="Times New Roman" w:hAnsi="Times New Roman" w:cs="Times New Roman"/>
      <w:sz w:val="16"/>
      <w:lang w:eastAsia="en-US"/>
    </w:rPr>
  </w:style>
  <w:style w:type="character" w:customStyle="1" w:styleId="SpecialBold">
    <w:name w:val="Special Bold"/>
    <w:basedOn w:val="DefaultParagraphFont"/>
    <w:rsid w:val="00E76048"/>
    <w:rPr>
      <w:b/>
      <w:spacing w:val="0"/>
    </w:rPr>
  </w:style>
  <w:style w:type="paragraph" w:customStyle="1" w:styleId="SuperHeading">
    <w:name w:val="SuperHeading"/>
    <w:basedOn w:val="Normal"/>
    <w:rsid w:val="00E76048"/>
    <w:pPr>
      <w:spacing w:before="240" w:after="120"/>
      <w:outlineLvl w:val="0"/>
    </w:pPr>
    <w:rPr>
      <w:rFonts w:ascii="Times New Roman" w:hAnsi="Times New Roman"/>
      <w:b/>
      <w:sz w:val="28"/>
    </w:rPr>
  </w:style>
  <w:style w:type="paragraph" w:customStyle="1" w:styleId="AllowPageBreak">
    <w:name w:val="AllowPageBreak"/>
    <w:rsid w:val="00E760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048"/>
    <w:rPr>
      <w:rFonts w:ascii="Courier New" w:eastAsia="Times New Roman" w:hAnsi="Courier New" w:cs="Times New Roman"/>
      <w:i/>
      <w:szCs w:val="20"/>
      <w:lang w:eastAsia="en-US"/>
    </w:rPr>
  </w:style>
  <w:style w:type="paragraph" w:customStyle="1" w:styleId="HeadingBase">
    <w:name w:val="Heading Base"/>
    <w:rsid w:val="00E76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048"/>
    <w:pPr>
      <w:tabs>
        <w:tab w:val="right" w:leader="dot" w:pos="9072"/>
      </w:tabs>
      <w:ind w:left="567"/>
    </w:pPr>
    <w:rPr>
      <w:szCs w:val="22"/>
    </w:rPr>
  </w:style>
  <w:style w:type="paragraph" w:customStyle="1" w:styleId="TOCBase">
    <w:name w:val="TOC Base"/>
    <w:rsid w:val="00E76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048"/>
    <w:pPr>
      <w:tabs>
        <w:tab w:val="right" w:leader="dot" w:pos="9072"/>
      </w:tabs>
      <w:spacing w:before="40" w:after="40"/>
      <w:ind w:left="284"/>
    </w:pPr>
    <w:rPr>
      <w:rFonts w:ascii="Times New Roman" w:hAnsi="Times New Roman"/>
    </w:rPr>
  </w:style>
  <w:style w:type="paragraph" w:styleId="TOC1">
    <w:name w:val="toc 1"/>
    <w:basedOn w:val="TOCBase"/>
    <w:next w:val="Normal"/>
    <w:rsid w:val="00E760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048"/>
    <w:pPr>
      <w:spacing w:before="5040"/>
      <w:jc w:val="center"/>
    </w:pPr>
    <w:rPr>
      <w:sz w:val="48"/>
      <w:szCs w:val="72"/>
      <w:lang w:val="en-US"/>
    </w:rPr>
  </w:style>
  <w:style w:type="character" w:customStyle="1" w:styleId="TitleChar">
    <w:name w:val="Title Char"/>
    <w:basedOn w:val="DefaultParagraphFont"/>
    <w:link w:val="Title"/>
    <w:rsid w:val="00E76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048"/>
    <w:pPr>
      <w:tabs>
        <w:tab w:val="left" w:pos="3600"/>
        <w:tab w:val="left" w:pos="3958"/>
      </w:tabs>
    </w:pPr>
  </w:style>
  <w:style w:type="paragraph" w:styleId="List">
    <w:name w:val="List"/>
    <w:basedOn w:val="BodyText"/>
    <w:next w:val="BodyText"/>
    <w:rsid w:val="00E76048"/>
    <w:pPr>
      <w:tabs>
        <w:tab w:val="left" w:pos="340"/>
      </w:tabs>
      <w:spacing w:before="60" w:after="60"/>
      <w:ind w:left="340" w:hanging="340"/>
    </w:pPr>
  </w:style>
  <w:style w:type="paragraph" w:styleId="ListBullet">
    <w:name w:val="List Bullet"/>
    <w:basedOn w:val="List"/>
    <w:rsid w:val="00E76048"/>
    <w:pPr>
      <w:numPr>
        <w:numId w:val="11"/>
      </w:numPr>
      <w:tabs>
        <w:tab w:val="clear" w:pos="340"/>
      </w:tabs>
      <w:spacing w:before="40" w:after="40"/>
    </w:pPr>
  </w:style>
  <w:style w:type="paragraph" w:customStyle="1" w:styleId="Note">
    <w:name w:val="Note"/>
    <w:basedOn w:val="BodyText"/>
    <w:rsid w:val="00E760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048"/>
    <w:pPr>
      <w:framePr w:wrap="auto" w:hAnchor="text" w:y="6049"/>
    </w:pPr>
    <w:rPr>
      <w:color w:val="000000"/>
      <w:sz w:val="40"/>
    </w:rPr>
  </w:style>
  <w:style w:type="paragraph" w:customStyle="1" w:styleId="TOCTitle">
    <w:name w:val="TOCTitle"/>
    <w:basedOn w:val="Heading1"/>
    <w:rsid w:val="00E76048"/>
    <w:pPr>
      <w:spacing w:after="240"/>
      <w:jc w:val="center"/>
      <w:outlineLvl w:val="9"/>
    </w:pPr>
    <w:rPr>
      <w:caps/>
    </w:rPr>
  </w:style>
  <w:style w:type="paragraph" w:customStyle="1" w:styleId="Version">
    <w:name w:val="Version"/>
    <w:rsid w:val="00E760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048"/>
    <w:pPr>
      <w:numPr>
        <w:numId w:val="12"/>
      </w:numPr>
      <w:tabs>
        <w:tab w:val="clear" w:pos="680"/>
      </w:tabs>
    </w:pPr>
  </w:style>
  <w:style w:type="paragraph" w:styleId="Index1">
    <w:name w:val="index 1"/>
    <w:basedOn w:val="Normal"/>
    <w:next w:val="Normal"/>
    <w:semiHidden/>
    <w:rsid w:val="00E76048"/>
    <w:pPr>
      <w:keepNext w:val="0"/>
      <w:tabs>
        <w:tab w:val="right" w:pos="4176"/>
      </w:tabs>
      <w:ind w:left="198" w:hanging="198"/>
    </w:pPr>
    <w:rPr>
      <w:rFonts w:ascii="Garamond" w:hAnsi="Garamond"/>
    </w:rPr>
  </w:style>
  <w:style w:type="paragraph" w:styleId="IndexHeading">
    <w:name w:val="index heading"/>
    <w:basedOn w:val="Normal"/>
    <w:next w:val="Index1"/>
    <w:semiHidden/>
    <w:rsid w:val="00E76048"/>
    <w:pPr>
      <w:spacing w:before="120" w:after="120"/>
    </w:pPr>
    <w:rPr>
      <w:rFonts w:ascii="Arial" w:hAnsi="Arial"/>
      <w:b/>
      <w:color w:val="918585"/>
      <w:sz w:val="24"/>
    </w:rPr>
  </w:style>
  <w:style w:type="paragraph" w:styleId="Header">
    <w:name w:val="header"/>
    <w:basedOn w:val="Normal"/>
    <w:link w:val="HeaderChar"/>
    <w:rsid w:val="00E76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048"/>
    <w:rPr>
      <w:rFonts w:ascii="Times New Roman" w:eastAsia="Times New Roman" w:hAnsi="Times New Roman" w:cs="Times New Roman"/>
      <w:sz w:val="16"/>
      <w:szCs w:val="20"/>
      <w:lang w:val="en-GB" w:eastAsia="en-US"/>
    </w:rPr>
  </w:style>
  <w:style w:type="paragraph" w:customStyle="1" w:styleId="Chapter">
    <w:name w:val="Chapter"/>
    <w:basedOn w:val="Normal"/>
    <w:rsid w:val="00E76048"/>
    <w:pPr>
      <w:spacing w:before="240"/>
    </w:pPr>
    <w:rPr>
      <w:rFonts w:ascii="Times New Roman" w:hAnsi="Times New Roman"/>
      <w:smallCaps/>
      <w:spacing w:val="80"/>
      <w:sz w:val="28"/>
    </w:rPr>
  </w:style>
  <w:style w:type="paragraph" w:customStyle="1" w:styleId="InChapter">
    <w:name w:val="InChapter"/>
    <w:basedOn w:val="Heading3"/>
    <w:rsid w:val="00E76048"/>
    <w:pPr>
      <w:spacing w:after="240"/>
      <w:outlineLvl w:val="9"/>
    </w:pPr>
    <w:rPr>
      <w:noProof/>
    </w:rPr>
  </w:style>
  <w:style w:type="paragraph" w:styleId="Index2">
    <w:name w:val="index 2"/>
    <w:basedOn w:val="Normal"/>
    <w:next w:val="Normal"/>
    <w:semiHidden/>
    <w:rsid w:val="00E76048"/>
    <w:pPr>
      <w:tabs>
        <w:tab w:val="right" w:pos="4176"/>
      </w:tabs>
      <w:ind w:left="568" w:hanging="284"/>
    </w:pPr>
    <w:rPr>
      <w:rFonts w:ascii="Garamond" w:hAnsi="Garamond"/>
    </w:rPr>
  </w:style>
  <w:style w:type="paragraph" w:customStyle="1" w:styleId="Byline">
    <w:name w:val="Byline"/>
    <w:rsid w:val="00E76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048"/>
    <w:pPr>
      <w:tabs>
        <w:tab w:val="clear" w:pos="3600"/>
        <w:tab w:val="clear" w:pos="3958"/>
      </w:tabs>
      <w:jc w:val="right"/>
    </w:pPr>
  </w:style>
  <w:style w:type="character" w:styleId="Emphasis">
    <w:name w:val="Emphasis"/>
    <w:basedOn w:val="DefaultParagraphFont"/>
    <w:qFormat/>
    <w:rsid w:val="00E76048"/>
    <w:rPr>
      <w:i/>
    </w:rPr>
  </w:style>
  <w:style w:type="paragraph" w:styleId="Caption">
    <w:name w:val="caption"/>
    <w:basedOn w:val="BodyText"/>
    <w:next w:val="Normal"/>
    <w:qFormat/>
    <w:rsid w:val="00E76048"/>
    <w:pPr>
      <w:framePr w:w="2268" w:hSpace="181" w:vSpace="181" w:wrap="around" w:vAnchor="text" w:hAnchor="page" w:x="1135" w:y="285" w:anchorLock="1"/>
    </w:pPr>
    <w:rPr>
      <w:i/>
    </w:rPr>
  </w:style>
  <w:style w:type="paragraph" w:customStyle="1" w:styleId="MiniTOCTitle">
    <w:name w:val="MiniTOCTitle"/>
    <w:basedOn w:val="Heading4"/>
    <w:rsid w:val="00E76048"/>
    <w:pPr>
      <w:spacing w:before="240"/>
      <w:outlineLvl w:val="9"/>
    </w:pPr>
    <w:rPr>
      <w:noProof/>
      <w:sz w:val="24"/>
    </w:rPr>
  </w:style>
  <w:style w:type="paragraph" w:customStyle="1" w:styleId="MiniTOCItem">
    <w:name w:val="MiniTOCItem"/>
    <w:basedOn w:val="ListBullet"/>
    <w:rsid w:val="00E76048"/>
    <w:pPr>
      <w:numPr>
        <w:numId w:val="0"/>
      </w:numPr>
      <w:tabs>
        <w:tab w:val="right" w:leader="dot" w:pos="6521"/>
      </w:tabs>
      <w:spacing w:before="0" w:after="0"/>
    </w:pPr>
  </w:style>
  <w:style w:type="paragraph" w:customStyle="1" w:styleId="TOFTitle">
    <w:name w:val="TOFTitle"/>
    <w:basedOn w:val="TOCTitle"/>
    <w:rsid w:val="00E76048"/>
  </w:style>
  <w:style w:type="paragraph" w:styleId="TableofFigures">
    <w:name w:val="table of figures"/>
    <w:basedOn w:val="Normal"/>
    <w:next w:val="Normal"/>
    <w:semiHidden/>
    <w:rsid w:val="00E76048"/>
    <w:pPr>
      <w:tabs>
        <w:tab w:val="right" w:leader="dot" w:pos="9072"/>
      </w:tabs>
      <w:ind w:left="970" w:hanging="403"/>
    </w:pPr>
    <w:rPr>
      <w:rFonts w:ascii="Times New Roman" w:hAnsi="Times New Roman"/>
      <w:b/>
    </w:rPr>
  </w:style>
  <w:style w:type="paragraph" w:styleId="ListNumber">
    <w:name w:val="List Number"/>
    <w:basedOn w:val="List"/>
    <w:rsid w:val="00E76048"/>
    <w:pPr>
      <w:numPr>
        <w:numId w:val="9"/>
      </w:numPr>
    </w:pPr>
  </w:style>
  <w:style w:type="character" w:customStyle="1" w:styleId="WingdingSymbols">
    <w:name w:val="Wingding Symbols"/>
    <w:rsid w:val="00E76048"/>
    <w:rPr>
      <w:rFonts w:ascii="Wingdings" w:hAnsi="Wingdings"/>
    </w:rPr>
  </w:style>
  <w:style w:type="paragraph" w:customStyle="1" w:styleId="TableHeading">
    <w:name w:val="Table Heading"/>
    <w:basedOn w:val="HeadingBase"/>
    <w:rsid w:val="00E76048"/>
    <w:pPr>
      <w:keepLines/>
      <w:pBdr>
        <w:bottom w:val="single" w:sz="6" w:space="1" w:color="918585"/>
      </w:pBdr>
      <w:spacing w:before="240"/>
    </w:pPr>
  </w:style>
  <w:style w:type="character" w:customStyle="1" w:styleId="HotSpot">
    <w:name w:val="HotSpot"/>
    <w:rsid w:val="00E76048"/>
    <w:rPr>
      <w:color w:val="0033CC"/>
      <w:u w:val="none"/>
    </w:rPr>
  </w:style>
  <w:style w:type="paragraph" w:customStyle="1" w:styleId="BodyTextRight">
    <w:name w:val="Body Text Right"/>
    <w:basedOn w:val="BodyText"/>
    <w:rsid w:val="00E76048"/>
    <w:pPr>
      <w:spacing w:before="0" w:after="0"/>
      <w:jc w:val="right"/>
    </w:pPr>
  </w:style>
  <w:style w:type="paragraph" w:styleId="Index3">
    <w:name w:val="index 3"/>
    <w:basedOn w:val="ListNumber2"/>
    <w:next w:val="Normal"/>
    <w:semiHidden/>
    <w:rsid w:val="00E76048"/>
    <w:pPr>
      <w:numPr>
        <w:numId w:val="0"/>
      </w:numPr>
      <w:tabs>
        <w:tab w:val="right" w:leader="dot" w:pos="4176"/>
      </w:tabs>
    </w:pPr>
  </w:style>
  <w:style w:type="paragraph" w:styleId="ListNumber2">
    <w:name w:val="List Number 2"/>
    <w:basedOn w:val="List2"/>
    <w:rsid w:val="00E76048"/>
    <w:pPr>
      <w:numPr>
        <w:numId w:val="8"/>
      </w:numPr>
      <w:tabs>
        <w:tab w:val="clear" w:pos="1060"/>
      </w:tabs>
    </w:pPr>
  </w:style>
  <w:style w:type="paragraph" w:customStyle="1" w:styleId="MarginNote">
    <w:name w:val="Margin Note"/>
    <w:basedOn w:val="BodyText"/>
    <w:rsid w:val="00E76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048"/>
    <w:rPr>
      <w:sz w:val="32"/>
    </w:rPr>
  </w:style>
  <w:style w:type="paragraph" w:customStyle="1" w:styleId="HeadingProcedure">
    <w:name w:val="Heading Procedure"/>
    <w:basedOn w:val="HeadingBase"/>
    <w:next w:val="Normal"/>
    <w:rsid w:val="00E76048"/>
    <w:pPr>
      <w:tabs>
        <w:tab w:val="left" w:pos="0"/>
      </w:tabs>
      <w:spacing w:before="120" w:after="60"/>
    </w:pPr>
    <w:rPr>
      <w:i/>
      <w:color w:val="918585"/>
      <w:sz w:val="22"/>
    </w:rPr>
  </w:style>
  <w:style w:type="paragraph" w:customStyle="1" w:styleId="TableBodyText">
    <w:name w:val="Table Body Text"/>
    <w:basedOn w:val="BodyText"/>
    <w:rsid w:val="00E76048"/>
    <w:pPr>
      <w:spacing w:before="60" w:after="60"/>
    </w:pPr>
  </w:style>
  <w:style w:type="paragraph" w:styleId="ListContinue">
    <w:name w:val="List Continue"/>
    <w:basedOn w:val="List"/>
    <w:rsid w:val="00E76048"/>
    <w:pPr>
      <w:ind w:firstLine="0"/>
    </w:pPr>
  </w:style>
  <w:style w:type="paragraph" w:customStyle="1" w:styleId="ListNote">
    <w:name w:val="List Note"/>
    <w:basedOn w:val="List"/>
    <w:rsid w:val="00E76048"/>
    <w:pPr>
      <w:pBdr>
        <w:top w:val="single" w:sz="6" w:space="2" w:color="918585"/>
        <w:bottom w:val="single" w:sz="6" w:space="2" w:color="918585"/>
      </w:pBdr>
      <w:tabs>
        <w:tab w:val="left" w:pos="1021"/>
      </w:tabs>
      <w:ind w:firstLine="0"/>
    </w:pPr>
  </w:style>
  <w:style w:type="paragraph" w:customStyle="1" w:styleId="Warning">
    <w:name w:val="Warning"/>
    <w:basedOn w:val="BodyText"/>
    <w:rsid w:val="00E76048"/>
    <w:pPr>
      <w:shd w:val="clear" w:color="auto" w:fill="D9D9D9"/>
      <w:tabs>
        <w:tab w:val="left" w:pos="992"/>
      </w:tabs>
      <w:ind w:left="119" w:right="119"/>
    </w:pPr>
    <w:rPr>
      <w:sz w:val="20"/>
    </w:rPr>
  </w:style>
  <w:style w:type="paragraph" w:customStyle="1" w:styleId="MarginIcons">
    <w:name w:val="Margin Icons"/>
    <w:basedOn w:val="BodyText"/>
    <w:rsid w:val="00E76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048"/>
    <w:rPr>
      <w:rFonts w:ascii="Courier New" w:hAnsi="Courier New"/>
    </w:rPr>
  </w:style>
  <w:style w:type="paragraph" w:customStyle="1" w:styleId="NoteBullet">
    <w:name w:val="Note Bullet"/>
    <w:basedOn w:val="Note"/>
    <w:rsid w:val="00E76048"/>
    <w:pPr>
      <w:tabs>
        <w:tab w:val="clear" w:pos="680"/>
      </w:tabs>
      <w:spacing w:before="60" w:after="60"/>
    </w:pPr>
  </w:style>
  <w:style w:type="paragraph" w:customStyle="1" w:styleId="SubHeading2">
    <w:name w:val="SubHeading2"/>
    <w:basedOn w:val="HeadingBase"/>
    <w:rsid w:val="00E76048"/>
    <w:pPr>
      <w:spacing w:before="240" w:after="60"/>
    </w:pPr>
    <w:rPr>
      <w:sz w:val="20"/>
    </w:rPr>
  </w:style>
  <w:style w:type="paragraph" w:customStyle="1" w:styleId="SubHeading1">
    <w:name w:val="SubHeading1"/>
    <w:basedOn w:val="HeadingBase"/>
    <w:rsid w:val="00E76048"/>
    <w:pPr>
      <w:spacing w:before="240" w:after="60"/>
    </w:pPr>
    <w:rPr>
      <w:color w:val="918585"/>
      <w:sz w:val="22"/>
    </w:rPr>
  </w:style>
  <w:style w:type="paragraph" w:customStyle="1" w:styleId="SideHeading">
    <w:name w:val="Side Heading"/>
    <w:basedOn w:val="HeadingBase"/>
    <w:rsid w:val="00E76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048"/>
    <w:pPr>
      <w:numPr>
        <w:numId w:val="10"/>
      </w:numPr>
    </w:pPr>
  </w:style>
  <w:style w:type="paragraph" w:styleId="PlainText">
    <w:name w:val="Plain Text"/>
    <w:basedOn w:val="Normal"/>
    <w:link w:val="PlainTextChar"/>
    <w:rsid w:val="00E76048"/>
    <w:rPr>
      <w:sz w:val="20"/>
    </w:rPr>
  </w:style>
  <w:style w:type="character" w:customStyle="1" w:styleId="PlainTextChar">
    <w:name w:val="Plain Text Char"/>
    <w:basedOn w:val="DefaultParagraphFont"/>
    <w:link w:val="PlainText"/>
    <w:rsid w:val="00E76048"/>
    <w:rPr>
      <w:rFonts w:ascii="Courier New" w:eastAsia="Times New Roman" w:hAnsi="Courier New" w:cs="Times New Roman"/>
      <w:sz w:val="20"/>
      <w:szCs w:val="20"/>
      <w:lang w:eastAsia="en-US"/>
    </w:rPr>
  </w:style>
  <w:style w:type="character" w:customStyle="1" w:styleId="MenuOption">
    <w:name w:val="Menu Option"/>
    <w:basedOn w:val="DefaultParagraphFont"/>
    <w:rsid w:val="00E76048"/>
    <w:rPr>
      <w:b/>
      <w:smallCaps/>
    </w:rPr>
  </w:style>
  <w:style w:type="paragraph" w:customStyle="1" w:styleId="TableListNumber">
    <w:name w:val="Table List Number"/>
    <w:basedOn w:val="ListNumber"/>
    <w:rsid w:val="00E76048"/>
    <w:pPr>
      <w:numPr>
        <w:numId w:val="0"/>
      </w:numPr>
    </w:pPr>
  </w:style>
  <w:style w:type="paragraph" w:styleId="TOC4">
    <w:name w:val="toc 4"/>
    <w:basedOn w:val="TOCBase"/>
    <w:next w:val="Normal"/>
    <w:semiHidden/>
    <w:rsid w:val="00E76048"/>
    <w:pPr>
      <w:tabs>
        <w:tab w:val="right" w:leader="dot" w:pos="9071"/>
      </w:tabs>
      <w:ind w:left="1701"/>
    </w:pPr>
  </w:style>
  <w:style w:type="paragraph" w:customStyle="1" w:styleId="ListAlpha">
    <w:name w:val="List Alpha"/>
    <w:basedOn w:val="List"/>
    <w:rsid w:val="00E76048"/>
    <w:pPr>
      <w:numPr>
        <w:numId w:val="7"/>
      </w:numPr>
    </w:pPr>
  </w:style>
  <w:style w:type="paragraph" w:customStyle="1" w:styleId="ListAlpha2">
    <w:name w:val="List Alpha 2"/>
    <w:basedOn w:val="List2"/>
    <w:rsid w:val="00E76048"/>
    <w:pPr>
      <w:numPr>
        <w:numId w:val="6"/>
      </w:numPr>
    </w:pPr>
  </w:style>
  <w:style w:type="paragraph" w:styleId="List2">
    <w:name w:val="List 2"/>
    <w:basedOn w:val="BodyText"/>
    <w:rsid w:val="00E76048"/>
    <w:pPr>
      <w:tabs>
        <w:tab w:val="left" w:pos="680"/>
      </w:tabs>
      <w:spacing w:before="60" w:after="60"/>
      <w:ind w:left="680" w:hanging="340"/>
    </w:pPr>
  </w:style>
  <w:style w:type="paragraph" w:styleId="List3">
    <w:name w:val="List 3"/>
    <w:basedOn w:val="BodyText"/>
    <w:rsid w:val="00E76048"/>
    <w:pPr>
      <w:tabs>
        <w:tab w:val="left" w:pos="1021"/>
      </w:tabs>
      <w:spacing w:before="60" w:after="60"/>
      <w:ind w:left="1020" w:hanging="340"/>
    </w:pPr>
  </w:style>
  <w:style w:type="paragraph" w:styleId="List4">
    <w:name w:val="List 4"/>
    <w:basedOn w:val="BodyText"/>
    <w:rsid w:val="00E76048"/>
    <w:pPr>
      <w:tabs>
        <w:tab w:val="left" w:pos="1361"/>
      </w:tabs>
      <w:spacing w:before="60" w:after="60"/>
      <w:ind w:left="1361" w:hanging="340"/>
    </w:pPr>
  </w:style>
  <w:style w:type="paragraph" w:styleId="List5">
    <w:name w:val="List 5"/>
    <w:basedOn w:val="BodyText"/>
    <w:rsid w:val="00E76048"/>
    <w:pPr>
      <w:tabs>
        <w:tab w:val="left" w:pos="1701"/>
      </w:tabs>
      <w:spacing w:before="60" w:after="60"/>
      <w:ind w:left="1701" w:hanging="340"/>
    </w:pPr>
  </w:style>
  <w:style w:type="paragraph" w:styleId="ListBullet3">
    <w:name w:val="List Bullet 3"/>
    <w:basedOn w:val="List3"/>
    <w:rsid w:val="00E76048"/>
    <w:pPr>
      <w:numPr>
        <w:numId w:val="13"/>
      </w:numPr>
      <w:tabs>
        <w:tab w:val="clear" w:pos="1021"/>
      </w:tabs>
      <w:ind w:left="1037" w:hanging="357"/>
    </w:pPr>
  </w:style>
  <w:style w:type="paragraph" w:styleId="ListBullet4">
    <w:name w:val="List Bullet 4"/>
    <w:basedOn w:val="List4"/>
    <w:rsid w:val="00E76048"/>
    <w:pPr>
      <w:numPr>
        <w:numId w:val="1"/>
      </w:numPr>
    </w:pPr>
  </w:style>
  <w:style w:type="paragraph" w:styleId="ListBullet5">
    <w:name w:val="List Bullet 5"/>
    <w:basedOn w:val="List5"/>
    <w:rsid w:val="00E76048"/>
    <w:pPr>
      <w:numPr>
        <w:numId w:val="2"/>
      </w:numPr>
    </w:pPr>
  </w:style>
  <w:style w:type="paragraph" w:styleId="ListContinue2">
    <w:name w:val="List Continue 2"/>
    <w:basedOn w:val="List2"/>
    <w:rsid w:val="00E76048"/>
    <w:pPr>
      <w:ind w:firstLine="0"/>
    </w:pPr>
  </w:style>
  <w:style w:type="paragraph" w:styleId="ListContinue3">
    <w:name w:val="List Continue 3"/>
    <w:basedOn w:val="List3"/>
    <w:rsid w:val="00E76048"/>
    <w:pPr>
      <w:ind w:left="1021" w:firstLine="0"/>
    </w:pPr>
  </w:style>
  <w:style w:type="paragraph" w:styleId="ListContinue4">
    <w:name w:val="List Continue 4"/>
    <w:basedOn w:val="List4"/>
    <w:rsid w:val="00E76048"/>
    <w:pPr>
      <w:ind w:firstLine="0"/>
    </w:pPr>
  </w:style>
  <w:style w:type="paragraph" w:styleId="ListContinue5">
    <w:name w:val="List Continue 5"/>
    <w:basedOn w:val="List5"/>
    <w:rsid w:val="00E76048"/>
    <w:pPr>
      <w:ind w:firstLine="0"/>
    </w:pPr>
  </w:style>
  <w:style w:type="paragraph" w:styleId="ListNumber3">
    <w:name w:val="List Number 3"/>
    <w:basedOn w:val="List3"/>
    <w:rsid w:val="00E76048"/>
    <w:pPr>
      <w:numPr>
        <w:numId w:val="3"/>
      </w:numPr>
    </w:pPr>
  </w:style>
  <w:style w:type="paragraph" w:styleId="ListNumber4">
    <w:name w:val="List Number 4"/>
    <w:basedOn w:val="List4"/>
    <w:rsid w:val="00E76048"/>
    <w:pPr>
      <w:numPr>
        <w:numId w:val="4"/>
      </w:numPr>
    </w:pPr>
  </w:style>
  <w:style w:type="paragraph" w:styleId="ListNumber5">
    <w:name w:val="List Number 5"/>
    <w:basedOn w:val="List5"/>
    <w:rsid w:val="00E76048"/>
    <w:pPr>
      <w:numPr>
        <w:numId w:val="5"/>
      </w:numPr>
    </w:pPr>
  </w:style>
  <w:style w:type="paragraph" w:styleId="BlockText">
    <w:name w:val="Block Text"/>
    <w:basedOn w:val="Normal"/>
    <w:rsid w:val="00E76048"/>
    <w:pPr>
      <w:spacing w:after="120"/>
      <w:ind w:left="1440" w:right="1440"/>
    </w:pPr>
  </w:style>
  <w:style w:type="character" w:customStyle="1" w:styleId="Subscript">
    <w:name w:val="Subscript"/>
    <w:basedOn w:val="DefaultParagraphFont"/>
    <w:rsid w:val="00E76048"/>
    <w:rPr>
      <w:sz w:val="16"/>
      <w:vertAlign w:val="subscript"/>
    </w:rPr>
  </w:style>
  <w:style w:type="character" w:customStyle="1" w:styleId="Superscript">
    <w:name w:val="Superscript"/>
    <w:basedOn w:val="DefaultParagraphFont"/>
    <w:rsid w:val="00E76048"/>
    <w:rPr>
      <w:sz w:val="16"/>
      <w:vertAlign w:val="superscript"/>
    </w:rPr>
  </w:style>
  <w:style w:type="character" w:customStyle="1" w:styleId="Symbols">
    <w:name w:val="Symbols"/>
    <w:basedOn w:val="DefaultParagraphFont"/>
    <w:rsid w:val="00E76048"/>
    <w:rPr>
      <w:rFonts w:ascii="Symbol" w:hAnsi="Symbol"/>
    </w:rPr>
  </w:style>
  <w:style w:type="character" w:customStyle="1" w:styleId="MenuOptions">
    <w:name w:val="Menu Options"/>
    <w:basedOn w:val="DefaultParagraphFont"/>
    <w:rsid w:val="00E76048"/>
    <w:rPr>
      <w:rFonts w:ascii="Arial Narrow" w:hAnsi="Arial Narrow"/>
      <w:smallCaps/>
    </w:rPr>
  </w:style>
  <w:style w:type="character" w:customStyle="1" w:styleId="Buttons">
    <w:name w:val="Buttons"/>
    <w:basedOn w:val="DefaultParagraphFont"/>
    <w:rsid w:val="00E76048"/>
    <w:rPr>
      <w:b/>
    </w:rPr>
  </w:style>
  <w:style w:type="character" w:customStyle="1" w:styleId="Underlined">
    <w:name w:val="Underlined"/>
    <w:basedOn w:val="DefaultParagraphFont"/>
    <w:rsid w:val="00E76048"/>
    <w:rPr>
      <w:u w:val="single"/>
    </w:rPr>
  </w:style>
  <w:style w:type="paragraph" w:customStyle="1" w:styleId="TableBodyTextRight">
    <w:name w:val="Table Body Text Right"/>
    <w:basedOn w:val="TableBodyText"/>
    <w:rsid w:val="00E76048"/>
    <w:pPr>
      <w:widowControl w:val="0"/>
      <w:autoSpaceDE w:val="0"/>
      <w:autoSpaceDN w:val="0"/>
      <w:adjustRightInd w:val="0"/>
      <w:jc w:val="right"/>
    </w:pPr>
    <w:rPr>
      <w:rFonts w:cs="Arial"/>
      <w:szCs w:val="18"/>
    </w:rPr>
  </w:style>
  <w:style w:type="paragraph" w:customStyle="1" w:styleId="CopyrightText">
    <w:name w:val="Copyright Text"/>
    <w:basedOn w:val="BodyText"/>
    <w:rsid w:val="00E76048"/>
    <w:rPr>
      <w:sz w:val="18"/>
    </w:rPr>
  </w:style>
  <w:style w:type="paragraph" w:customStyle="1" w:styleId="BodySmallRight">
    <w:name w:val="Body Small Right"/>
    <w:basedOn w:val="BodyTextRight"/>
    <w:rsid w:val="00E76048"/>
    <w:rPr>
      <w:sz w:val="18"/>
      <w:szCs w:val="18"/>
    </w:rPr>
  </w:style>
  <w:style w:type="paragraph" w:customStyle="1" w:styleId="MarginEdition">
    <w:name w:val="Margin Edition"/>
    <w:basedOn w:val="MarginNote"/>
    <w:rsid w:val="00E76048"/>
    <w:pPr>
      <w:spacing w:before="0" w:after="0"/>
    </w:pPr>
    <w:rPr>
      <w:rFonts w:ascii="Times New Roman" w:hAnsi="Times New Roman"/>
      <w:color w:val="999999"/>
    </w:rPr>
  </w:style>
  <w:style w:type="paragraph" w:customStyle="1" w:styleId="Spacer">
    <w:name w:val="Spacer"/>
    <w:basedOn w:val="Normal"/>
    <w:rsid w:val="00E76048"/>
    <w:rPr>
      <w:sz w:val="2"/>
      <w:szCs w:val="2"/>
    </w:rPr>
  </w:style>
  <w:style w:type="character" w:customStyle="1" w:styleId="Small">
    <w:name w:val="Small"/>
    <w:basedOn w:val="DefaultParagraphFont"/>
    <w:rsid w:val="00E76048"/>
    <w:rPr>
      <w:sz w:val="16"/>
    </w:rPr>
  </w:style>
  <w:style w:type="paragraph" w:customStyle="1" w:styleId="WideTable">
    <w:name w:val="Wide Table"/>
    <w:basedOn w:val="Normal"/>
    <w:rsid w:val="00E76048"/>
    <w:pPr>
      <w:ind w:left="-1418"/>
    </w:pPr>
    <w:rPr>
      <w:sz w:val="2"/>
      <w:szCs w:val="2"/>
    </w:rPr>
  </w:style>
  <w:style w:type="character" w:styleId="PageNumber">
    <w:name w:val="page number"/>
    <w:basedOn w:val="DefaultParagraphFont"/>
    <w:rsid w:val="00E76048"/>
  </w:style>
  <w:style w:type="paragraph" w:styleId="Quote">
    <w:name w:val="Quote"/>
    <w:basedOn w:val="Heading1"/>
    <w:link w:val="QuoteChar"/>
    <w:qFormat/>
    <w:rsid w:val="00E76048"/>
    <w:rPr>
      <w:b w:val="0"/>
      <w:sz w:val="72"/>
      <w:szCs w:val="72"/>
      <w:lang w:val="en-NZ"/>
    </w:rPr>
  </w:style>
  <w:style w:type="character" w:customStyle="1" w:styleId="QuoteChar">
    <w:name w:val="Quote Char"/>
    <w:basedOn w:val="DefaultParagraphFont"/>
    <w:link w:val="Quote"/>
    <w:rsid w:val="00E76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048"/>
    <w:pPr>
      <w:pageBreakBefore/>
    </w:pPr>
  </w:style>
  <w:style w:type="paragraph" w:customStyle="1" w:styleId="Border">
    <w:name w:val="Border"/>
    <w:basedOn w:val="Normal"/>
    <w:qFormat/>
    <w:rsid w:val="00E76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048"/>
    <w:rPr>
      <w:b/>
      <w:bCs/>
      <w:i/>
      <w:iCs/>
      <w:color w:val="auto"/>
    </w:rPr>
  </w:style>
  <w:style w:type="paragraph" w:styleId="IntenseQuote">
    <w:name w:val="Intense Quote"/>
    <w:basedOn w:val="Normal"/>
    <w:next w:val="Normal"/>
    <w:link w:val="IntenseQuoteChar"/>
    <w:uiPriority w:val="30"/>
    <w:qFormat/>
    <w:rsid w:val="00E76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048"/>
    <w:rPr>
      <w:smallCaps/>
      <w:color w:val="auto"/>
      <w:u w:val="single"/>
    </w:rPr>
  </w:style>
  <w:style w:type="character" w:styleId="IntenseReference">
    <w:name w:val="Intense Reference"/>
    <w:basedOn w:val="DefaultParagraphFont"/>
    <w:uiPriority w:val="32"/>
    <w:qFormat/>
    <w:rsid w:val="00E76048"/>
    <w:rPr>
      <w:b/>
      <w:bCs/>
      <w:smallCaps/>
      <w:color w:val="auto"/>
      <w:spacing w:val="5"/>
      <w:u w:val="single"/>
    </w:rPr>
  </w:style>
  <w:style w:type="paragraph" w:customStyle="1" w:styleId="2ColumnHeading">
    <w:name w:val="2Column Heading"/>
    <w:basedOn w:val="BodyText"/>
    <w:qFormat/>
    <w:rsid w:val="00E76048"/>
    <w:pPr>
      <w:spacing w:after="60"/>
      <w:ind w:left="-2268"/>
    </w:pPr>
    <w:rPr>
      <w:b/>
    </w:rPr>
  </w:style>
  <w:style w:type="paragraph" w:customStyle="1" w:styleId="Heading1TOC">
    <w:name w:val="Heading1 TOC"/>
    <w:basedOn w:val="Normal"/>
    <w:qFormat/>
    <w:rsid w:val="00E76048"/>
    <w:pPr>
      <w:spacing w:before="240" w:after="120"/>
    </w:pPr>
    <w:rPr>
      <w:rFonts w:ascii="Times New Roman" w:hAnsi="Times New Roman"/>
      <w:b/>
      <w:sz w:val="32"/>
    </w:rPr>
  </w:style>
  <w:style w:type="paragraph" w:customStyle="1" w:styleId="Heading2TOC">
    <w:name w:val="Heading2 TOC"/>
    <w:basedOn w:val="Normal"/>
    <w:qFormat/>
    <w:rsid w:val="00E76048"/>
    <w:pPr>
      <w:spacing w:before="240" w:after="60"/>
    </w:pPr>
    <w:rPr>
      <w:rFonts w:ascii="Times New Roman" w:hAnsi="Times New Roman"/>
      <w:b/>
      <w:sz w:val="28"/>
    </w:rPr>
  </w:style>
  <w:style w:type="character" w:customStyle="1" w:styleId="Underline">
    <w:name w:val="Underline"/>
    <w:basedOn w:val="DefaultParagraphFont"/>
    <w:qFormat/>
    <w:rsid w:val="00E76048"/>
    <w:rPr>
      <w:u w:val="single"/>
    </w:rPr>
  </w:style>
  <w:style w:type="character" w:customStyle="1" w:styleId="BoldandItalics">
    <w:name w:val="Bold and Italics"/>
    <w:qFormat/>
    <w:rsid w:val="00E76048"/>
    <w:rPr>
      <w:b/>
      <w:i/>
      <w:u w:val="none"/>
    </w:rPr>
  </w:style>
  <w:style w:type="paragraph" w:styleId="BalloonText">
    <w:name w:val="Balloon Text"/>
    <w:basedOn w:val="Normal"/>
    <w:link w:val="BalloonTextChar"/>
    <w:rsid w:val="00E76048"/>
    <w:rPr>
      <w:rFonts w:ascii="Tahoma" w:hAnsi="Tahoma" w:cs="Tahoma"/>
      <w:sz w:val="16"/>
      <w:szCs w:val="16"/>
    </w:rPr>
  </w:style>
  <w:style w:type="character" w:customStyle="1" w:styleId="BalloonTextChar">
    <w:name w:val="Balloon Text Char"/>
    <w:basedOn w:val="DefaultParagraphFont"/>
    <w:link w:val="BalloonText"/>
    <w:rsid w:val="00E76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0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6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048"/>
    <w:rPr>
      <w:b/>
      <w:color w:val="660033"/>
      <w:spacing w:val="0"/>
    </w:rPr>
  </w:style>
  <w:style w:type="paragraph" w:customStyle="1" w:styleId="Nameditemlist">
    <w:name w:val="Named item list"/>
    <w:basedOn w:val="BodyText"/>
    <w:qFormat/>
    <w:rsid w:val="00E760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1593</Words>
  <Characters>10266</Characters>
  <Application>Microsoft Office Word</Application>
  <DocSecurity>0</DocSecurity>
  <Lines>427</Lines>
  <Paragraphs>267</Paragraphs>
  <ScaleCrop>false</ScaleCrop>
  <Company>Author-it Software Corporation Ltd.</Company>
  <LinksUpToDate>false</LinksUpToDate>
  <CharactersWithSpaces>11646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BSBRES402A Research, locate and provide legal and other information in response to requests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2012-10-05T14:35:00Z</dcterms:created>
  <dcterms:modified xsi:type="dcterms:W3CDTF">2012-10-05T14:35:00Z</dcterms:modified>
</cp:coreProperties>
</file>