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A32" w:rsidP="00274A32">
      <w:pPr>
        <w:pStyle w:val="Title"/>
      </w:pPr>
      <w:r>
        <w:fldChar w:fldCharType="begin"/>
      </w:r>
      <w:r>
        <w:instrText xml:space="preserve"> TITLE   \* MERGEFORMAT </w:instrText>
      </w:r>
      <w:r>
        <w:fldChar w:fldCharType="separate"/>
      </w:r>
      <w:r>
        <w:t>BSBMGT507A Manage environmental performance</w:t>
      </w:r>
      <w:r>
        <w:fldChar w:fldCharType="end"/>
      </w:r>
    </w:p>
    <w:p w:rsidR="00274A32" w:rsidP="00274A32">
      <w:pPr>
        <w:pStyle w:val="Version"/>
        <w:sectPr w:rsidSect="008B2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0CC" w:rsidP="008B20CC">
      <w:pPr>
        <w:pStyle w:val="SuperHeading"/>
      </w:pPr>
      <w:r w:rsidRPr="008B20CC">
        <w:t>BSBMGT507A Manage environmental performance</w:t>
      </w:r>
    </w:p>
    <w:p w:rsidR="00000000" w:rsidRPr="008B20CC" w:rsidP="008B20CC">
      <w:pPr>
        <w:pStyle w:val="Heading1"/>
      </w:pPr>
      <w:bookmarkStart w:id="1" w:name="O_323439"/>
      <w:bookmarkEnd w:id="1"/>
      <w:r w:rsidRPr="008B20CC">
        <w:t>Modification History</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2" w:name="O_323440"/>
      <w:bookmarkEnd w:id="2"/>
      <w:r w:rsidRPr="008B20CC">
        <w:t>Unit Descriptor</w:t>
      </w:r>
    </w:p>
    <w:p w:rsidR="00000000" w:rsidRPr="008B20CC" w:rsidP="008B20CC">
      <w:pPr>
        <w:pStyle w:val="BodyText"/>
      </w:pPr>
      <w:r w:rsidRPr="008B20CC">
        <w:t>This unit covers the development, maintenance and evaluation of the organisation's environmental policies and procedures i</w:t>
      </w:r>
      <w:r w:rsidRPr="008B20CC">
        <w:t>n regard to environmental sustainability as an integral part of business planning.</w:t>
      </w:r>
    </w:p>
    <w:p w:rsidR="00000000" w:rsidRPr="008B20CC" w:rsidP="008B20CC">
      <w:pPr>
        <w:pStyle w:val="BodyText"/>
      </w:pPr>
      <w:r w:rsidRPr="008B20CC">
        <w:t>All those who have a management responsibility would be advised to take this unit. It is also very useful for small businesses.</w:t>
      </w:r>
    </w:p>
    <w:p w:rsidR="00000000" w:rsidRPr="008B20CC" w:rsidP="008B20CC">
      <w:pPr>
        <w:pStyle w:val="BodyText"/>
      </w:pPr>
      <w:r w:rsidRPr="008B20CC">
        <w:t>This unit is related to BSBMGT505A Ensure a s</w:t>
      </w:r>
      <w:r w:rsidRPr="008B20CC">
        <w:t>afe workplace, BSBMGT609A Manage risk and BSBMGT610A Manage environmental management systems.</w:t>
      </w:r>
    </w:p>
    <w:p w:rsidR="00000000" w:rsidRPr="008B20CC" w:rsidP="008B20CC">
      <w:pPr>
        <w:pStyle w:val="BodyText"/>
      </w:pPr>
      <w:r w:rsidRPr="008B20CC">
        <w:t>This unit covers the development, maintenance and evaluation of the organisation's environmental policies and procedures in regard to environmental sustainability</w:t>
      </w:r>
      <w:r w:rsidRPr="008B20CC">
        <w:t xml:space="preserve"> as an integral part of business planning.</w:t>
      </w:r>
    </w:p>
    <w:p w:rsidR="00000000" w:rsidRPr="008B20CC" w:rsidP="008B20CC">
      <w:pPr>
        <w:pStyle w:val="BodyText"/>
      </w:pPr>
      <w:r w:rsidRPr="008B20CC">
        <w:t>All those who have a management responsibility would be advised to take this unit. It is also very useful for small businesses.</w:t>
      </w:r>
    </w:p>
    <w:p w:rsidR="00000000" w:rsidRPr="008B20CC" w:rsidP="008B20CC">
      <w:pPr>
        <w:pStyle w:val="BodyText"/>
      </w:pPr>
      <w:r w:rsidRPr="008B20CC">
        <w:t>This unit is related to BSBMGT505A Ensure a safe workplace, BSBMGT609A Manage risk an</w:t>
      </w:r>
      <w:r w:rsidRPr="008B20CC">
        <w:t>d BSBMGT610A Manage environmental management systems.</w:t>
      </w:r>
    </w:p>
    <w:p w:rsidR="00000000" w:rsidRPr="008B20CC" w:rsidP="008B20CC">
      <w:pPr>
        <w:pStyle w:val="AllowPageBreak"/>
      </w:pPr>
    </w:p>
    <w:p w:rsidR="00000000" w:rsidRPr="008B20CC" w:rsidP="008B20CC">
      <w:pPr>
        <w:pStyle w:val="Heading1"/>
      </w:pPr>
      <w:bookmarkStart w:id="3" w:name="O_323438"/>
      <w:bookmarkEnd w:id="3"/>
      <w:r w:rsidRPr="008B20CC">
        <w:t>Application of the Unit</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4" w:name="O_323437"/>
      <w:bookmarkEnd w:id="4"/>
      <w:r w:rsidRPr="008B20CC">
        <w:t>Licensing/Regulatory Information</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5" w:name="O_323436"/>
      <w:bookmarkEnd w:id="5"/>
      <w:r w:rsidRPr="008B20CC">
        <w:t>Pre-Requisites</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6" w:name="O_323441"/>
      <w:bookmarkEnd w:id="6"/>
      <w:r w:rsidRPr="008B20CC">
        <w:t>Employability Skills Information</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7" w:name="O_323432"/>
      <w:bookmarkEnd w:id="7"/>
      <w:r w:rsidRPr="008B20CC">
        <w:t>Elements and Performance Criteria Pre-Content</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8" w:name="O_323435"/>
      <w:bookmarkEnd w:id="8"/>
      <w:r w:rsidRPr="008B20C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74A3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rPr>
                <w:rStyle w:val="SpecialBold"/>
              </w:rPr>
              <w:t>Elements and Performance Criteria</w:t>
            </w:r>
          </w:p>
        </w:tc>
      </w:tr>
      <w:tr w:rsidTr="00274A3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B20CC" w:rsidP="008B20CC">
            <w:pPr>
              <w:pStyle w:val="BodyText"/>
            </w:pPr>
            <w:r w:rsidRPr="008B20C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rPr>
                <w:rStyle w:val="SpecialBold"/>
              </w:rPr>
              <w:t>Performance Criteria</w:t>
            </w:r>
          </w:p>
        </w:tc>
      </w:tr>
      <w:tr w:rsidTr="00274A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w:t>
            </w:r>
          </w:p>
        </w:tc>
        <w:tc>
          <w:tcPr>
            <w:tcW w:w="30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Develop a business plan to enhance environmental performance</w:t>
            </w: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1.1</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A business plan is developed that reflects the organisation's policies and commitment to environmental sustainability as an integral part of business operations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1.2</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Procedures are developed to maximise/enhance integration of environment, finance, safety and other areas of impacts and opportunities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1.3</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Procedures are developed to maximise environmental opportunities and minimise environmental impacts, and expert adv</w:t>
            </w:r>
            <w:r w:rsidRPr="008B20CC">
              <w:t>ice is obtained as required</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1.4</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Continuous improvement policies and practices monitor and report on the environmental performance of the organisation</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1.5</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The organisation's activities and products are designed to minimize life cycle impacts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1.6</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Financial and human resources for the operation of environmental systems are identified, sought and/or provided as required</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1.7</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Changing trends and opportunities relevant to the organisation are identified, analysed and taken into account at the plannin</w:t>
            </w:r>
            <w:r w:rsidRPr="008B20CC">
              <w:t>g stage</w:t>
            </w:r>
          </w:p>
        </w:tc>
      </w:tr>
      <w:tr w:rsidTr="00274A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w:t>
            </w:r>
          </w:p>
        </w:tc>
        <w:tc>
          <w:tcPr>
            <w:tcW w:w="30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Manage environmental impact and opportunity</w:t>
            </w: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2.1</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Identification and assessment of existing and potential environmental impacts and opportunities is conducted and advice is sought as required</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2.2</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Procedures for ongoing management of environmental impacts and opportunities are developed and integrated with the organisation's policies and procedures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2.3</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Environmental procedures are addressed at the planning, design and evaluation stages of any cha</w:t>
            </w:r>
            <w:r w:rsidRPr="008B20CC">
              <w:t>nge in the workplace to ensure that ongoing impacts and opportunities are identified</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2.4</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Contingency plans are established to manage impacts and opportunities when long-term solutions are not readily available</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2.5</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Ongoing training program is developed to identify and fulfil employees' environmental training needs</w:t>
            </w:r>
          </w:p>
        </w:tc>
      </w:tr>
      <w:tr w:rsidTr="00274A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w:t>
            </w:r>
          </w:p>
        </w:tc>
        <w:tc>
          <w:tcPr>
            <w:tcW w:w="30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Promote innovation and opportunity</w:t>
            </w: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3.1</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Continuous improvement and sustainable innovation are promoted as an essential part of doing business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3.2</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Procedures are developed to analyse and communicate the costs and benefits of innovations and improvements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3.3</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New ideas are actively sought and entrepreneurial behaviour is encouraged in employees, workplace committees and teams</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3.4</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Procedures are e</w:t>
            </w:r>
            <w:r w:rsidRPr="008B20CC">
              <w:t>stablished to actively seek the support of the supply chain for implementing sustainable innovation and continuous improvement</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3.5</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Members of the supply chain are encouraged to meet high standards of environmental performance</w:t>
            </w:r>
          </w:p>
        </w:tc>
      </w:tr>
      <w:tr w:rsidTr="00274A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4</w:t>
            </w:r>
          </w:p>
        </w:tc>
        <w:tc>
          <w:tcPr>
            <w:tcW w:w="3000" w:type="dxa"/>
            <w:vMerge w:val="restart"/>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 xml:space="preserve">Manage system to record </w:t>
            </w:r>
            <w:r w:rsidRPr="008B20CC">
              <w:t>and report environmental impacts and opportunities</w:t>
            </w: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4.1</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System is managed to record and report environmental performance as an integral part of the organisation's record keeping and performance evaluation system</w:t>
            </w:r>
          </w:p>
        </w:tc>
      </w:tr>
      <w:tr w:rsidTr="00274A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4.2</w:t>
            </w:r>
          </w:p>
        </w:tc>
        <w:tc>
          <w:tcPr>
            <w:tcW w:w="51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Patterns of environmental non-compliance are identified and addressed and opportunities for environmental management improvements are acted upon</w:t>
            </w:r>
          </w:p>
        </w:tc>
      </w:tr>
      <w:tr w:rsidTr="00274A3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5</w:t>
            </w:r>
          </w:p>
        </w:tc>
        <w:tc>
          <w:tcPr>
            <w:tcW w:w="30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Evaluate environmental performance</w:t>
            </w:r>
          </w:p>
        </w:tc>
        <w:tc>
          <w:tcPr>
            <w:tcW w:w="500" w:type="dxa"/>
            <w:tcBorders>
              <w:top w:val="nil"/>
              <w:left w:val="nil"/>
              <w:bottom w:val="nil"/>
              <w:right w:val="nil"/>
            </w:tcBorders>
            <w:tcMar>
              <w:top w:w="0" w:type="dxa"/>
              <w:left w:w="62" w:type="dxa"/>
              <w:bottom w:w="0" w:type="dxa"/>
              <w:right w:w="62" w:type="dxa"/>
            </w:tcMar>
          </w:tcPr>
          <w:p w:rsidR="00000000" w:rsidP="008B20CC">
            <w:pPr>
              <w:pStyle w:val="BodyText"/>
              <w:rPr>
                <w:lang w:val="en-NZ"/>
              </w:rPr>
            </w:pPr>
            <w:r w:rsidRPr="008B20CC">
              <w:t>5.1</w:t>
            </w:r>
          </w:p>
        </w:tc>
        <w:tc>
          <w:tcPr>
            <w:tcW w:w="5100" w:type="dxa"/>
            <w:tcBorders>
              <w:top w:val="nil"/>
              <w:left w:val="nil"/>
              <w:bottom w:val="nil"/>
              <w:right w:val="nil"/>
            </w:tcBorders>
            <w:tcMar>
              <w:top w:w="0" w:type="dxa"/>
              <w:left w:w="62" w:type="dxa"/>
              <w:bottom w:w="0" w:type="dxa"/>
              <w:right w:w="62" w:type="dxa"/>
            </w:tcMar>
          </w:tcPr>
          <w:p w:rsidR="00000000" w:rsidRPr="008B20CC" w:rsidP="008B20CC">
            <w:pPr>
              <w:pStyle w:val="BodyText"/>
            </w:pPr>
            <w:r w:rsidRPr="008B20CC">
              <w:t>Processes are developed to ensure that ongoing evaluation of environm</w:t>
            </w:r>
            <w:r w:rsidRPr="008B20CC">
              <w:t>ental performance, is part of the organisation's procedures</w:t>
            </w:r>
          </w:p>
        </w:tc>
      </w:tr>
    </w:tbl>
    <w:p w:rsidR="00000000" w:rsidRPr="008B20CC" w:rsidP="008B20CC">
      <w:pPr>
        <w:pStyle w:val="BodyText"/>
      </w:pPr>
    </w:p>
    <w:p w:rsidR="00000000" w:rsidRPr="008B20CC" w:rsidP="008B20CC">
      <w:pPr>
        <w:pStyle w:val="AllowPageBreak"/>
      </w:pPr>
    </w:p>
    <w:p w:rsidR="00000000" w:rsidRPr="008B20CC" w:rsidP="008B20CC">
      <w:pPr>
        <w:pStyle w:val="Heading1"/>
      </w:pPr>
      <w:bookmarkStart w:id="9" w:name="O_323434"/>
      <w:bookmarkEnd w:id="9"/>
      <w:r w:rsidRPr="008B20CC">
        <w:t>Required Skills and Knowledge</w:t>
      </w:r>
    </w:p>
    <w:p w:rsidR="00000000" w:rsidRPr="008B20CC" w:rsidP="008B20CC">
      <w:pPr>
        <w:pStyle w:val="BodyText"/>
      </w:pPr>
      <w:r w:rsidRPr="008B20CC">
        <w:t>Not applicable.</w:t>
      </w:r>
    </w:p>
    <w:p w:rsidR="00000000" w:rsidRPr="008B20CC" w:rsidP="008B20CC">
      <w:pPr>
        <w:pStyle w:val="AllowPageBreak"/>
      </w:pPr>
    </w:p>
    <w:p w:rsidR="00000000" w:rsidRPr="008B20CC" w:rsidP="008B20CC">
      <w:pPr>
        <w:pStyle w:val="Heading1"/>
      </w:pPr>
      <w:bookmarkStart w:id="10" w:name="O_323433"/>
      <w:bookmarkEnd w:id="10"/>
      <w:r w:rsidRPr="008B20CC">
        <w:t>Evidence Guide</w:t>
      </w:r>
    </w:p>
    <w:p w:rsidR="00000000" w:rsidRPr="008B20CC" w:rsidP="008B20CC">
      <w:pPr>
        <w:pStyle w:val="BodyText"/>
      </w:pPr>
      <w:r w:rsidRPr="008B20CC">
        <w:t>The Evidence Guide identifies the critical aspects, knowledge and skills to be demonstrated to confirm competency for this unit. This is an integral part of the assessment of competency and should be read in conjunction with the Range Statement.</w:t>
      </w:r>
    </w:p>
    <w:p w:rsidR="00000000" w:rsidRPr="008B20CC" w:rsidP="008B20CC">
      <w:pPr>
        <w:pStyle w:val="BodyText"/>
      </w:pPr>
      <w:r w:rsidRPr="008B20CC">
        <w:rPr>
          <w:rStyle w:val="SpecialBold"/>
        </w:rPr>
        <w:t>Critical A</w:t>
      </w:r>
      <w:r w:rsidRPr="008B20CC">
        <w:rPr>
          <w:rStyle w:val="SpecialBold"/>
        </w:rPr>
        <w:t>spects of Evidence</w:t>
      </w:r>
    </w:p>
    <w:p w:rsidR="00000000" w:rsidRPr="008B20CC" w:rsidP="008B20CC">
      <w:pPr>
        <w:pStyle w:val="BodyText"/>
      </w:pPr>
      <w:r w:rsidRPr="008B20CC">
        <w:t>Evidence will need to be provided of the ability to identify, plan, manage and promote environmental sustainability within the organisation and to contribute to the development of environmental management policies that minimise impacts a</w:t>
      </w:r>
      <w:r w:rsidRPr="008B20CC">
        <w:t xml:space="preserve">nd maximise opportunities within the organisation </w:t>
      </w:r>
    </w:p>
    <w:p w:rsidR="00000000" w:rsidRPr="008B20CC" w:rsidP="008B20CC">
      <w:pPr>
        <w:pStyle w:val="BodyText"/>
      </w:pPr>
      <w:r w:rsidRPr="008B20CC">
        <w:t>N.B. Particular note must be taken that evidence must be strictly relevant to the particular management role and is not intended to include detailed technical aspects of environmental science</w:t>
      </w:r>
    </w:p>
    <w:p w:rsidR="00000000" w:rsidRPr="008B20CC" w:rsidP="008B20CC">
      <w:pPr>
        <w:pStyle w:val="BodyText"/>
      </w:pPr>
      <w:r w:rsidRPr="008B20CC">
        <w:rPr>
          <w:rStyle w:val="SpecialBold"/>
        </w:rPr>
        <w:t xml:space="preserve">Underpinning </w:t>
      </w:r>
      <w:r w:rsidRPr="008B20CC">
        <w:rPr>
          <w:rStyle w:val="SpecialBold"/>
        </w:rPr>
        <w:t>Knowledge</w:t>
      </w:r>
      <w:r w:rsidRPr="008B20CC">
        <w:t>*</w:t>
      </w:r>
    </w:p>
    <w:p w:rsidR="00000000" w:rsidRPr="008B20CC" w:rsidP="008B20CC">
      <w:pPr>
        <w:pStyle w:val="BodyText"/>
      </w:pPr>
      <w:r w:rsidRPr="008B20CC">
        <w:t>* At this level the learner must demonstrate understanding of a broad knowledge base incorporating theoretical concepts, with substantial depth in some areas.</w:t>
      </w:r>
    </w:p>
    <w:p w:rsidR="00000000" w:rsidRPr="008B20CC" w:rsidP="008B20CC">
      <w:pPr>
        <w:pStyle w:val="BodyText"/>
      </w:pPr>
      <w:r w:rsidRPr="008B20CC">
        <w:t>Relevant legislation from all levels of government that affects business operation, es</w:t>
      </w:r>
      <w:r w:rsidRPr="008B20CC">
        <w:t xml:space="preserve">pecially in regard to Occupational Health and Safety and environmental issues, equal opportunity, industrial relations and anti-discrimination </w:t>
      </w:r>
    </w:p>
    <w:p w:rsidR="00000000" w:rsidRPr="008B20CC" w:rsidP="008B20CC">
      <w:pPr>
        <w:pStyle w:val="BodyText"/>
      </w:pPr>
      <w:r w:rsidRPr="008B20CC">
        <w:t>Required knowledge is to be limited to that which is sufficient to perform the particular management function an</w:t>
      </w:r>
      <w:r w:rsidRPr="008B20CC">
        <w:t xml:space="preserve">d is intended to promote environmental awareness rather than technical environment competencies </w:t>
      </w:r>
    </w:p>
    <w:p w:rsidR="00000000" w:rsidRPr="008B20CC" w:rsidP="008B20CC">
      <w:pPr>
        <w:pStyle w:val="BodyText"/>
      </w:pPr>
      <w:r w:rsidRPr="008B20CC">
        <w:t xml:space="preserve">Relevant business planning concepts </w:t>
      </w:r>
    </w:p>
    <w:p w:rsidR="00000000" w:rsidRPr="008B20CC" w:rsidP="008B20CC">
      <w:pPr>
        <w:pStyle w:val="BodyText"/>
      </w:pPr>
      <w:r w:rsidRPr="008B20CC">
        <w:t xml:space="preserve">Environment sustainability as a "whole-system" approach </w:t>
      </w:r>
    </w:p>
    <w:p w:rsidR="00000000" w:rsidRPr="008B20CC" w:rsidP="008B20CC">
      <w:pPr>
        <w:pStyle w:val="BodyText"/>
      </w:pPr>
      <w:r w:rsidRPr="008B20CC">
        <w:t xml:space="preserve">Quality assurance procedures </w:t>
      </w:r>
    </w:p>
    <w:p w:rsidR="00000000" w:rsidRPr="008B20CC" w:rsidP="008B20CC">
      <w:pPr>
        <w:pStyle w:val="BodyText"/>
      </w:pPr>
      <w:r w:rsidRPr="008B20CC">
        <w:t>Strategies to maximise opportunitie</w:t>
      </w:r>
      <w:r w:rsidRPr="008B20CC">
        <w:t xml:space="preserve">s and minimise environment impact </w:t>
      </w:r>
    </w:p>
    <w:p w:rsidR="00000000" w:rsidRPr="008B20CC" w:rsidP="008B20CC">
      <w:pPr>
        <w:pStyle w:val="BodyText"/>
      </w:pPr>
      <w:r w:rsidRPr="008B20CC">
        <w:t xml:space="preserve">Relevant training and record keeping concepts </w:t>
      </w:r>
    </w:p>
    <w:p w:rsidR="00000000" w:rsidRPr="008B20CC" w:rsidP="008B20CC">
      <w:pPr>
        <w:pStyle w:val="BodyText"/>
      </w:pPr>
      <w:r w:rsidRPr="008B20CC">
        <w:t xml:space="preserve">Relevant knowledge of environmental issues especially in regard to water catchments, air, noise, ecosystems, habitat, waste minimisation </w:t>
      </w:r>
    </w:p>
    <w:p w:rsidR="00000000" w:rsidRPr="008B20CC" w:rsidP="008B20CC">
      <w:pPr>
        <w:pStyle w:val="BodyText"/>
      </w:pPr>
      <w:r w:rsidRPr="008B20CC">
        <w:t>Relevant knowledge of ecological sys</w:t>
      </w:r>
      <w:r w:rsidRPr="008B20CC">
        <w:t>tems in regard to business operation</w:t>
      </w:r>
    </w:p>
    <w:p w:rsidR="00000000" w:rsidRPr="008B20CC" w:rsidP="008B20CC">
      <w:pPr>
        <w:pStyle w:val="BodyText"/>
      </w:pPr>
      <w:r w:rsidRPr="008B20CC">
        <w:rPr>
          <w:rStyle w:val="SpecialBold"/>
        </w:rPr>
        <w:t>Underpinning Skills</w:t>
      </w:r>
    </w:p>
    <w:p w:rsidR="00000000" w:rsidRPr="008B20CC" w:rsidP="008B20CC">
      <w:pPr>
        <w:pStyle w:val="BodyText"/>
      </w:pPr>
      <w:r w:rsidRPr="008B20CC">
        <w:t xml:space="preserve">Communication/consultation skills to ensure all relevant groups and individuals are advised of what is occurring and are provided with an opportunity for input </w:t>
      </w:r>
    </w:p>
    <w:p w:rsidR="00000000" w:rsidRPr="008B20CC" w:rsidP="008B20CC">
      <w:pPr>
        <w:pStyle w:val="BodyText"/>
      </w:pPr>
      <w:r w:rsidRPr="008B20CC">
        <w:t xml:space="preserve">Conflict management skills to mediate, negotiate and/or attempt to obtain consensus between parties </w:t>
      </w:r>
    </w:p>
    <w:p w:rsidR="00000000" w:rsidRPr="008B20CC" w:rsidP="008B20CC">
      <w:pPr>
        <w:pStyle w:val="BodyText"/>
      </w:pPr>
      <w:r w:rsidRPr="008B20CC">
        <w:t xml:space="preserve">Analysis skills to identify potential environmental and ecological impacts and opportunities in regard to business operation </w:t>
      </w:r>
    </w:p>
    <w:p w:rsidR="00000000" w:rsidRPr="008B20CC" w:rsidP="008B20CC">
      <w:pPr>
        <w:pStyle w:val="BodyText"/>
      </w:pPr>
      <w:r w:rsidRPr="008B20CC">
        <w:t>Problem solving skills to dea</w:t>
      </w:r>
      <w:r w:rsidRPr="008B20CC">
        <w:t xml:space="preserve">l effectively with environmental impacts and opportunities as identified </w:t>
      </w:r>
    </w:p>
    <w:p w:rsidR="00000000" w:rsidRPr="008B20CC" w:rsidP="008B20CC">
      <w:pPr>
        <w:pStyle w:val="BodyText"/>
      </w:pPr>
      <w:r w:rsidRPr="008B20CC">
        <w:t>Ability to relate to people from a range of social, cultural and ethnic backgrounds and physical and mental abilities</w:t>
      </w:r>
    </w:p>
    <w:p w:rsidR="00000000" w:rsidRPr="008B20CC" w:rsidP="008B20CC">
      <w:pPr>
        <w:pStyle w:val="BodyText"/>
      </w:pPr>
      <w:r w:rsidRPr="008B20CC">
        <w:rPr>
          <w:rStyle w:val="SpecialBold"/>
        </w:rPr>
        <w:t>Resource Implications</w:t>
      </w:r>
    </w:p>
    <w:p w:rsidR="00000000" w:rsidRPr="008B20CC" w:rsidP="008B20CC">
      <w:pPr>
        <w:pStyle w:val="BodyText"/>
      </w:pPr>
      <w:r w:rsidRPr="008B20CC">
        <w:t>The learner and trainer should have access</w:t>
      </w:r>
      <w:r w:rsidRPr="008B20CC">
        <w:t xml:space="preserve"> to appropriate documentation and resources normally used in the workplace</w:t>
      </w:r>
    </w:p>
    <w:p w:rsidR="00000000" w:rsidRPr="008B20CC" w:rsidP="008B20CC">
      <w:pPr>
        <w:pStyle w:val="BodyText"/>
      </w:pPr>
      <w:r w:rsidRPr="008B20CC">
        <w:rPr>
          <w:rStyle w:val="SpecialBold"/>
        </w:rPr>
        <w:t>Consistency of Performance</w:t>
      </w:r>
    </w:p>
    <w:p w:rsidR="00000000" w:rsidRPr="008B20CC" w:rsidP="008B20CC">
      <w:pPr>
        <w:pStyle w:val="BodyText"/>
      </w:pPr>
      <w:r w:rsidRPr="008B20CC">
        <w:t>In order to achieve consistency of performance, evidence should be collected over a set period of time which is sufficient to include dealings with an app</w:t>
      </w:r>
      <w:r w:rsidRPr="008B20CC">
        <w:t>ropriate range and variety of situations</w:t>
      </w:r>
    </w:p>
    <w:p w:rsidR="00000000" w:rsidRPr="008B20CC" w:rsidP="008B20CC">
      <w:pPr>
        <w:pStyle w:val="BodyText"/>
      </w:pPr>
      <w:r w:rsidRPr="008B20CC">
        <w:rPr>
          <w:rStyle w:val="SpecialBold"/>
        </w:rPr>
        <w:t>Context</w:t>
      </w:r>
      <w:r w:rsidRPr="008B20CC">
        <w:t>/</w:t>
      </w:r>
      <w:r w:rsidRPr="008B20CC">
        <w:rPr>
          <w:rStyle w:val="SpecialBold"/>
        </w:rPr>
        <w:t>s of Assessment</w:t>
      </w:r>
    </w:p>
    <w:p w:rsidR="00000000" w:rsidRPr="008B20CC" w:rsidP="008B20CC">
      <w:pPr>
        <w:pStyle w:val="BodyText"/>
      </w:pPr>
      <w:r w:rsidRPr="008B20CC">
        <w:t xml:space="preserve">Competency is demonstrated by performance of all stated criteria, including paying particular attention to the critical aspects and the knowledge and skills elaborated in the Evidence Guide, </w:t>
      </w:r>
      <w:r w:rsidRPr="008B20CC">
        <w:t xml:space="preserve">and within the scope as defined by the Range Statement </w:t>
      </w:r>
    </w:p>
    <w:p w:rsidR="00000000" w:rsidRPr="008B20CC" w:rsidP="008B20CC">
      <w:pPr>
        <w:pStyle w:val="BodyText"/>
      </w:pPr>
      <w:r w:rsidRPr="008B20CC">
        <w:t xml:space="preserve">Assessment must take account of the endorsed assessment guidelines in the Business Services Training Package </w:t>
      </w:r>
    </w:p>
    <w:p w:rsidR="00000000" w:rsidRPr="008B20CC" w:rsidP="008B20CC">
      <w:pPr>
        <w:pStyle w:val="BodyText"/>
      </w:pPr>
      <w:r w:rsidRPr="008B20CC">
        <w:t>Assessment of performance requirements in this unit should be undertaken in an actual work</w:t>
      </w:r>
      <w:r w:rsidRPr="008B20CC">
        <w:t xml:space="preserve">place or simulated environment </w:t>
      </w:r>
    </w:p>
    <w:p w:rsidR="00000000" w:rsidRPr="008B20CC" w:rsidP="008B20CC">
      <w:pPr>
        <w:pStyle w:val="BodyText"/>
      </w:pPr>
      <w:r w:rsidRPr="008B20CC">
        <w:t>Assessment should reinforce the integration of the key competencies and the business services common competencies for the particular AQF level. Refer to the Key Competency Levels at the end of this unit</w:t>
      </w:r>
    </w:p>
    <w:p w:rsidR="00000000" w:rsidRPr="008B20CC" w:rsidP="008B20CC">
      <w:pPr>
        <w:pStyle w:val="BodyText"/>
      </w:pPr>
      <w:r w:rsidRPr="008B20CC">
        <w:rPr>
          <w:rStyle w:val="SpecialBold"/>
        </w:rPr>
        <w:t>Key Competency Levels</w:t>
      </w:r>
    </w:p>
    <w:p w:rsidR="00000000" w:rsidRPr="008B20CC" w:rsidP="008B20CC">
      <w:pPr>
        <w:pStyle w:val="BodyText"/>
      </w:pPr>
      <w:r w:rsidRPr="008B20CC">
        <w:rPr>
          <w:rStyle w:val="SpecialBold"/>
        </w:rPr>
        <w:t>Collecting</w:t>
      </w:r>
      <w:r w:rsidRPr="008B20CC">
        <w:t xml:space="preserve">, </w:t>
      </w:r>
      <w:r w:rsidRPr="008B20CC">
        <w:rPr>
          <w:rStyle w:val="SpecialBold"/>
        </w:rPr>
        <w:t>analysing and organising information</w:t>
      </w:r>
      <w:r w:rsidRPr="008B20CC">
        <w:t xml:space="preserve"> (</w:t>
      </w:r>
      <w:r w:rsidRPr="008B20CC">
        <w:rPr>
          <w:rStyle w:val="SpecialBold"/>
        </w:rPr>
        <w:t>Level 3</w:t>
      </w:r>
      <w:r w:rsidRPr="008B20CC">
        <w:t xml:space="preserve">) - to aid planning </w:t>
      </w:r>
    </w:p>
    <w:p w:rsidR="00000000" w:rsidRPr="008B20CC" w:rsidP="008B20CC">
      <w:pPr>
        <w:pStyle w:val="BodyText"/>
      </w:pPr>
      <w:r w:rsidRPr="008B20CC">
        <w:rPr>
          <w:rStyle w:val="SpecialBold"/>
        </w:rPr>
        <w:t>Communicating ideas and information</w:t>
      </w:r>
      <w:r w:rsidRPr="008B20CC">
        <w:t xml:space="preserve"> (</w:t>
      </w:r>
      <w:r w:rsidRPr="008B20CC">
        <w:rPr>
          <w:rStyle w:val="SpecialBold"/>
        </w:rPr>
        <w:t>Level 3</w:t>
      </w:r>
      <w:r w:rsidRPr="008B20CC">
        <w:t xml:space="preserve">) - to promote environmental policies </w:t>
      </w:r>
    </w:p>
    <w:p w:rsidR="00000000" w:rsidRPr="008B20CC" w:rsidP="008B20CC">
      <w:pPr>
        <w:pStyle w:val="BodyText"/>
      </w:pPr>
      <w:r w:rsidRPr="008B20CC">
        <w:rPr>
          <w:rStyle w:val="SpecialBold"/>
        </w:rPr>
        <w:t>Planning and organising activities</w:t>
      </w:r>
      <w:r w:rsidRPr="008B20CC">
        <w:t xml:space="preserve"> (</w:t>
      </w:r>
      <w:r w:rsidRPr="008B20CC">
        <w:rPr>
          <w:rStyle w:val="SpecialBold"/>
        </w:rPr>
        <w:t>Level 3</w:t>
      </w:r>
      <w:r w:rsidRPr="008B20CC">
        <w:t xml:space="preserve">) - to develop environmental management strategies </w:t>
      </w:r>
    </w:p>
    <w:p w:rsidR="00000000" w:rsidRPr="008B20CC" w:rsidP="008B20CC">
      <w:pPr>
        <w:pStyle w:val="BodyText"/>
      </w:pPr>
      <w:r w:rsidRPr="008B20CC">
        <w:rPr>
          <w:rStyle w:val="SpecialBold"/>
        </w:rPr>
        <w:t>Working with teams and others</w:t>
      </w:r>
      <w:r w:rsidRPr="008B20CC">
        <w:t xml:space="preserve"> (</w:t>
      </w:r>
      <w:r w:rsidRPr="008B20CC">
        <w:rPr>
          <w:rStyle w:val="SpecialBold"/>
        </w:rPr>
        <w:t>Level 3</w:t>
      </w:r>
      <w:r w:rsidRPr="008B20CC">
        <w:t xml:space="preserve">) - to control impacts, maximise opportunities and to gain support for management strategies </w:t>
      </w:r>
    </w:p>
    <w:p w:rsidR="00000000" w:rsidRPr="008B20CC" w:rsidP="008B20CC">
      <w:pPr>
        <w:pStyle w:val="BodyText"/>
      </w:pPr>
      <w:r w:rsidRPr="008B20CC">
        <w:rPr>
          <w:rStyle w:val="SpecialBold"/>
        </w:rPr>
        <w:t>Using mathematical ideas and techniques</w:t>
      </w:r>
      <w:r w:rsidRPr="008B20CC">
        <w:t xml:space="preserve"> (</w:t>
      </w:r>
      <w:r w:rsidRPr="008B20CC">
        <w:rPr>
          <w:rStyle w:val="SpecialBold"/>
        </w:rPr>
        <w:t>Level 3</w:t>
      </w:r>
      <w:r w:rsidRPr="008B20CC">
        <w:t xml:space="preserve">) - to aid planning </w:t>
      </w:r>
    </w:p>
    <w:p w:rsidR="00000000" w:rsidRPr="008B20CC" w:rsidP="008B20CC">
      <w:pPr>
        <w:pStyle w:val="BodyText"/>
      </w:pPr>
      <w:r w:rsidRPr="008B20CC">
        <w:rPr>
          <w:rStyle w:val="SpecialBold"/>
        </w:rPr>
        <w:t>Solving problems</w:t>
      </w:r>
      <w:r w:rsidRPr="008B20CC">
        <w:t xml:space="preserve"> (</w:t>
      </w:r>
      <w:r w:rsidRPr="008B20CC">
        <w:rPr>
          <w:rStyle w:val="SpecialBold"/>
        </w:rPr>
        <w:t>Level 3</w:t>
      </w:r>
      <w:r w:rsidRPr="008B20CC">
        <w:t>) - to develop management str</w:t>
      </w:r>
      <w:r w:rsidRPr="008B20CC">
        <w:t xml:space="preserve">ategies and operational procedures </w:t>
      </w:r>
    </w:p>
    <w:p w:rsidR="00000000" w:rsidRPr="008B20CC" w:rsidP="008B20CC">
      <w:pPr>
        <w:pStyle w:val="BodyText"/>
      </w:pPr>
      <w:r w:rsidRPr="008B20CC">
        <w:rPr>
          <w:rStyle w:val="SpecialBold"/>
        </w:rPr>
        <w:t>Using technology</w:t>
      </w:r>
      <w:r w:rsidRPr="008B20CC">
        <w:t xml:space="preserve"> (</w:t>
      </w:r>
      <w:r w:rsidRPr="008B20CC">
        <w:rPr>
          <w:rStyle w:val="SpecialBold"/>
        </w:rPr>
        <w:t>Level 3</w:t>
      </w:r>
      <w:r w:rsidRPr="008B20CC">
        <w:t>) - to access and record information</w:t>
      </w:r>
    </w:p>
    <w:p w:rsidR="00000000" w:rsidRPr="008B20CC" w:rsidP="008B20CC">
      <w:pPr>
        <w:pStyle w:val="BodyText"/>
      </w:pPr>
      <w:r w:rsidRPr="008B20CC">
        <w:t>Please refer to the Assessment Guidelines for advice on how to use the Key Competencies</w:t>
      </w:r>
    </w:p>
    <w:p w:rsidR="00000000" w:rsidRPr="008B20CC" w:rsidP="008B20CC">
      <w:pPr>
        <w:pStyle w:val="BodyText"/>
      </w:pPr>
      <w:r w:rsidRPr="008B20CC">
        <w:t>The Evidence Guide identifies the critical aspects, knowledge and skil</w:t>
      </w:r>
      <w:r w:rsidRPr="008B20CC">
        <w:t>ls to be demonstrated to confirm competency for this unit. This is an integral part of the assessment of competency and should be read in conjunction with the Range Statement.</w:t>
      </w:r>
    </w:p>
    <w:p w:rsidR="00000000" w:rsidRPr="008B20CC" w:rsidP="008B20CC">
      <w:pPr>
        <w:pStyle w:val="BodyText"/>
      </w:pPr>
      <w:r w:rsidRPr="008B20CC">
        <w:rPr>
          <w:rStyle w:val="SpecialBold"/>
        </w:rPr>
        <w:t>Critical Aspects of Evidence</w:t>
      </w:r>
    </w:p>
    <w:p w:rsidR="00000000" w:rsidRPr="008B20CC" w:rsidP="008B20CC">
      <w:pPr>
        <w:pStyle w:val="BodyText"/>
      </w:pPr>
      <w:r w:rsidRPr="008B20CC">
        <w:t>Evidence will need to be provided of the ability to</w:t>
      </w:r>
      <w:r w:rsidRPr="008B20CC">
        <w:t xml:space="preserve"> identify, plan, manage and promote environmental sustainability within the organisation and to contribute to the development of environmental management policies that minimise impacts and maximise opportunities within the organisation </w:t>
      </w:r>
    </w:p>
    <w:p w:rsidR="00000000" w:rsidRPr="008B20CC" w:rsidP="008B20CC">
      <w:pPr>
        <w:pStyle w:val="BodyText"/>
      </w:pPr>
      <w:r w:rsidRPr="008B20CC">
        <w:t>N.B. Particular not</w:t>
      </w:r>
      <w:r w:rsidRPr="008B20CC">
        <w:t>e must be taken that evidence must be strictly relevant to the particular management role and is not intended to include detailed technical aspects of environmental science</w:t>
      </w:r>
    </w:p>
    <w:p w:rsidR="00000000" w:rsidRPr="008B20CC" w:rsidP="008B20CC">
      <w:pPr>
        <w:pStyle w:val="BodyText"/>
      </w:pPr>
      <w:r w:rsidRPr="008B20CC">
        <w:rPr>
          <w:rStyle w:val="SpecialBold"/>
        </w:rPr>
        <w:t>Underpinning Knowledge</w:t>
      </w:r>
      <w:r w:rsidRPr="008B20CC">
        <w:t>*</w:t>
      </w:r>
    </w:p>
    <w:p w:rsidR="00000000" w:rsidRPr="008B20CC" w:rsidP="008B20CC">
      <w:pPr>
        <w:pStyle w:val="BodyText"/>
      </w:pPr>
      <w:r w:rsidRPr="008B20CC">
        <w:t>* At this level the learner must demonstrate understanding of a broad knowledge base incorporating theoretical concepts, with substantial depth in some areas.</w:t>
      </w:r>
    </w:p>
    <w:p w:rsidR="00000000" w:rsidRPr="008B20CC" w:rsidP="008B20CC">
      <w:pPr>
        <w:pStyle w:val="BodyText"/>
      </w:pPr>
      <w:r w:rsidRPr="008B20CC">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B20CC" w:rsidP="008B20CC">
      <w:pPr>
        <w:pStyle w:val="BodyText"/>
      </w:pPr>
      <w:r w:rsidRPr="008B20CC">
        <w:t>Required knowledge is to b</w:t>
      </w:r>
      <w:r w:rsidRPr="008B20CC">
        <w:t xml:space="preserve">e limited to that which is sufficient to perform the particular management function and is intended to promote environmental awareness rather than technical environment competencies </w:t>
      </w:r>
    </w:p>
    <w:p w:rsidR="00000000" w:rsidRPr="008B20CC" w:rsidP="008B20CC">
      <w:pPr>
        <w:pStyle w:val="BodyText"/>
      </w:pPr>
      <w:r w:rsidRPr="008B20CC">
        <w:t xml:space="preserve">Relevant business planning concepts </w:t>
      </w:r>
    </w:p>
    <w:p w:rsidR="00000000" w:rsidRPr="008B20CC" w:rsidP="008B20CC">
      <w:pPr>
        <w:pStyle w:val="BodyText"/>
      </w:pPr>
      <w:r w:rsidRPr="008B20CC">
        <w:t>Environment sustainability as a "who</w:t>
      </w:r>
      <w:r w:rsidRPr="008B20CC">
        <w:t xml:space="preserve">le-system" approach </w:t>
      </w:r>
    </w:p>
    <w:p w:rsidR="00000000" w:rsidRPr="008B20CC" w:rsidP="008B20CC">
      <w:pPr>
        <w:pStyle w:val="BodyText"/>
      </w:pPr>
      <w:r w:rsidRPr="008B20CC">
        <w:t xml:space="preserve">Quality assurance procedures </w:t>
      </w:r>
    </w:p>
    <w:p w:rsidR="00000000" w:rsidRPr="008B20CC" w:rsidP="008B20CC">
      <w:pPr>
        <w:pStyle w:val="BodyText"/>
      </w:pPr>
      <w:r w:rsidRPr="008B20CC">
        <w:t xml:space="preserve">Strategies to maximise opportunities and minimise environment impact </w:t>
      </w:r>
    </w:p>
    <w:p w:rsidR="00000000" w:rsidRPr="008B20CC" w:rsidP="008B20CC">
      <w:pPr>
        <w:pStyle w:val="BodyText"/>
      </w:pPr>
      <w:r w:rsidRPr="008B20CC">
        <w:t xml:space="preserve">Relevant training and record keeping concepts </w:t>
      </w:r>
    </w:p>
    <w:p w:rsidR="00000000" w:rsidRPr="008B20CC" w:rsidP="008B20CC">
      <w:pPr>
        <w:pStyle w:val="BodyText"/>
      </w:pPr>
      <w:r w:rsidRPr="008B20CC">
        <w:t>Relevant knowledge of environmental issues especially in regard to water catchments, air</w:t>
      </w:r>
      <w:r w:rsidRPr="008B20CC">
        <w:t xml:space="preserve">, noise, ecosystems, habitat, waste minimisation </w:t>
      </w:r>
    </w:p>
    <w:p w:rsidR="00000000" w:rsidRPr="008B20CC" w:rsidP="008B20CC">
      <w:pPr>
        <w:pStyle w:val="BodyText"/>
      </w:pPr>
      <w:r w:rsidRPr="008B20CC">
        <w:t>Relevant knowledge of ecological systems in regard to business operation</w:t>
      </w:r>
    </w:p>
    <w:p w:rsidR="00000000" w:rsidRPr="008B20CC" w:rsidP="008B20CC">
      <w:pPr>
        <w:pStyle w:val="BodyText"/>
      </w:pPr>
      <w:r w:rsidRPr="008B20CC">
        <w:rPr>
          <w:rStyle w:val="SpecialBold"/>
        </w:rPr>
        <w:t>Underpinning Skills</w:t>
      </w:r>
    </w:p>
    <w:p w:rsidR="00000000" w:rsidRPr="008B20CC" w:rsidP="008B20CC">
      <w:pPr>
        <w:pStyle w:val="BodyText"/>
      </w:pPr>
      <w:r w:rsidRPr="008B20CC">
        <w:t xml:space="preserve">Communication/consultation skills to ensure all relevant groups and individuals are advised of what is occurring </w:t>
      </w:r>
      <w:r w:rsidRPr="008B20CC">
        <w:t xml:space="preserve">and are provided with an opportunity for input </w:t>
      </w:r>
    </w:p>
    <w:p w:rsidR="00000000" w:rsidRPr="008B20CC" w:rsidP="008B20CC">
      <w:pPr>
        <w:pStyle w:val="BodyText"/>
      </w:pPr>
      <w:r w:rsidRPr="008B20CC">
        <w:t xml:space="preserve">Conflict management skills to mediate, negotiate and/or attempt to obtain consensus between parties </w:t>
      </w:r>
    </w:p>
    <w:p w:rsidR="00000000" w:rsidRPr="008B20CC" w:rsidP="008B20CC">
      <w:pPr>
        <w:pStyle w:val="BodyText"/>
      </w:pPr>
      <w:r w:rsidRPr="008B20CC">
        <w:t>Analysis skills to identify potential environmental and ecological impacts and opportunities in regard to b</w:t>
      </w:r>
      <w:r w:rsidRPr="008B20CC">
        <w:t xml:space="preserve">usiness operation </w:t>
      </w:r>
    </w:p>
    <w:p w:rsidR="00000000" w:rsidRPr="008B20CC" w:rsidP="008B20CC">
      <w:pPr>
        <w:pStyle w:val="BodyText"/>
      </w:pPr>
      <w:r w:rsidRPr="008B20CC">
        <w:t xml:space="preserve">Problem solving skills to deal effectively with environmental impacts and opportunities as identified </w:t>
      </w:r>
    </w:p>
    <w:p w:rsidR="00000000" w:rsidRPr="008B20CC" w:rsidP="008B20CC">
      <w:pPr>
        <w:pStyle w:val="BodyText"/>
      </w:pPr>
      <w:r w:rsidRPr="008B20CC">
        <w:t>Ability to relate to people from a range of social, cultural and ethnic backgrounds and physical and mental abilities</w:t>
      </w:r>
    </w:p>
    <w:p w:rsidR="00000000" w:rsidRPr="008B20CC" w:rsidP="008B20CC">
      <w:pPr>
        <w:pStyle w:val="BodyText"/>
      </w:pPr>
      <w:r w:rsidRPr="008B20CC">
        <w:rPr>
          <w:rStyle w:val="SpecialBold"/>
        </w:rPr>
        <w:t>Resource Implica</w:t>
      </w:r>
      <w:r w:rsidRPr="008B20CC">
        <w:rPr>
          <w:rStyle w:val="SpecialBold"/>
        </w:rPr>
        <w:t>tions</w:t>
      </w:r>
    </w:p>
    <w:p w:rsidR="00000000" w:rsidRPr="008B20CC" w:rsidP="008B20CC">
      <w:pPr>
        <w:pStyle w:val="BodyText"/>
      </w:pPr>
      <w:r w:rsidRPr="008B20CC">
        <w:t>The learner and trainer should have access to appropriate documentation and resources normally used in the workplace</w:t>
      </w:r>
    </w:p>
    <w:p w:rsidR="00000000" w:rsidRPr="008B20CC" w:rsidP="008B20CC">
      <w:pPr>
        <w:pStyle w:val="BodyText"/>
      </w:pPr>
      <w:r w:rsidRPr="008B20CC">
        <w:rPr>
          <w:rStyle w:val="SpecialBold"/>
        </w:rPr>
        <w:t>Consistency of Performance</w:t>
      </w:r>
    </w:p>
    <w:p w:rsidR="00000000" w:rsidRPr="008B20CC" w:rsidP="008B20CC">
      <w:pPr>
        <w:pStyle w:val="BodyText"/>
      </w:pPr>
      <w:r w:rsidRPr="008B20CC">
        <w:t>In order to achieve consistency of performance, evidence should be collected over a set period of time whi</w:t>
      </w:r>
      <w:r w:rsidRPr="008B20CC">
        <w:t>ch is sufficient to include dealings with an appropriate range and variety of situations</w:t>
      </w:r>
    </w:p>
    <w:p w:rsidR="00000000" w:rsidRPr="008B20CC" w:rsidP="008B20CC">
      <w:pPr>
        <w:pStyle w:val="BodyText"/>
      </w:pPr>
      <w:r w:rsidRPr="008B20CC">
        <w:rPr>
          <w:rStyle w:val="SpecialBold"/>
        </w:rPr>
        <w:t>Context</w:t>
      </w:r>
      <w:r w:rsidRPr="008B20CC">
        <w:t>/</w:t>
      </w:r>
      <w:r w:rsidRPr="008B20CC">
        <w:rPr>
          <w:rStyle w:val="SpecialBold"/>
        </w:rPr>
        <w:t>s of Assessment</w:t>
      </w:r>
    </w:p>
    <w:p w:rsidR="00000000" w:rsidRPr="008B20CC" w:rsidP="008B20CC">
      <w:pPr>
        <w:pStyle w:val="BodyText"/>
      </w:pPr>
      <w:r w:rsidRPr="008B20CC">
        <w:t>Competency is demonstrated by performance of all stated criteria, including paying particular attention to the critical aspects and the knowled</w:t>
      </w:r>
      <w:r w:rsidRPr="008B20CC">
        <w:t xml:space="preserve">ge and skills elaborated in the Evidence Guide, and within the scope as defined by the Range Statement </w:t>
      </w:r>
    </w:p>
    <w:p w:rsidR="00000000" w:rsidRPr="008B20CC" w:rsidP="008B20CC">
      <w:pPr>
        <w:pStyle w:val="BodyText"/>
      </w:pPr>
      <w:r w:rsidRPr="008B20CC">
        <w:t xml:space="preserve">Assessment must take account of the endorsed assessment guidelines in the Business Services Training Package </w:t>
      </w:r>
    </w:p>
    <w:p w:rsidR="00000000" w:rsidRPr="008B20CC" w:rsidP="008B20CC">
      <w:pPr>
        <w:pStyle w:val="BodyText"/>
      </w:pPr>
      <w:r w:rsidRPr="008B20CC">
        <w:t xml:space="preserve">Assessment of performance requirements in </w:t>
      </w:r>
      <w:r w:rsidRPr="008B20CC">
        <w:t xml:space="preserve">this unit should be undertaken in an actual workplace or simulated environment </w:t>
      </w:r>
    </w:p>
    <w:p w:rsidR="00000000" w:rsidRPr="008B20CC" w:rsidP="008B20CC">
      <w:pPr>
        <w:pStyle w:val="BodyText"/>
      </w:pPr>
      <w:r w:rsidRPr="008B20CC">
        <w:t>Assessment should reinforce the integration of the key competencies and the business services common competencies for the particular AQF level. Refer to the Key Competency Leve</w:t>
      </w:r>
      <w:r w:rsidRPr="008B20CC">
        <w:t>ls at the end of this unit</w:t>
      </w:r>
    </w:p>
    <w:p w:rsidR="00000000" w:rsidRPr="008B20CC" w:rsidP="008B20CC">
      <w:pPr>
        <w:pStyle w:val="BodyText"/>
      </w:pPr>
      <w:r w:rsidRPr="008B20CC">
        <w:rPr>
          <w:rStyle w:val="SpecialBold"/>
        </w:rPr>
        <w:t>Key Competency Levels</w:t>
      </w:r>
    </w:p>
    <w:p w:rsidR="00000000" w:rsidRPr="008B20CC" w:rsidP="008B20CC">
      <w:pPr>
        <w:pStyle w:val="BodyText"/>
      </w:pPr>
      <w:r w:rsidRPr="008B20CC">
        <w:rPr>
          <w:rStyle w:val="SpecialBold"/>
        </w:rPr>
        <w:t>Collecting</w:t>
      </w:r>
      <w:r w:rsidRPr="008B20CC">
        <w:t xml:space="preserve">, </w:t>
      </w:r>
      <w:r w:rsidRPr="008B20CC">
        <w:rPr>
          <w:rStyle w:val="SpecialBold"/>
        </w:rPr>
        <w:t>analysing and organising information</w:t>
      </w:r>
      <w:r w:rsidRPr="008B20CC">
        <w:t xml:space="preserve"> (</w:t>
      </w:r>
      <w:r w:rsidRPr="008B20CC">
        <w:rPr>
          <w:rStyle w:val="SpecialBold"/>
        </w:rPr>
        <w:t>Level 3</w:t>
      </w:r>
      <w:r w:rsidRPr="008B20CC">
        <w:t xml:space="preserve">) - to aid planning </w:t>
      </w:r>
    </w:p>
    <w:p w:rsidR="00000000" w:rsidRPr="008B20CC" w:rsidP="008B20CC">
      <w:pPr>
        <w:pStyle w:val="BodyText"/>
      </w:pPr>
      <w:r w:rsidRPr="008B20CC">
        <w:rPr>
          <w:rStyle w:val="SpecialBold"/>
        </w:rPr>
        <w:t>Communicating ideas and information</w:t>
      </w:r>
      <w:r w:rsidRPr="008B20CC">
        <w:t xml:space="preserve"> (</w:t>
      </w:r>
      <w:r w:rsidRPr="008B20CC">
        <w:rPr>
          <w:rStyle w:val="SpecialBold"/>
        </w:rPr>
        <w:t>Level 3</w:t>
      </w:r>
      <w:r w:rsidRPr="008B20CC">
        <w:t xml:space="preserve">) - to promote environmental policies </w:t>
      </w:r>
    </w:p>
    <w:p w:rsidR="00000000" w:rsidRPr="008B20CC" w:rsidP="008B20CC">
      <w:pPr>
        <w:pStyle w:val="BodyText"/>
      </w:pPr>
      <w:r w:rsidRPr="008B20CC">
        <w:rPr>
          <w:rStyle w:val="SpecialBold"/>
        </w:rPr>
        <w:t>Planning and organising activities</w:t>
      </w:r>
      <w:r w:rsidRPr="008B20CC">
        <w:t xml:space="preserve"> (</w:t>
      </w:r>
      <w:r w:rsidRPr="008B20CC">
        <w:rPr>
          <w:rStyle w:val="SpecialBold"/>
        </w:rPr>
        <w:t>Level 3</w:t>
      </w:r>
      <w:r w:rsidRPr="008B20CC">
        <w:t>) -</w:t>
      </w:r>
      <w:r w:rsidRPr="008B20CC">
        <w:t xml:space="preserve"> to develop environmental management strategies </w:t>
      </w:r>
    </w:p>
    <w:p w:rsidR="00000000" w:rsidRPr="008B20CC" w:rsidP="008B20CC">
      <w:pPr>
        <w:pStyle w:val="BodyText"/>
      </w:pPr>
      <w:r w:rsidRPr="008B20CC">
        <w:rPr>
          <w:rStyle w:val="SpecialBold"/>
        </w:rPr>
        <w:t>Working with teams and others</w:t>
      </w:r>
      <w:r w:rsidRPr="008B20CC">
        <w:t xml:space="preserve"> (</w:t>
      </w:r>
      <w:r w:rsidRPr="008B20CC">
        <w:rPr>
          <w:rStyle w:val="SpecialBold"/>
        </w:rPr>
        <w:t>Level 3</w:t>
      </w:r>
      <w:r w:rsidRPr="008B20CC">
        <w:t xml:space="preserve">) - to control impacts, maximise opportunities and to gain support for management strategies </w:t>
      </w:r>
    </w:p>
    <w:p w:rsidR="00000000" w:rsidRPr="008B20CC" w:rsidP="008B20CC">
      <w:pPr>
        <w:pStyle w:val="BodyText"/>
      </w:pPr>
      <w:r w:rsidRPr="008B20CC">
        <w:rPr>
          <w:rStyle w:val="SpecialBold"/>
        </w:rPr>
        <w:t>Using mathematical ideas and techniques</w:t>
      </w:r>
      <w:r w:rsidRPr="008B20CC">
        <w:t xml:space="preserve"> (</w:t>
      </w:r>
      <w:r w:rsidRPr="008B20CC">
        <w:rPr>
          <w:rStyle w:val="SpecialBold"/>
        </w:rPr>
        <w:t>Level 3</w:t>
      </w:r>
      <w:r w:rsidRPr="008B20CC">
        <w:t xml:space="preserve">) - to aid planning </w:t>
      </w:r>
    </w:p>
    <w:p w:rsidR="00000000" w:rsidRPr="008B20CC" w:rsidP="008B20CC">
      <w:pPr>
        <w:pStyle w:val="BodyText"/>
      </w:pPr>
      <w:r w:rsidRPr="008B20CC">
        <w:rPr>
          <w:rStyle w:val="SpecialBold"/>
        </w:rPr>
        <w:t>Solving problems</w:t>
      </w:r>
      <w:r w:rsidRPr="008B20CC">
        <w:t xml:space="preserve"> (</w:t>
      </w:r>
      <w:r w:rsidRPr="008B20CC">
        <w:rPr>
          <w:rStyle w:val="SpecialBold"/>
        </w:rPr>
        <w:t>Level 3</w:t>
      </w:r>
      <w:r w:rsidRPr="008B20CC">
        <w:t xml:space="preserve">) - to develop management strategies and operational procedures </w:t>
      </w:r>
    </w:p>
    <w:p w:rsidR="00000000" w:rsidRPr="008B20CC" w:rsidP="008B20CC">
      <w:pPr>
        <w:pStyle w:val="BodyText"/>
      </w:pPr>
      <w:r w:rsidRPr="008B20CC">
        <w:rPr>
          <w:rStyle w:val="SpecialBold"/>
        </w:rPr>
        <w:t>Using technology</w:t>
      </w:r>
      <w:r w:rsidRPr="008B20CC">
        <w:t xml:space="preserve"> (</w:t>
      </w:r>
      <w:r w:rsidRPr="008B20CC">
        <w:rPr>
          <w:rStyle w:val="SpecialBold"/>
        </w:rPr>
        <w:t>Level 3</w:t>
      </w:r>
      <w:r w:rsidRPr="008B20CC">
        <w:t>) - to access and record information</w:t>
      </w:r>
    </w:p>
    <w:p w:rsidR="00000000" w:rsidRPr="008B20CC" w:rsidP="008B20CC">
      <w:pPr>
        <w:pStyle w:val="BodyText"/>
      </w:pPr>
      <w:r w:rsidRPr="008B20CC">
        <w:t>Please refer to the Assessment Guidelines for advice on how to use the Key Competencies</w:t>
      </w:r>
    </w:p>
    <w:p w:rsidR="00000000" w:rsidRPr="008B20CC" w:rsidP="008B20CC">
      <w:pPr>
        <w:pStyle w:val="AllowPageBreak"/>
      </w:pPr>
    </w:p>
    <w:p w:rsidR="00000000" w:rsidRPr="008B20CC" w:rsidP="008B20CC">
      <w:pPr>
        <w:pStyle w:val="Heading1"/>
      </w:pPr>
      <w:bookmarkStart w:id="11" w:name="O_323431"/>
      <w:bookmarkEnd w:id="11"/>
      <w:r w:rsidRPr="008B20CC">
        <w:t>Range Statement</w:t>
      </w:r>
    </w:p>
    <w:p w:rsidR="00000000" w:rsidRPr="008B20CC" w:rsidP="008B20CC">
      <w:pPr>
        <w:pStyle w:val="BodyText"/>
      </w:pPr>
      <w:r w:rsidRPr="008B20CC">
        <w:t>The Range Statement provides advice to interpret the scope and context of this unit of competency, allowing for differences between enterprises and workplaces. It relates to the unit as a whole and facilitates holistic assessment. The foll</w:t>
      </w:r>
      <w:r w:rsidRPr="008B20CC">
        <w:t>owing variables may be present for this particular unit:</w:t>
      </w:r>
    </w:p>
    <w:p w:rsidR="00000000" w:rsidRPr="008B20CC" w:rsidP="008B20CC">
      <w:pPr>
        <w:pStyle w:val="BodyText"/>
      </w:pPr>
      <w:r w:rsidRPr="008B20CC">
        <w:rPr>
          <w:rStyle w:val="SpecialBold"/>
        </w:rPr>
        <w:t>Legislation</w:t>
      </w:r>
      <w:r w:rsidRPr="008B20CC">
        <w:t xml:space="preserve">, </w:t>
      </w:r>
      <w:r w:rsidRPr="008B20CC">
        <w:rPr>
          <w:rStyle w:val="SpecialBold"/>
        </w:rPr>
        <w:t>codes and national standards relevant to the workplace which may include</w:t>
      </w:r>
      <w:r w:rsidRPr="008B20CC">
        <w:t>:</w:t>
      </w:r>
    </w:p>
    <w:p w:rsidR="00000000" w:rsidRPr="008B20CC" w:rsidP="008B20CC">
      <w:pPr>
        <w:pStyle w:val="BodyText"/>
      </w:pPr>
      <w:r w:rsidRPr="008B20CC">
        <w:t xml:space="preserve">award and enterprise agreements and relevant industrial instruments </w:t>
      </w:r>
    </w:p>
    <w:p w:rsidR="00000000" w:rsidRPr="008B20CC" w:rsidP="008B20CC">
      <w:pPr>
        <w:pStyle w:val="BodyText"/>
      </w:pPr>
      <w:r w:rsidRPr="008B20CC">
        <w:t>relevant legislation from all levels of gov</w:t>
      </w:r>
      <w:r w:rsidRPr="008B20CC">
        <w:t xml:space="preserve">ernment that affects business operation, especially in regard to Occupational Health and Safety and environmental issues, equal opportunity, industrial relations and anti-discrimination </w:t>
      </w:r>
    </w:p>
    <w:p w:rsidR="00000000" w:rsidRPr="008B20CC" w:rsidP="008B20CC">
      <w:pPr>
        <w:pStyle w:val="BodyText"/>
      </w:pPr>
      <w:r w:rsidRPr="008B20CC">
        <w:t>relevant industry codes of practice</w:t>
      </w:r>
    </w:p>
    <w:p w:rsidR="00000000" w:rsidRPr="008B20CC" w:rsidP="008B20CC">
      <w:pPr>
        <w:pStyle w:val="BodyText"/>
      </w:pPr>
      <w:r w:rsidRPr="008B20CC">
        <w:rPr>
          <w:rStyle w:val="SpecialBold"/>
        </w:rPr>
        <w:t>Knowledge of legislation</w:t>
      </w:r>
      <w:r w:rsidRPr="008B20CC">
        <w:t xml:space="preserve">, </w:t>
      </w:r>
      <w:r w:rsidRPr="008B20CC">
        <w:rPr>
          <w:rStyle w:val="SpecialBold"/>
        </w:rPr>
        <w:t>codes</w:t>
      </w:r>
      <w:r w:rsidRPr="008B20CC">
        <w:t xml:space="preserve">, </w:t>
      </w:r>
      <w:r w:rsidRPr="008B20CC">
        <w:rPr>
          <w:rStyle w:val="SpecialBold"/>
        </w:rPr>
        <w:t>national standards</w:t>
      </w:r>
      <w:r w:rsidRPr="008B20CC">
        <w:t xml:space="preserve">, </w:t>
      </w:r>
      <w:r w:rsidRPr="008B20CC">
        <w:rPr>
          <w:rStyle w:val="SpecialBold"/>
        </w:rPr>
        <w:t>industry codes of practice and workplace policies and procedures must</w:t>
      </w:r>
      <w:r w:rsidRPr="008B20CC">
        <w:t>:</w:t>
      </w:r>
    </w:p>
    <w:p w:rsidR="00000000" w:rsidRPr="008B20CC" w:rsidP="008B20CC">
      <w:pPr>
        <w:pStyle w:val="BodyText"/>
      </w:pPr>
      <w:r w:rsidRPr="008B20CC">
        <w:t xml:space="preserve">be strictly relevant to the particular workplace and is not intended to include detailed technical aspects of environmental science and </w:t>
      </w:r>
    </w:p>
    <w:p w:rsidR="00000000" w:rsidRPr="008B20CC" w:rsidP="008B20CC">
      <w:pPr>
        <w:pStyle w:val="BodyText"/>
      </w:pPr>
      <w:r w:rsidRPr="008B20CC">
        <w:t xml:space="preserve">details of legislation must </w:t>
      </w:r>
      <w:r w:rsidRPr="008B20CC">
        <w:t xml:space="preserve">be directly relevant to the workplace </w:t>
      </w:r>
    </w:p>
    <w:p w:rsidR="00000000" w:rsidRPr="008B20CC" w:rsidP="008B20CC">
      <w:pPr>
        <w:pStyle w:val="BodyText"/>
      </w:pPr>
      <w:r w:rsidRPr="008B20CC">
        <w:t>be consistent with the concept that people at this level, will be dealing with environmental concepts as part of an overall management responsibility and not as an environmental specialist</w:t>
      </w:r>
    </w:p>
    <w:p w:rsidR="00000000" w:rsidRPr="008B20CC" w:rsidP="008B20CC">
      <w:pPr>
        <w:pStyle w:val="BodyText"/>
      </w:pPr>
      <w:r w:rsidRPr="008B20CC">
        <w:rPr>
          <w:rStyle w:val="SpecialBold"/>
        </w:rPr>
        <w:t>Environmental performance ma</w:t>
      </w:r>
      <w:r w:rsidRPr="008B20CC">
        <w:rPr>
          <w:rStyle w:val="SpecialBold"/>
        </w:rPr>
        <w:t>y be defined as</w:t>
      </w:r>
      <w:r w:rsidRPr="008B20CC">
        <w:t xml:space="preserve">: </w:t>
      </w:r>
    </w:p>
    <w:p w:rsidR="00000000" w:rsidRPr="008B20CC" w:rsidP="008B20CC">
      <w:pPr>
        <w:pStyle w:val="BodyText"/>
      </w:pPr>
      <w:r w:rsidRPr="008B20CC">
        <w:t>a measure of an organisation's impact on the environment and of their ability to manage that impact</w:t>
      </w:r>
    </w:p>
    <w:p w:rsidR="00000000" w:rsidRPr="008B20CC" w:rsidP="008B20CC">
      <w:pPr>
        <w:pStyle w:val="BodyText"/>
      </w:pPr>
      <w:r w:rsidRPr="008B20CC">
        <w:rPr>
          <w:rStyle w:val="SpecialBold"/>
        </w:rPr>
        <w:t>Environmental policies must be</w:t>
      </w:r>
    </w:p>
    <w:p w:rsidR="00000000" w:rsidRPr="008B20CC" w:rsidP="008B20CC">
      <w:pPr>
        <w:pStyle w:val="BodyText"/>
      </w:pPr>
      <w:r w:rsidRPr="008B20CC">
        <w:t>relevant to organisation's operations and must be appropriate to the scope and scale of the business</w:t>
      </w:r>
    </w:p>
    <w:p w:rsidR="00000000" w:rsidRPr="008B20CC" w:rsidP="008B20CC">
      <w:pPr>
        <w:pStyle w:val="BodyText"/>
      </w:pPr>
      <w:r w:rsidRPr="008B20CC">
        <w:rPr>
          <w:rStyle w:val="SpecialBold"/>
        </w:rPr>
        <w:t>Enviro</w:t>
      </w:r>
      <w:r w:rsidRPr="008B20CC">
        <w:rPr>
          <w:rStyle w:val="SpecialBold"/>
        </w:rPr>
        <w:t>nmental policies may address</w:t>
      </w:r>
      <w:r w:rsidRPr="008B20CC">
        <w:t>:</w:t>
      </w:r>
    </w:p>
    <w:p w:rsidR="00000000" w:rsidRPr="008B20CC" w:rsidP="008B20CC">
      <w:pPr>
        <w:pStyle w:val="BodyText"/>
      </w:pPr>
      <w:r w:rsidRPr="008B20CC">
        <w:t xml:space="preserve">local, national and international innovations, programs and ideas </w:t>
      </w:r>
    </w:p>
    <w:p w:rsidR="00000000" w:rsidRPr="008B20CC" w:rsidP="008B20CC">
      <w:pPr>
        <w:pStyle w:val="BodyText"/>
      </w:pPr>
      <w:r w:rsidRPr="008B20CC">
        <w:t xml:space="preserve">triple bottom line principles i.e. the integration of environmental, commercial and social aspects of business operations </w:t>
      </w:r>
    </w:p>
    <w:p w:rsidR="00000000" w:rsidRPr="008B20CC" w:rsidP="008B20CC">
      <w:pPr>
        <w:pStyle w:val="BodyText"/>
      </w:pPr>
      <w:r w:rsidRPr="008B20CC">
        <w:t xml:space="preserve">concepts of business sustainability </w:t>
      </w:r>
    </w:p>
    <w:p w:rsidR="00000000" w:rsidRPr="008B20CC" w:rsidP="008B20CC">
      <w:pPr>
        <w:pStyle w:val="BodyText"/>
      </w:pPr>
      <w:r w:rsidRPr="008B20CC">
        <w:t xml:space="preserve">environmental load reduction and waste minimisation </w:t>
      </w:r>
    </w:p>
    <w:p w:rsidR="00000000" w:rsidRPr="008B20CC" w:rsidP="008B20CC">
      <w:pPr>
        <w:pStyle w:val="BodyText"/>
      </w:pPr>
      <w:r w:rsidRPr="008B20CC">
        <w:t xml:space="preserve">tenders for the provision of goods and services that specify environmentally preferred selection criteria (eg. use of paper packaging rather than plastic) </w:t>
      </w:r>
    </w:p>
    <w:p w:rsidR="00000000" w:rsidRPr="008B20CC" w:rsidP="008B20CC">
      <w:pPr>
        <w:pStyle w:val="BodyText"/>
      </w:pPr>
      <w:r w:rsidRPr="008B20CC">
        <w:t xml:space="preserve">protection of land and habitat and ecological </w:t>
      </w:r>
      <w:r w:rsidRPr="008B20CC">
        <w:t xml:space="preserve">considerations </w:t>
      </w:r>
    </w:p>
    <w:p w:rsidR="00000000" w:rsidRPr="008B20CC" w:rsidP="008B20CC">
      <w:pPr>
        <w:pStyle w:val="BodyText"/>
      </w:pPr>
      <w:r w:rsidRPr="008B20CC">
        <w:t>procedures for media releases as a result of incidents</w:t>
      </w:r>
    </w:p>
    <w:p w:rsidR="00000000" w:rsidRPr="008B20CC" w:rsidP="008B20CC">
      <w:pPr>
        <w:pStyle w:val="BodyText"/>
      </w:pPr>
      <w:r w:rsidRPr="008B20CC">
        <w:rPr>
          <w:rStyle w:val="SpecialBold"/>
        </w:rPr>
        <w:t>Environmental improvement plans may be established at management level and may include</w:t>
      </w:r>
      <w:r w:rsidRPr="008B20CC">
        <w:t>:</w:t>
      </w:r>
    </w:p>
    <w:p w:rsidR="00000000" w:rsidRPr="008B20CC" w:rsidP="008B20CC">
      <w:pPr>
        <w:pStyle w:val="BodyText"/>
      </w:pPr>
      <w:r w:rsidRPr="008B20CC">
        <w:t xml:space="preserve">measuring, monitoring and recording environmental performance, and continually setting targets for measurable improvements </w:t>
      </w:r>
    </w:p>
    <w:p w:rsidR="00000000" w:rsidRPr="008B20CC" w:rsidP="008B20CC">
      <w:pPr>
        <w:pStyle w:val="BodyText"/>
      </w:pPr>
      <w:r w:rsidRPr="008B20CC">
        <w:t>all aspects of environmental performance including energy and other resource use, waste minimisation, recycling, transport use etc</w:t>
      </w:r>
    </w:p>
    <w:p w:rsidR="00000000" w:rsidRPr="008B20CC" w:rsidP="008B20CC">
      <w:pPr>
        <w:pStyle w:val="BodyText"/>
      </w:pPr>
      <w:r w:rsidRPr="008B20CC">
        <w:rPr>
          <w:rStyle w:val="SpecialBold"/>
        </w:rPr>
        <w:t>E</w:t>
      </w:r>
      <w:r w:rsidRPr="008B20CC">
        <w:rPr>
          <w:rStyle w:val="SpecialBold"/>
        </w:rPr>
        <w:t>nvironmental sustainability must be relevant to the organisation</w:t>
      </w:r>
      <w:r w:rsidRPr="008B20CC">
        <w:t>'</w:t>
      </w:r>
      <w:r w:rsidRPr="008B20CC">
        <w:rPr>
          <w:rStyle w:val="SpecialBold"/>
        </w:rPr>
        <w:t>s operations and may include</w:t>
      </w:r>
      <w:r w:rsidRPr="008B20CC">
        <w:t>:</w:t>
      </w:r>
    </w:p>
    <w:p w:rsidR="00000000" w:rsidRPr="008B20CC" w:rsidP="008B20CC">
      <w:pPr>
        <w:pStyle w:val="BodyText"/>
      </w:pPr>
      <w:r w:rsidRPr="008B20CC">
        <w:t>recognition of natural earth systems and how natural systems work</w:t>
      </w:r>
    </w:p>
    <w:p w:rsidR="00000000" w:rsidRPr="008B20CC" w:rsidP="008B20CC">
      <w:pPr>
        <w:pStyle w:val="BodyText"/>
      </w:pPr>
      <w:r w:rsidRPr="008B20CC">
        <w:rPr>
          <w:rStyle w:val="SpecialBold"/>
        </w:rPr>
        <w:t>Environmental sustainability may affected by</w:t>
      </w:r>
      <w:r w:rsidRPr="008B20CC">
        <w:t>:</w:t>
      </w:r>
    </w:p>
    <w:p w:rsidR="00000000" w:rsidRPr="008B20CC" w:rsidP="008B20CC">
      <w:pPr>
        <w:pStyle w:val="BodyText"/>
      </w:pPr>
      <w:r w:rsidRPr="008B20CC">
        <w:t xml:space="preserve">organisational culture and operations </w:t>
      </w:r>
    </w:p>
    <w:p w:rsidR="00000000" w:rsidRPr="008B20CC" w:rsidP="008B20CC">
      <w:pPr>
        <w:pStyle w:val="BodyText"/>
      </w:pPr>
      <w:r w:rsidRPr="008B20CC">
        <w:t xml:space="preserve">internal or external economic climate </w:t>
      </w:r>
    </w:p>
    <w:p w:rsidR="00000000" w:rsidRPr="008B20CC" w:rsidP="008B20CC">
      <w:pPr>
        <w:pStyle w:val="BodyText"/>
      </w:pPr>
      <w:r w:rsidRPr="008B20CC">
        <w:t xml:space="preserve">political climate </w:t>
      </w:r>
    </w:p>
    <w:p w:rsidR="00000000" w:rsidRPr="008B20CC" w:rsidP="008B20CC">
      <w:pPr>
        <w:pStyle w:val="BodyText"/>
      </w:pPr>
      <w:r w:rsidRPr="008B20CC">
        <w:t>market focus/considerations</w:t>
      </w:r>
    </w:p>
    <w:p w:rsidR="00000000" w:rsidRPr="008B20CC" w:rsidP="008B20CC">
      <w:pPr>
        <w:pStyle w:val="BodyText"/>
      </w:pPr>
      <w:r w:rsidRPr="008B20CC">
        <w:rPr>
          <w:rStyle w:val="SpecialBold"/>
        </w:rPr>
        <w:t>Business sustainability means</w:t>
      </w:r>
      <w:r w:rsidRPr="008B20CC">
        <w:t>:</w:t>
      </w:r>
    </w:p>
    <w:p w:rsidR="00000000" w:rsidRPr="008B20CC" w:rsidP="008B20CC">
      <w:pPr>
        <w:pStyle w:val="BodyText"/>
      </w:pPr>
      <w:r w:rsidRPr="008B20CC">
        <w:t>A sustainable business in this sense is profitable and competitive in the foreseeable future.  Effective management of environmental impact</w:t>
      </w:r>
      <w:r w:rsidRPr="008B20CC">
        <w:t>s and opportunities can contribute to business sustainability by reducing costs, differentiating goods and services and contributing to a better corporate image.</w:t>
      </w:r>
    </w:p>
    <w:p w:rsidR="00000000" w:rsidRPr="008B20CC" w:rsidP="008B20CC">
      <w:pPr>
        <w:pStyle w:val="BodyText"/>
      </w:pPr>
      <w:r w:rsidRPr="008B20CC">
        <w:t>"</w:t>
      </w:r>
      <w:r w:rsidRPr="008B20CC">
        <w:rPr>
          <w:rStyle w:val="SpecialBold"/>
        </w:rPr>
        <w:t>Maximise opportunities to improve environmental performance</w:t>
      </w:r>
      <w:r w:rsidRPr="008B20CC">
        <w:t xml:space="preserve">" </w:t>
      </w:r>
      <w:r w:rsidRPr="008B20CC">
        <w:rPr>
          <w:rStyle w:val="SpecialBold"/>
        </w:rPr>
        <w:t>can provide opportunities to imp</w:t>
      </w:r>
      <w:r w:rsidRPr="008B20CC">
        <w:rPr>
          <w:rStyle w:val="SpecialBold"/>
        </w:rPr>
        <w:t>rove business operations including increases in</w:t>
      </w:r>
      <w:r w:rsidRPr="008B20CC">
        <w:t>:</w:t>
      </w:r>
    </w:p>
    <w:p w:rsidR="00000000" w:rsidRPr="008B20CC" w:rsidP="008B20CC">
      <w:pPr>
        <w:pStyle w:val="BodyText"/>
      </w:pPr>
      <w:r w:rsidRPr="008B20CC">
        <w:t xml:space="preserve">corporate image/citizenship </w:t>
      </w:r>
    </w:p>
    <w:p w:rsidR="00000000" w:rsidRPr="008B20CC" w:rsidP="008B20CC">
      <w:pPr>
        <w:pStyle w:val="BodyText"/>
      </w:pPr>
      <w:r w:rsidRPr="008B20CC">
        <w:t xml:space="preserve">staff morale </w:t>
      </w:r>
    </w:p>
    <w:p w:rsidR="00000000" w:rsidRPr="008B20CC" w:rsidP="008B20CC">
      <w:pPr>
        <w:pStyle w:val="BodyText"/>
      </w:pPr>
      <w:r w:rsidRPr="008B20CC">
        <w:t xml:space="preserve">cost reduction </w:t>
      </w:r>
    </w:p>
    <w:p w:rsidR="00000000" w:rsidRPr="008B20CC" w:rsidP="008B20CC">
      <w:pPr>
        <w:pStyle w:val="BodyText"/>
      </w:pPr>
      <w:r w:rsidRPr="008B20CC">
        <w:t xml:space="preserve">product differentiation/branding </w:t>
      </w:r>
    </w:p>
    <w:p w:rsidR="00000000" w:rsidRPr="008B20CC" w:rsidP="008B20CC">
      <w:pPr>
        <w:pStyle w:val="BodyText"/>
      </w:pPr>
      <w:r w:rsidRPr="008B20CC">
        <w:t>identification of market potential</w:t>
      </w:r>
    </w:p>
    <w:p w:rsidR="00000000" w:rsidRPr="008B20CC" w:rsidP="008B20CC">
      <w:pPr>
        <w:pStyle w:val="BodyText"/>
      </w:pPr>
      <w:r w:rsidRPr="008B20CC">
        <w:rPr>
          <w:rStyle w:val="SpecialBold"/>
        </w:rPr>
        <w:t>To</w:t>
      </w:r>
      <w:r w:rsidRPr="008B20CC">
        <w:t xml:space="preserve"> "</w:t>
      </w:r>
      <w:r w:rsidRPr="008B20CC">
        <w:rPr>
          <w:rStyle w:val="SpecialBold"/>
        </w:rPr>
        <w:t>minimise environmental impact</w:t>
      </w:r>
      <w:r w:rsidRPr="008B20CC">
        <w:t xml:space="preserve">", </w:t>
      </w:r>
      <w:r w:rsidRPr="008B20CC">
        <w:rPr>
          <w:rStyle w:val="SpecialBold"/>
        </w:rPr>
        <w:t>means to minimise the organisations negativ</w:t>
      </w:r>
      <w:r w:rsidRPr="008B20CC">
        <w:rPr>
          <w:rStyle w:val="SpecialBold"/>
        </w:rPr>
        <w:t>e effects on the environment including</w:t>
      </w:r>
      <w:r w:rsidRPr="008B20CC">
        <w:t>:</w:t>
      </w:r>
    </w:p>
    <w:p w:rsidR="00000000" w:rsidRPr="008B20CC" w:rsidP="008B20CC">
      <w:pPr>
        <w:pStyle w:val="BodyText"/>
      </w:pPr>
      <w:r w:rsidRPr="008B20CC">
        <w:t xml:space="preserve">waste minimisation and recycling </w:t>
      </w:r>
    </w:p>
    <w:p w:rsidR="00000000" w:rsidRPr="008B20CC" w:rsidP="008B20CC">
      <w:pPr>
        <w:pStyle w:val="BodyText"/>
      </w:pPr>
      <w:r w:rsidRPr="008B20CC">
        <w:t xml:space="preserve">emissions/spills </w:t>
      </w:r>
    </w:p>
    <w:p w:rsidR="00000000" w:rsidRPr="008B20CC" w:rsidP="008B20CC">
      <w:pPr>
        <w:pStyle w:val="BodyText"/>
      </w:pPr>
      <w:r w:rsidRPr="008B20CC">
        <w:t xml:space="preserve">resource efficiency including water, energy </w:t>
      </w:r>
    </w:p>
    <w:p w:rsidR="00000000" w:rsidRPr="008B20CC" w:rsidP="008B20CC">
      <w:pPr>
        <w:pStyle w:val="BodyText"/>
      </w:pPr>
      <w:r w:rsidRPr="008B20CC">
        <w:t xml:space="preserve">alternative energy sources </w:t>
      </w:r>
    </w:p>
    <w:p w:rsidR="00000000" w:rsidRPr="008B20CC" w:rsidP="008B20CC">
      <w:pPr>
        <w:pStyle w:val="BodyText"/>
      </w:pPr>
      <w:r w:rsidRPr="008B20CC">
        <w:t>reduction in use of non-renewable resources</w:t>
      </w:r>
    </w:p>
    <w:p w:rsidR="00000000" w:rsidRPr="008B20CC" w:rsidP="008B20CC">
      <w:pPr>
        <w:pStyle w:val="BodyText"/>
      </w:pPr>
      <w:r w:rsidRPr="008B20CC">
        <w:rPr>
          <w:rStyle w:val="SpecialBold"/>
        </w:rPr>
        <w:t>Expert assistance and</w:t>
      </w:r>
      <w:r w:rsidRPr="008B20CC">
        <w:t>/</w:t>
      </w:r>
      <w:r w:rsidRPr="008B20CC">
        <w:rPr>
          <w:rStyle w:val="SpecialBold"/>
        </w:rPr>
        <w:t>or advice may be sought f</w:t>
      </w:r>
      <w:r w:rsidRPr="008B20CC">
        <w:rPr>
          <w:rStyle w:val="SpecialBold"/>
        </w:rPr>
        <w:t>rom</w:t>
      </w:r>
      <w:r w:rsidRPr="008B20CC">
        <w:t>:</w:t>
      </w:r>
    </w:p>
    <w:p w:rsidR="00000000" w:rsidRPr="008B20CC" w:rsidP="008B20CC">
      <w:pPr>
        <w:pStyle w:val="BodyText"/>
      </w:pPr>
      <w:r w:rsidRPr="008B20CC">
        <w:t xml:space="preserve">internal or external sources/specialists </w:t>
      </w:r>
    </w:p>
    <w:p w:rsidR="00000000" w:rsidRPr="008B20CC" w:rsidP="008B20CC">
      <w:pPr>
        <w:pStyle w:val="BodyText"/>
      </w:pPr>
      <w:r w:rsidRPr="008B20CC">
        <w:t>consultants or other experts or specialists</w:t>
      </w:r>
    </w:p>
    <w:p w:rsidR="00000000" w:rsidRPr="008B20CC" w:rsidP="008B20CC">
      <w:pPr>
        <w:pStyle w:val="BodyText"/>
      </w:pPr>
      <w:r w:rsidRPr="008B20CC">
        <w:rPr>
          <w:rStyle w:val="SpecialBold"/>
        </w:rPr>
        <w:t>Monitor and report in this context means to maximise and continually seek to improve business performance by developing procedures which monitor and report on</w:t>
      </w:r>
      <w:r w:rsidRPr="008B20CC">
        <w:t>:</w:t>
      </w:r>
    </w:p>
    <w:p w:rsidR="00000000" w:rsidRPr="008B20CC" w:rsidP="008B20CC">
      <w:pPr>
        <w:pStyle w:val="BodyText"/>
      </w:pPr>
      <w:r w:rsidRPr="008B20CC">
        <w:t>varia</w:t>
      </w:r>
      <w:r w:rsidRPr="008B20CC">
        <w:t xml:space="preserve">nces </w:t>
      </w:r>
    </w:p>
    <w:p w:rsidR="00000000" w:rsidRPr="008B20CC" w:rsidP="008B20CC">
      <w:pPr>
        <w:pStyle w:val="BodyText"/>
      </w:pPr>
      <w:r w:rsidRPr="008B20CC">
        <w:t xml:space="preserve">deficiencies </w:t>
      </w:r>
    </w:p>
    <w:p w:rsidR="00000000" w:rsidRPr="008B20CC" w:rsidP="008B20CC">
      <w:pPr>
        <w:pStyle w:val="BodyText"/>
      </w:pPr>
      <w:r w:rsidRPr="008B20CC">
        <w:t xml:space="preserve">improvements </w:t>
      </w:r>
    </w:p>
    <w:p w:rsidR="00000000" w:rsidRPr="008B20CC" w:rsidP="008B20CC">
      <w:pPr>
        <w:pStyle w:val="BodyText"/>
      </w:pPr>
      <w:r w:rsidRPr="008B20CC">
        <w:t>trends</w:t>
      </w:r>
    </w:p>
    <w:p w:rsidR="00000000" w:rsidRPr="008B20CC" w:rsidP="008B20CC">
      <w:pPr>
        <w:pStyle w:val="BodyText"/>
      </w:pPr>
      <w:r w:rsidRPr="008B20CC">
        <w:rPr>
          <w:rStyle w:val="SpecialBold"/>
        </w:rPr>
        <w:t>Products may include</w:t>
      </w:r>
      <w:r w:rsidRPr="008B20CC">
        <w:t>:</w:t>
      </w:r>
    </w:p>
    <w:p w:rsidR="00000000" w:rsidRPr="008B20CC" w:rsidP="008B20CC">
      <w:pPr>
        <w:pStyle w:val="BodyText"/>
      </w:pPr>
      <w:r w:rsidRPr="008B20CC">
        <w:t xml:space="preserve">goods, including packaging </w:t>
      </w:r>
    </w:p>
    <w:p w:rsidR="00000000" w:rsidRPr="008B20CC" w:rsidP="008B20CC">
      <w:pPr>
        <w:pStyle w:val="BodyText"/>
      </w:pPr>
      <w:r w:rsidRPr="008B20CC">
        <w:t>services</w:t>
      </w:r>
    </w:p>
    <w:p w:rsidR="00000000" w:rsidRPr="008B20CC" w:rsidP="008B20CC">
      <w:pPr>
        <w:pStyle w:val="BodyText"/>
      </w:pPr>
      <w:r w:rsidRPr="008B20CC">
        <w:rPr>
          <w:rStyle w:val="SpecialBold"/>
        </w:rPr>
        <w:t>Life cycle impacts may include</w:t>
      </w:r>
      <w:r w:rsidRPr="008B20CC">
        <w:t>:</w:t>
      </w:r>
    </w:p>
    <w:p w:rsidR="00000000" w:rsidRPr="008B20CC" w:rsidP="008B20CC">
      <w:pPr>
        <w:pStyle w:val="BodyText"/>
      </w:pPr>
      <w:r w:rsidRPr="008B20CC">
        <w:t xml:space="preserve">tendering and purchasing processes to include life cycle criteria </w:t>
      </w:r>
    </w:p>
    <w:p w:rsidR="00000000" w:rsidRPr="008B20CC" w:rsidP="008B20CC">
      <w:pPr>
        <w:pStyle w:val="BodyText"/>
      </w:pPr>
      <w:r w:rsidRPr="008B20CC">
        <w:t xml:space="preserve">product design and manufacture </w:t>
      </w:r>
    </w:p>
    <w:p w:rsidR="00000000" w:rsidRPr="008B20CC" w:rsidP="008B20CC">
      <w:pPr>
        <w:pStyle w:val="BodyText"/>
      </w:pPr>
      <w:r w:rsidRPr="008B20CC">
        <w:t xml:space="preserve">packaging policies </w:t>
      </w:r>
    </w:p>
    <w:p w:rsidR="00000000" w:rsidRPr="008B20CC" w:rsidP="008B20CC">
      <w:pPr>
        <w:pStyle w:val="BodyText"/>
      </w:pPr>
      <w:r w:rsidRPr="008B20CC">
        <w:t xml:space="preserve">product use </w:t>
      </w:r>
    </w:p>
    <w:p w:rsidR="00000000" w:rsidRPr="008B20CC" w:rsidP="008B20CC">
      <w:pPr>
        <w:pStyle w:val="BodyText"/>
      </w:pPr>
      <w:r w:rsidRPr="008B20CC">
        <w:t xml:space="preserve">product disposal </w:t>
      </w:r>
    </w:p>
    <w:p w:rsidR="00000000" w:rsidRPr="008B20CC" w:rsidP="008B20CC">
      <w:pPr>
        <w:pStyle w:val="BodyText"/>
      </w:pPr>
      <w:r w:rsidRPr="008B20CC">
        <w:t>vehicle policies that include use of cleaner fuels/alternative energy sources and regular servicing intervals to reduce pollution and improve efficiency</w:t>
      </w:r>
    </w:p>
    <w:p w:rsidR="00000000" w:rsidRPr="008B20CC" w:rsidP="008B20CC">
      <w:pPr>
        <w:pStyle w:val="BodyText"/>
      </w:pPr>
      <w:r w:rsidRPr="008B20CC">
        <w:rPr>
          <w:rStyle w:val="SpecialBold"/>
        </w:rPr>
        <w:t>Environmental procedures may include</w:t>
      </w:r>
      <w:r w:rsidRPr="008B20CC">
        <w:t>:</w:t>
      </w:r>
    </w:p>
    <w:p w:rsidR="00000000" w:rsidRPr="008B20CC" w:rsidP="008B20CC">
      <w:pPr>
        <w:pStyle w:val="BodyText"/>
      </w:pPr>
      <w:r w:rsidRPr="008B20CC">
        <w:t>procedures that may have an influe</w:t>
      </w:r>
      <w:r w:rsidRPr="008B20CC">
        <w:t>nce on the organisation's environmental performance</w:t>
      </w:r>
    </w:p>
    <w:p w:rsidR="00000000" w:rsidRPr="008B20CC" w:rsidP="008B20CC">
      <w:pPr>
        <w:pStyle w:val="BodyText"/>
      </w:pPr>
      <w:r w:rsidRPr="008B20CC">
        <w:rPr>
          <w:rStyle w:val="SpecialBold"/>
        </w:rPr>
        <w:t>Environmental management training program should be</w:t>
      </w:r>
      <w:r w:rsidRPr="008B20CC">
        <w:t>:</w:t>
      </w:r>
    </w:p>
    <w:p w:rsidR="00000000" w:rsidRPr="008B20CC" w:rsidP="008B20CC">
      <w:pPr>
        <w:pStyle w:val="BodyText"/>
      </w:pPr>
      <w:r w:rsidRPr="008B20CC">
        <w:t>integrated into the organisation's existing training arrangements</w:t>
      </w:r>
    </w:p>
    <w:p w:rsidR="00000000" w:rsidRPr="008B20CC" w:rsidP="008B20CC">
      <w:pPr>
        <w:pStyle w:val="BodyText"/>
      </w:pPr>
      <w:r w:rsidRPr="008B20CC">
        <w:rPr>
          <w:rStyle w:val="SpecialBold"/>
        </w:rPr>
        <w:t>Continuous improvement and innovation means</w:t>
      </w:r>
      <w:r w:rsidRPr="008B20CC">
        <w:t>:</w:t>
      </w:r>
    </w:p>
    <w:p w:rsidR="00000000" w:rsidRPr="008B20CC" w:rsidP="008B20CC">
      <w:pPr>
        <w:pStyle w:val="BodyText"/>
      </w:pPr>
      <w:r w:rsidRPr="008B20CC">
        <w:t>consistently reviewing activities in sea</w:t>
      </w:r>
      <w:r w:rsidRPr="008B20CC">
        <w:t>rch of a better way and improving the organisation in all aspects of its operation</w:t>
      </w:r>
    </w:p>
    <w:p w:rsidR="00000000" w:rsidRPr="008B20CC" w:rsidP="008B20CC">
      <w:pPr>
        <w:pStyle w:val="BodyText"/>
      </w:pPr>
      <w:r w:rsidRPr="008B20CC">
        <w:rPr>
          <w:rStyle w:val="SpecialBold"/>
        </w:rPr>
        <w:t>Supply chain may include</w:t>
      </w:r>
      <w:r w:rsidRPr="008B20CC">
        <w:t>:</w:t>
      </w:r>
    </w:p>
    <w:p w:rsidR="00000000" w:rsidRPr="008B20CC" w:rsidP="008B20CC">
      <w:pPr>
        <w:pStyle w:val="BodyText"/>
      </w:pPr>
      <w:r w:rsidRPr="008B20CC">
        <w:t xml:space="preserve">suppliers </w:t>
      </w:r>
    </w:p>
    <w:p w:rsidR="00000000" w:rsidRPr="008B20CC" w:rsidP="008B20CC">
      <w:pPr>
        <w:pStyle w:val="BodyText"/>
      </w:pPr>
      <w:r w:rsidRPr="008B20CC">
        <w:t xml:space="preserve">contractors </w:t>
      </w:r>
    </w:p>
    <w:p w:rsidR="00000000" w:rsidRPr="008B20CC" w:rsidP="008B20CC">
      <w:pPr>
        <w:pStyle w:val="BodyText"/>
      </w:pPr>
      <w:r w:rsidRPr="008B20CC">
        <w:t xml:space="preserve">others acting on organisation's behalf </w:t>
      </w:r>
    </w:p>
    <w:p w:rsidR="00000000" w:rsidRPr="008B20CC" w:rsidP="008B20CC">
      <w:pPr>
        <w:pStyle w:val="BodyText"/>
      </w:pPr>
      <w:r w:rsidRPr="008B20CC">
        <w:t>supply should be identified as a key determinate of environmental performance</w:t>
      </w:r>
    </w:p>
    <w:p w:rsidR="00000000" w:rsidRPr="008B20CC" w:rsidP="008B20CC">
      <w:pPr>
        <w:pStyle w:val="BodyText"/>
      </w:pPr>
      <w:r w:rsidRPr="008B20CC">
        <w:rPr>
          <w:rStyle w:val="SpecialBold"/>
        </w:rPr>
        <w:t>Recor</w:t>
      </w:r>
      <w:r w:rsidRPr="008B20CC">
        <w:rPr>
          <w:rStyle w:val="SpecialBold"/>
        </w:rPr>
        <w:t>ding and reporting systems may include</w:t>
      </w:r>
      <w:r w:rsidRPr="008B20CC">
        <w:t xml:space="preserve">: </w:t>
      </w:r>
    </w:p>
    <w:p w:rsidR="00000000" w:rsidRPr="008B20CC" w:rsidP="008B20CC">
      <w:pPr>
        <w:pStyle w:val="BodyText"/>
      </w:pPr>
      <w:r w:rsidRPr="008B20CC">
        <w:t>internal and external reporting requirements</w:t>
      </w:r>
    </w:p>
    <w:p w:rsidR="00000000" w:rsidRPr="008B20CC" w:rsidP="008B20CC">
      <w:pPr>
        <w:pStyle w:val="BodyText"/>
      </w:pPr>
      <w:r w:rsidRPr="008B20CC">
        <w:t>The Range Statement provides advice to interpret the scope and context of this unit of competency, allowing for differences between enterprises and workplaces. It relates</w:t>
      </w:r>
      <w:r w:rsidRPr="008B20CC">
        <w:t xml:space="preserve"> to the unit as a whole and facilitates holistic assessment. The following variables may be present for this particular unit:</w:t>
      </w:r>
    </w:p>
    <w:p w:rsidR="00000000" w:rsidRPr="008B20CC" w:rsidP="008B20CC">
      <w:pPr>
        <w:pStyle w:val="BodyText"/>
      </w:pPr>
      <w:r w:rsidRPr="008B20CC">
        <w:rPr>
          <w:rStyle w:val="SpecialBold"/>
        </w:rPr>
        <w:t>Legislation</w:t>
      </w:r>
      <w:r w:rsidRPr="008B20CC">
        <w:t xml:space="preserve">, </w:t>
      </w:r>
      <w:r w:rsidRPr="008B20CC">
        <w:rPr>
          <w:rStyle w:val="SpecialBold"/>
        </w:rPr>
        <w:t>codes and national standards relevant to the workplace which may include</w:t>
      </w:r>
      <w:r w:rsidRPr="008B20CC">
        <w:t>:</w:t>
      </w:r>
    </w:p>
    <w:p w:rsidR="00000000" w:rsidRPr="008B20CC" w:rsidP="008B20CC">
      <w:pPr>
        <w:pStyle w:val="BodyText"/>
      </w:pPr>
      <w:r w:rsidRPr="008B20CC">
        <w:t>award and enterprise agreements and relevan</w:t>
      </w:r>
      <w:r w:rsidRPr="008B20CC">
        <w:t xml:space="preserve">t industrial instruments </w:t>
      </w:r>
    </w:p>
    <w:p w:rsidR="00000000" w:rsidRPr="008B20CC" w:rsidP="008B20CC">
      <w:pPr>
        <w:pStyle w:val="BodyText"/>
      </w:pPr>
      <w:r w:rsidRPr="008B20CC">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B20CC" w:rsidP="008B20CC">
      <w:pPr>
        <w:pStyle w:val="BodyText"/>
      </w:pPr>
      <w:r w:rsidRPr="008B20CC">
        <w:t>relevant industry codes of practice</w:t>
      </w:r>
    </w:p>
    <w:p w:rsidR="00000000" w:rsidRPr="008B20CC" w:rsidP="008B20CC">
      <w:pPr>
        <w:pStyle w:val="BodyText"/>
      </w:pPr>
      <w:r w:rsidRPr="008B20CC">
        <w:rPr>
          <w:rStyle w:val="SpecialBold"/>
        </w:rPr>
        <w:t>Knowledge of legislation</w:t>
      </w:r>
      <w:r w:rsidRPr="008B20CC">
        <w:t xml:space="preserve">, </w:t>
      </w:r>
      <w:r w:rsidRPr="008B20CC">
        <w:rPr>
          <w:rStyle w:val="SpecialBold"/>
        </w:rPr>
        <w:t>codes</w:t>
      </w:r>
      <w:r w:rsidRPr="008B20CC">
        <w:t xml:space="preserve">, </w:t>
      </w:r>
      <w:r w:rsidRPr="008B20CC">
        <w:rPr>
          <w:rStyle w:val="SpecialBold"/>
        </w:rPr>
        <w:t>national standards</w:t>
      </w:r>
      <w:r w:rsidRPr="008B20CC">
        <w:t xml:space="preserve">, </w:t>
      </w:r>
      <w:r w:rsidRPr="008B20CC">
        <w:rPr>
          <w:rStyle w:val="SpecialBold"/>
        </w:rPr>
        <w:t>industry codes of practice and workplace policies and procedures must</w:t>
      </w:r>
      <w:r w:rsidRPr="008B20CC">
        <w:t>:</w:t>
      </w:r>
    </w:p>
    <w:p w:rsidR="00000000" w:rsidRPr="008B20CC" w:rsidP="008B20CC">
      <w:pPr>
        <w:pStyle w:val="BodyText"/>
      </w:pPr>
      <w:r w:rsidRPr="008B20CC">
        <w:t>be strictly relevant to the particular workplace and is not intended to include detailed technic</w:t>
      </w:r>
      <w:r w:rsidRPr="008B20CC">
        <w:t xml:space="preserve">al aspects of environmental science and </w:t>
      </w:r>
    </w:p>
    <w:p w:rsidR="00000000" w:rsidRPr="008B20CC" w:rsidP="008B20CC">
      <w:pPr>
        <w:pStyle w:val="BodyText"/>
      </w:pPr>
      <w:r w:rsidRPr="008B20CC">
        <w:t xml:space="preserve">details of legislation must be directly relevant to the workplace </w:t>
      </w:r>
    </w:p>
    <w:p w:rsidR="00000000" w:rsidRPr="008B20CC" w:rsidP="008B20CC">
      <w:pPr>
        <w:pStyle w:val="BodyText"/>
      </w:pPr>
      <w:r w:rsidRPr="008B20CC">
        <w:t>be consistent with the concept that people at this level, will be dealing with environmental concepts as part of an overall management responsibilit</w:t>
      </w:r>
      <w:r w:rsidRPr="008B20CC">
        <w:t>y and not as an environmental specialist</w:t>
      </w:r>
    </w:p>
    <w:p w:rsidR="00000000" w:rsidRPr="008B20CC" w:rsidP="008B20CC">
      <w:pPr>
        <w:pStyle w:val="BodyText"/>
      </w:pPr>
      <w:r w:rsidRPr="008B20CC">
        <w:rPr>
          <w:rStyle w:val="SpecialBold"/>
        </w:rPr>
        <w:t>Environmental performance may be defined as</w:t>
      </w:r>
      <w:r w:rsidRPr="008B20CC">
        <w:t xml:space="preserve">: </w:t>
      </w:r>
    </w:p>
    <w:p w:rsidR="00000000" w:rsidRPr="008B20CC" w:rsidP="008B20CC">
      <w:pPr>
        <w:pStyle w:val="BodyText"/>
      </w:pPr>
      <w:r w:rsidRPr="008B20CC">
        <w:t>a measure of an organisation's impact on the environment and of their ability to manage that impact</w:t>
      </w:r>
    </w:p>
    <w:p w:rsidR="00000000" w:rsidRPr="008B20CC" w:rsidP="008B20CC">
      <w:pPr>
        <w:pStyle w:val="BodyText"/>
      </w:pPr>
      <w:r w:rsidRPr="008B20CC">
        <w:rPr>
          <w:rStyle w:val="SpecialBold"/>
        </w:rPr>
        <w:t>Environmental policies must be</w:t>
      </w:r>
    </w:p>
    <w:p w:rsidR="00000000" w:rsidRPr="008B20CC" w:rsidP="008B20CC">
      <w:pPr>
        <w:pStyle w:val="BodyText"/>
      </w:pPr>
      <w:r w:rsidRPr="008B20CC">
        <w:t xml:space="preserve">relevant to organisation's operations </w:t>
      </w:r>
      <w:r w:rsidRPr="008B20CC">
        <w:t>and must be appropriate to the scope and scale of the business</w:t>
      </w:r>
    </w:p>
    <w:p w:rsidR="00000000" w:rsidRPr="008B20CC" w:rsidP="008B20CC">
      <w:pPr>
        <w:pStyle w:val="BodyText"/>
      </w:pPr>
      <w:r w:rsidRPr="008B20CC">
        <w:rPr>
          <w:rStyle w:val="SpecialBold"/>
        </w:rPr>
        <w:t>Environmental policies may address</w:t>
      </w:r>
      <w:r w:rsidRPr="008B20CC">
        <w:t>:</w:t>
      </w:r>
    </w:p>
    <w:p w:rsidR="00000000" w:rsidRPr="008B20CC" w:rsidP="008B20CC">
      <w:pPr>
        <w:pStyle w:val="BodyText"/>
      </w:pPr>
      <w:r w:rsidRPr="008B20CC">
        <w:t xml:space="preserve">local, national and international innovations, programs and ideas </w:t>
      </w:r>
    </w:p>
    <w:p w:rsidR="00000000" w:rsidRPr="008B20CC" w:rsidP="008B20CC">
      <w:pPr>
        <w:pStyle w:val="BodyText"/>
      </w:pPr>
      <w:r w:rsidRPr="008B20CC">
        <w:t>triple bottom line principles i.e. the integration of environmental, commercial and social</w:t>
      </w:r>
      <w:r w:rsidRPr="008B20CC">
        <w:t xml:space="preserve"> aspects of business operations </w:t>
      </w:r>
    </w:p>
    <w:p w:rsidR="00000000" w:rsidRPr="008B20CC" w:rsidP="008B20CC">
      <w:pPr>
        <w:pStyle w:val="BodyText"/>
      </w:pPr>
      <w:r w:rsidRPr="008B20CC">
        <w:t xml:space="preserve">concepts of business sustainability </w:t>
      </w:r>
    </w:p>
    <w:p w:rsidR="00000000" w:rsidRPr="008B20CC" w:rsidP="008B20CC">
      <w:pPr>
        <w:pStyle w:val="BodyText"/>
      </w:pPr>
      <w:r w:rsidRPr="008B20CC">
        <w:t xml:space="preserve">environmental load reduction and waste minimisation </w:t>
      </w:r>
    </w:p>
    <w:p w:rsidR="00000000" w:rsidRPr="008B20CC" w:rsidP="008B20CC">
      <w:pPr>
        <w:pStyle w:val="BodyText"/>
      </w:pPr>
      <w:r w:rsidRPr="008B20CC">
        <w:t>tenders for the provision of goods and services that specify environmentally preferred selection criteria (eg. use of paper packaging</w:t>
      </w:r>
      <w:r w:rsidRPr="008B20CC">
        <w:t xml:space="preserve"> rather than plastic) </w:t>
      </w:r>
    </w:p>
    <w:p w:rsidR="00000000" w:rsidRPr="008B20CC" w:rsidP="008B20CC">
      <w:pPr>
        <w:pStyle w:val="BodyText"/>
      </w:pPr>
      <w:r w:rsidRPr="008B20CC">
        <w:t xml:space="preserve">protection of land and habitat and ecological considerations </w:t>
      </w:r>
    </w:p>
    <w:p w:rsidR="00000000" w:rsidRPr="008B20CC" w:rsidP="008B20CC">
      <w:pPr>
        <w:pStyle w:val="BodyText"/>
      </w:pPr>
      <w:r w:rsidRPr="008B20CC">
        <w:t>procedures for media releases as a result of incidents</w:t>
      </w:r>
    </w:p>
    <w:p w:rsidR="00000000" w:rsidRPr="008B20CC" w:rsidP="008B20CC">
      <w:pPr>
        <w:pStyle w:val="BodyText"/>
      </w:pPr>
      <w:r w:rsidRPr="008B20CC">
        <w:rPr>
          <w:rStyle w:val="SpecialBold"/>
        </w:rPr>
        <w:t>Environmental improvement plans may be established at management level and may include</w:t>
      </w:r>
      <w:r w:rsidRPr="008B20CC">
        <w:t>:</w:t>
      </w:r>
    </w:p>
    <w:p w:rsidR="00000000" w:rsidRPr="008B20CC" w:rsidP="008B20CC">
      <w:pPr>
        <w:pStyle w:val="BodyText"/>
      </w:pPr>
      <w:r w:rsidRPr="008B20CC">
        <w:t>measuring, monitoring and re</w:t>
      </w:r>
      <w:r w:rsidRPr="008B20CC">
        <w:t xml:space="preserve">cording environmental performance, and continually setting targets for measurable improvements </w:t>
      </w:r>
    </w:p>
    <w:p w:rsidR="00000000" w:rsidRPr="008B20CC" w:rsidP="008B20CC">
      <w:pPr>
        <w:pStyle w:val="BodyText"/>
      </w:pPr>
      <w:r w:rsidRPr="008B20CC">
        <w:t>all aspects of environmental performance including energy and other resource use, waste minimisation, recycling, transport use etc</w:t>
      </w:r>
    </w:p>
    <w:p w:rsidR="00000000" w:rsidRPr="008B20CC" w:rsidP="008B20CC">
      <w:pPr>
        <w:pStyle w:val="BodyText"/>
      </w:pPr>
      <w:r w:rsidRPr="008B20CC">
        <w:rPr>
          <w:rStyle w:val="SpecialBold"/>
        </w:rPr>
        <w:t xml:space="preserve">Environmental sustainability </w:t>
      </w:r>
      <w:r w:rsidRPr="008B20CC">
        <w:rPr>
          <w:rStyle w:val="SpecialBold"/>
        </w:rPr>
        <w:t>must be relevant to the organisation</w:t>
      </w:r>
      <w:r w:rsidRPr="008B20CC">
        <w:t>'</w:t>
      </w:r>
      <w:r w:rsidRPr="008B20CC">
        <w:rPr>
          <w:rStyle w:val="SpecialBold"/>
        </w:rPr>
        <w:t>s operations and may include</w:t>
      </w:r>
      <w:r w:rsidRPr="008B20CC">
        <w:t>:</w:t>
      </w:r>
    </w:p>
    <w:p w:rsidR="00000000" w:rsidRPr="008B20CC" w:rsidP="008B20CC">
      <w:pPr>
        <w:pStyle w:val="BodyText"/>
      </w:pPr>
      <w:r w:rsidRPr="008B20CC">
        <w:t>recognition of natural earth systems and how natural systems work</w:t>
      </w:r>
    </w:p>
    <w:p w:rsidR="00000000" w:rsidRPr="008B20CC" w:rsidP="008B20CC">
      <w:pPr>
        <w:pStyle w:val="BodyText"/>
      </w:pPr>
      <w:r w:rsidRPr="008B20CC">
        <w:rPr>
          <w:rStyle w:val="SpecialBold"/>
        </w:rPr>
        <w:t>Environmental sustainability may affected by</w:t>
      </w:r>
      <w:r w:rsidRPr="008B20CC">
        <w:t>:</w:t>
      </w:r>
    </w:p>
    <w:p w:rsidR="00000000" w:rsidRPr="008B20CC" w:rsidP="008B20CC">
      <w:pPr>
        <w:pStyle w:val="BodyText"/>
      </w:pPr>
      <w:r w:rsidRPr="008B20CC">
        <w:t xml:space="preserve">organisational culture and operations </w:t>
      </w:r>
    </w:p>
    <w:p w:rsidR="00000000" w:rsidRPr="008B20CC" w:rsidP="008B20CC">
      <w:pPr>
        <w:pStyle w:val="BodyText"/>
      </w:pPr>
      <w:r w:rsidRPr="008B20CC">
        <w:t xml:space="preserve">internal or external economic climate </w:t>
      </w:r>
    </w:p>
    <w:p w:rsidR="00000000" w:rsidRPr="008B20CC" w:rsidP="008B20CC">
      <w:pPr>
        <w:pStyle w:val="BodyText"/>
      </w:pPr>
      <w:r w:rsidRPr="008B20CC">
        <w:t xml:space="preserve">political climate </w:t>
      </w:r>
    </w:p>
    <w:p w:rsidR="00000000" w:rsidRPr="008B20CC" w:rsidP="008B20CC">
      <w:pPr>
        <w:pStyle w:val="BodyText"/>
      </w:pPr>
      <w:r w:rsidRPr="008B20CC">
        <w:t>market focus/considerations</w:t>
      </w:r>
    </w:p>
    <w:p w:rsidR="00000000" w:rsidRPr="008B20CC" w:rsidP="008B20CC">
      <w:pPr>
        <w:pStyle w:val="BodyText"/>
      </w:pPr>
      <w:r w:rsidRPr="008B20CC">
        <w:rPr>
          <w:rStyle w:val="SpecialBold"/>
        </w:rPr>
        <w:t>Business sustainability means</w:t>
      </w:r>
      <w:r w:rsidRPr="008B20CC">
        <w:t>:</w:t>
      </w:r>
    </w:p>
    <w:p w:rsidR="00000000" w:rsidRPr="008B20CC" w:rsidP="008B20CC">
      <w:pPr>
        <w:pStyle w:val="BodyText"/>
      </w:pPr>
      <w:r w:rsidRPr="008B20CC">
        <w:t xml:space="preserve">A sustainable business in this sense is profitable and competitive in the foreseeable future.  Effective management of environmental impacts and opportunities can contribute to </w:t>
      </w:r>
      <w:r w:rsidRPr="008B20CC">
        <w:t>business sustainability by reducing costs, differentiating goods and services and contributing to a better corporate image.</w:t>
      </w:r>
    </w:p>
    <w:p w:rsidR="00000000" w:rsidRPr="008B20CC" w:rsidP="008B20CC">
      <w:pPr>
        <w:pStyle w:val="BodyText"/>
      </w:pPr>
      <w:r w:rsidRPr="008B20CC">
        <w:t>"</w:t>
      </w:r>
      <w:r w:rsidRPr="008B20CC">
        <w:rPr>
          <w:rStyle w:val="SpecialBold"/>
        </w:rPr>
        <w:t>Maximise opportunities to improve environmental performance</w:t>
      </w:r>
      <w:r w:rsidRPr="008B20CC">
        <w:t xml:space="preserve">" </w:t>
      </w:r>
      <w:r w:rsidRPr="008B20CC">
        <w:rPr>
          <w:rStyle w:val="SpecialBold"/>
        </w:rPr>
        <w:t>can provide opportunities to improve business operations including increases in</w:t>
      </w:r>
      <w:r w:rsidRPr="008B20CC">
        <w:t>:</w:t>
      </w:r>
    </w:p>
    <w:p w:rsidR="00000000" w:rsidRPr="008B20CC" w:rsidP="008B20CC">
      <w:pPr>
        <w:pStyle w:val="BodyText"/>
      </w:pPr>
      <w:r w:rsidRPr="008B20CC">
        <w:t xml:space="preserve">corporate image/citizenship </w:t>
      </w:r>
    </w:p>
    <w:p w:rsidR="00000000" w:rsidRPr="008B20CC" w:rsidP="008B20CC">
      <w:pPr>
        <w:pStyle w:val="BodyText"/>
      </w:pPr>
      <w:r w:rsidRPr="008B20CC">
        <w:t xml:space="preserve">staff morale </w:t>
      </w:r>
    </w:p>
    <w:p w:rsidR="00000000" w:rsidRPr="008B20CC" w:rsidP="008B20CC">
      <w:pPr>
        <w:pStyle w:val="BodyText"/>
      </w:pPr>
      <w:r w:rsidRPr="008B20CC">
        <w:t xml:space="preserve">cost reduction </w:t>
      </w:r>
    </w:p>
    <w:p w:rsidR="00000000" w:rsidRPr="008B20CC" w:rsidP="008B20CC">
      <w:pPr>
        <w:pStyle w:val="BodyText"/>
      </w:pPr>
      <w:r w:rsidRPr="008B20CC">
        <w:t xml:space="preserve">product differentiation/branding </w:t>
      </w:r>
    </w:p>
    <w:p w:rsidR="00000000" w:rsidRPr="008B20CC" w:rsidP="008B20CC">
      <w:pPr>
        <w:pStyle w:val="BodyText"/>
      </w:pPr>
      <w:r w:rsidRPr="008B20CC">
        <w:t>identification of market potential</w:t>
      </w:r>
    </w:p>
    <w:p w:rsidR="00000000" w:rsidRPr="008B20CC" w:rsidP="008B20CC">
      <w:pPr>
        <w:pStyle w:val="BodyText"/>
      </w:pPr>
      <w:r w:rsidRPr="008B20CC">
        <w:rPr>
          <w:rStyle w:val="SpecialBold"/>
        </w:rPr>
        <w:t>To</w:t>
      </w:r>
      <w:r w:rsidRPr="008B20CC">
        <w:t xml:space="preserve"> "</w:t>
      </w:r>
      <w:r w:rsidRPr="008B20CC">
        <w:rPr>
          <w:rStyle w:val="SpecialBold"/>
        </w:rPr>
        <w:t>minimise environmental impact</w:t>
      </w:r>
      <w:r w:rsidRPr="008B20CC">
        <w:t xml:space="preserve">", </w:t>
      </w:r>
      <w:r w:rsidRPr="008B20CC">
        <w:rPr>
          <w:rStyle w:val="SpecialBold"/>
        </w:rPr>
        <w:t>means to mi</w:t>
      </w:r>
      <w:r w:rsidRPr="008B20CC">
        <w:rPr>
          <w:rStyle w:val="SpecialBold"/>
        </w:rPr>
        <w:t>nimise the organisations negative effects on the environment including</w:t>
      </w:r>
      <w:r w:rsidRPr="008B20CC">
        <w:t>:</w:t>
      </w:r>
    </w:p>
    <w:p w:rsidR="00000000" w:rsidRPr="008B20CC" w:rsidP="008B20CC">
      <w:pPr>
        <w:pStyle w:val="BodyText"/>
      </w:pPr>
      <w:r w:rsidRPr="008B20CC">
        <w:t xml:space="preserve">waste minimisation and recycling </w:t>
      </w:r>
    </w:p>
    <w:p w:rsidR="00000000" w:rsidRPr="008B20CC" w:rsidP="008B20CC">
      <w:pPr>
        <w:pStyle w:val="BodyText"/>
      </w:pPr>
      <w:r w:rsidRPr="008B20CC">
        <w:t xml:space="preserve">emissions/spills </w:t>
      </w:r>
    </w:p>
    <w:p w:rsidR="00000000" w:rsidRPr="008B20CC" w:rsidP="008B20CC">
      <w:pPr>
        <w:pStyle w:val="BodyText"/>
      </w:pPr>
      <w:r w:rsidRPr="008B20CC">
        <w:t xml:space="preserve">resource efficiency including water, energy </w:t>
      </w:r>
    </w:p>
    <w:p w:rsidR="00000000" w:rsidRPr="008B20CC" w:rsidP="008B20CC">
      <w:pPr>
        <w:pStyle w:val="BodyText"/>
      </w:pPr>
      <w:r w:rsidRPr="008B20CC">
        <w:t xml:space="preserve">alternative energy sources </w:t>
      </w:r>
    </w:p>
    <w:p w:rsidR="00000000" w:rsidRPr="008B20CC" w:rsidP="008B20CC">
      <w:pPr>
        <w:pStyle w:val="BodyText"/>
      </w:pPr>
      <w:r w:rsidRPr="008B20CC">
        <w:t>reduction in use of non-renewable resources</w:t>
      </w:r>
    </w:p>
    <w:p w:rsidR="00000000" w:rsidRPr="008B20CC" w:rsidP="008B20CC">
      <w:pPr>
        <w:pStyle w:val="BodyText"/>
      </w:pPr>
      <w:r w:rsidRPr="008B20CC">
        <w:rPr>
          <w:rStyle w:val="SpecialBold"/>
        </w:rPr>
        <w:t>Expert assistan</w:t>
      </w:r>
      <w:r w:rsidRPr="008B20CC">
        <w:rPr>
          <w:rStyle w:val="SpecialBold"/>
        </w:rPr>
        <w:t>ce and</w:t>
      </w:r>
      <w:r w:rsidRPr="008B20CC">
        <w:t>/</w:t>
      </w:r>
      <w:r w:rsidRPr="008B20CC">
        <w:rPr>
          <w:rStyle w:val="SpecialBold"/>
        </w:rPr>
        <w:t>or advice may be sought from</w:t>
      </w:r>
      <w:r w:rsidRPr="008B20CC">
        <w:t>:</w:t>
      </w:r>
    </w:p>
    <w:p w:rsidR="00000000" w:rsidRPr="008B20CC" w:rsidP="008B20CC">
      <w:pPr>
        <w:pStyle w:val="BodyText"/>
      </w:pPr>
      <w:r w:rsidRPr="008B20CC">
        <w:t xml:space="preserve">internal or external sources/specialists </w:t>
      </w:r>
    </w:p>
    <w:p w:rsidR="00000000" w:rsidRPr="008B20CC" w:rsidP="008B20CC">
      <w:pPr>
        <w:pStyle w:val="BodyText"/>
      </w:pPr>
      <w:r w:rsidRPr="008B20CC">
        <w:t>consultants or other experts or specialists</w:t>
      </w:r>
    </w:p>
    <w:p w:rsidR="00000000" w:rsidRPr="008B20CC" w:rsidP="008B20CC">
      <w:pPr>
        <w:pStyle w:val="BodyText"/>
      </w:pPr>
      <w:r w:rsidRPr="008B20CC">
        <w:rPr>
          <w:rStyle w:val="SpecialBold"/>
        </w:rPr>
        <w:t>Monitor and report in this context means to maximise and continually seek to improve business performance by developing procedures wh</w:t>
      </w:r>
      <w:r w:rsidRPr="008B20CC">
        <w:rPr>
          <w:rStyle w:val="SpecialBold"/>
        </w:rPr>
        <w:t>ich monitor and report on</w:t>
      </w:r>
      <w:r w:rsidRPr="008B20CC">
        <w:t>:</w:t>
      </w:r>
    </w:p>
    <w:p w:rsidR="00000000" w:rsidRPr="008B20CC" w:rsidP="008B20CC">
      <w:pPr>
        <w:pStyle w:val="BodyText"/>
      </w:pPr>
      <w:r w:rsidRPr="008B20CC">
        <w:t xml:space="preserve">variances </w:t>
      </w:r>
    </w:p>
    <w:p w:rsidR="00000000" w:rsidRPr="008B20CC" w:rsidP="008B20CC">
      <w:pPr>
        <w:pStyle w:val="BodyText"/>
      </w:pPr>
      <w:r w:rsidRPr="008B20CC">
        <w:t xml:space="preserve">deficiencies </w:t>
      </w:r>
    </w:p>
    <w:p w:rsidR="00000000" w:rsidRPr="008B20CC" w:rsidP="008B20CC">
      <w:pPr>
        <w:pStyle w:val="BodyText"/>
      </w:pPr>
      <w:r w:rsidRPr="008B20CC">
        <w:t xml:space="preserve">improvements </w:t>
      </w:r>
    </w:p>
    <w:p w:rsidR="00000000" w:rsidRPr="008B20CC" w:rsidP="008B20CC">
      <w:pPr>
        <w:pStyle w:val="BodyText"/>
      </w:pPr>
      <w:r w:rsidRPr="008B20CC">
        <w:t>trends</w:t>
      </w:r>
    </w:p>
    <w:p w:rsidR="00000000" w:rsidRPr="008B20CC" w:rsidP="008B20CC">
      <w:pPr>
        <w:pStyle w:val="BodyText"/>
      </w:pPr>
      <w:r w:rsidRPr="008B20CC">
        <w:rPr>
          <w:rStyle w:val="SpecialBold"/>
        </w:rPr>
        <w:t>Products may include</w:t>
      </w:r>
      <w:r w:rsidRPr="008B20CC">
        <w:t>:</w:t>
      </w:r>
    </w:p>
    <w:p w:rsidR="00000000" w:rsidRPr="008B20CC" w:rsidP="008B20CC">
      <w:pPr>
        <w:pStyle w:val="BodyText"/>
      </w:pPr>
      <w:r w:rsidRPr="008B20CC">
        <w:t xml:space="preserve">goods, including packaging </w:t>
      </w:r>
    </w:p>
    <w:p w:rsidR="00000000" w:rsidRPr="008B20CC" w:rsidP="008B20CC">
      <w:pPr>
        <w:pStyle w:val="BodyText"/>
      </w:pPr>
      <w:r w:rsidRPr="008B20CC">
        <w:t>services</w:t>
      </w:r>
    </w:p>
    <w:p w:rsidR="00000000" w:rsidRPr="008B20CC" w:rsidP="008B20CC">
      <w:pPr>
        <w:pStyle w:val="BodyText"/>
      </w:pPr>
      <w:r w:rsidRPr="008B20CC">
        <w:rPr>
          <w:rStyle w:val="SpecialBold"/>
        </w:rPr>
        <w:t>Life cycle impacts may include</w:t>
      </w:r>
      <w:r w:rsidRPr="008B20CC">
        <w:t>:</w:t>
      </w:r>
    </w:p>
    <w:p w:rsidR="00000000" w:rsidRPr="008B20CC" w:rsidP="008B20CC">
      <w:pPr>
        <w:pStyle w:val="BodyText"/>
      </w:pPr>
      <w:r w:rsidRPr="008B20CC">
        <w:t xml:space="preserve">tendering and purchasing processes to include life cycle criteria </w:t>
      </w:r>
    </w:p>
    <w:p w:rsidR="00000000" w:rsidRPr="008B20CC" w:rsidP="008B20CC">
      <w:pPr>
        <w:pStyle w:val="BodyText"/>
      </w:pPr>
      <w:r w:rsidRPr="008B20CC">
        <w:t>product design and manufa</w:t>
      </w:r>
      <w:r w:rsidRPr="008B20CC">
        <w:t xml:space="preserve">cture </w:t>
      </w:r>
    </w:p>
    <w:p w:rsidR="00000000" w:rsidRPr="008B20CC" w:rsidP="008B20CC">
      <w:pPr>
        <w:pStyle w:val="BodyText"/>
      </w:pPr>
      <w:r w:rsidRPr="008B20CC">
        <w:t xml:space="preserve">packaging policies </w:t>
      </w:r>
    </w:p>
    <w:p w:rsidR="00000000" w:rsidRPr="008B20CC" w:rsidP="008B20CC">
      <w:pPr>
        <w:pStyle w:val="BodyText"/>
      </w:pPr>
      <w:r w:rsidRPr="008B20CC">
        <w:t xml:space="preserve">product use </w:t>
      </w:r>
    </w:p>
    <w:p w:rsidR="00000000" w:rsidRPr="008B20CC" w:rsidP="008B20CC">
      <w:pPr>
        <w:pStyle w:val="BodyText"/>
      </w:pPr>
      <w:r w:rsidRPr="008B20CC">
        <w:t xml:space="preserve">product disposal </w:t>
      </w:r>
    </w:p>
    <w:p w:rsidR="00000000" w:rsidRPr="008B20CC" w:rsidP="008B20CC">
      <w:pPr>
        <w:pStyle w:val="BodyText"/>
      </w:pPr>
      <w:r w:rsidRPr="008B20CC">
        <w:t>vehicle policies that include use of cleaner fuels/alternative energy sources and regular servicing intervals to reduce pollution and improve efficiency</w:t>
      </w:r>
    </w:p>
    <w:p w:rsidR="00000000" w:rsidRPr="008B20CC" w:rsidP="008B20CC">
      <w:pPr>
        <w:pStyle w:val="BodyText"/>
      </w:pPr>
      <w:r w:rsidRPr="008B20CC">
        <w:rPr>
          <w:rStyle w:val="SpecialBold"/>
        </w:rPr>
        <w:t>Environmental procedures may include</w:t>
      </w:r>
      <w:r w:rsidRPr="008B20CC">
        <w:t>:</w:t>
      </w:r>
    </w:p>
    <w:p w:rsidR="00000000" w:rsidRPr="008B20CC" w:rsidP="008B20CC">
      <w:pPr>
        <w:pStyle w:val="BodyText"/>
      </w:pPr>
      <w:r w:rsidRPr="008B20CC">
        <w:t>procedures that may have an influence on the organisation's environmental performance</w:t>
      </w:r>
    </w:p>
    <w:p w:rsidR="00000000" w:rsidRPr="008B20CC" w:rsidP="008B20CC">
      <w:pPr>
        <w:pStyle w:val="BodyText"/>
      </w:pPr>
      <w:r w:rsidRPr="008B20CC">
        <w:rPr>
          <w:rStyle w:val="SpecialBold"/>
        </w:rPr>
        <w:t>Environmental management training program should be</w:t>
      </w:r>
      <w:r w:rsidRPr="008B20CC">
        <w:t>:</w:t>
      </w:r>
    </w:p>
    <w:p w:rsidR="00000000" w:rsidRPr="008B20CC" w:rsidP="008B20CC">
      <w:pPr>
        <w:pStyle w:val="BodyText"/>
      </w:pPr>
      <w:r w:rsidRPr="008B20CC">
        <w:t>integrated into the organisation's existing training arrangements</w:t>
      </w:r>
    </w:p>
    <w:p w:rsidR="00000000" w:rsidRPr="008B20CC" w:rsidP="008B20CC">
      <w:pPr>
        <w:pStyle w:val="BodyText"/>
      </w:pPr>
      <w:r w:rsidRPr="008B20CC">
        <w:rPr>
          <w:rStyle w:val="SpecialBold"/>
        </w:rPr>
        <w:t>Continuous improvement and innovation means</w:t>
      </w:r>
      <w:r w:rsidRPr="008B20CC">
        <w:t>:</w:t>
      </w:r>
    </w:p>
    <w:p w:rsidR="00000000" w:rsidRPr="008B20CC" w:rsidP="008B20CC">
      <w:pPr>
        <w:pStyle w:val="BodyText"/>
      </w:pPr>
      <w:r w:rsidRPr="008B20CC">
        <w:t>consistently reviewing activities in search of a better way and improving the organisation in all aspects of its operation</w:t>
      </w:r>
    </w:p>
    <w:p w:rsidR="00000000" w:rsidRPr="008B20CC" w:rsidP="008B20CC">
      <w:pPr>
        <w:pStyle w:val="BodyText"/>
      </w:pPr>
      <w:r w:rsidRPr="008B20CC">
        <w:rPr>
          <w:rStyle w:val="SpecialBold"/>
        </w:rPr>
        <w:t>Supply chain may include</w:t>
      </w:r>
      <w:r w:rsidRPr="008B20CC">
        <w:t>:</w:t>
      </w:r>
    </w:p>
    <w:p w:rsidR="00000000" w:rsidRPr="008B20CC" w:rsidP="008B20CC">
      <w:pPr>
        <w:pStyle w:val="BodyText"/>
      </w:pPr>
      <w:r w:rsidRPr="008B20CC">
        <w:t xml:space="preserve">suppliers </w:t>
      </w:r>
    </w:p>
    <w:p w:rsidR="00000000" w:rsidRPr="008B20CC" w:rsidP="008B20CC">
      <w:pPr>
        <w:pStyle w:val="BodyText"/>
      </w:pPr>
      <w:r w:rsidRPr="008B20CC">
        <w:t xml:space="preserve">contractors </w:t>
      </w:r>
    </w:p>
    <w:p w:rsidR="00000000" w:rsidRPr="008B20CC" w:rsidP="008B20CC">
      <w:pPr>
        <w:pStyle w:val="BodyText"/>
      </w:pPr>
      <w:r w:rsidRPr="008B20CC">
        <w:t xml:space="preserve">others acting on organisation's behalf </w:t>
      </w:r>
    </w:p>
    <w:p w:rsidR="00000000" w:rsidRPr="008B20CC" w:rsidP="008B20CC">
      <w:pPr>
        <w:pStyle w:val="BodyText"/>
      </w:pPr>
      <w:r w:rsidRPr="008B20CC">
        <w:t>supply should be identified as a key determ</w:t>
      </w:r>
      <w:r w:rsidRPr="008B20CC">
        <w:t>inate of environmental performance</w:t>
      </w:r>
    </w:p>
    <w:p w:rsidR="00000000" w:rsidRPr="008B20CC" w:rsidP="008B20CC">
      <w:pPr>
        <w:pStyle w:val="BodyText"/>
      </w:pPr>
      <w:r w:rsidRPr="008B20CC">
        <w:rPr>
          <w:rStyle w:val="SpecialBold"/>
        </w:rPr>
        <w:t>Recording and reporting systems may include</w:t>
      </w:r>
      <w:r w:rsidRPr="008B20CC">
        <w:t xml:space="preserve">: </w:t>
      </w:r>
    </w:p>
    <w:p w:rsidR="00000000" w:rsidRPr="008B20CC" w:rsidP="008B20CC">
      <w:pPr>
        <w:pStyle w:val="BodyText"/>
      </w:pPr>
      <w:r w:rsidRPr="008B20CC">
        <w:t>internal and external reporting requirements</w:t>
      </w:r>
    </w:p>
    <w:p w:rsidR="00000000" w:rsidRPr="008B20CC" w:rsidP="008B20CC">
      <w:pPr>
        <w:pStyle w:val="AllowPageBreak"/>
      </w:pPr>
    </w:p>
    <w:p w:rsidR="00000000" w:rsidRPr="008B20CC" w:rsidP="008B20CC">
      <w:pPr>
        <w:pStyle w:val="Heading1"/>
      </w:pPr>
      <w:bookmarkStart w:id="12" w:name="O_323430"/>
      <w:bookmarkEnd w:id="12"/>
      <w:r w:rsidRPr="008B20CC">
        <w:t>Unit Sector(s)</w:t>
      </w:r>
    </w:p>
    <w:p w:rsidR="00000000" w:rsidRPr="008B20CC" w:rsidP="008B20CC">
      <w:pPr>
        <w:pStyle w:val="BodyText"/>
      </w:pPr>
      <w:r w:rsidRPr="008B20CC">
        <w:t>Not applicable.</w:t>
      </w:r>
    </w:p>
    <w:p w:rsidR="00000000" w:rsidRPr="008B20CC" w:rsidP="008B20CC"/>
    <w:sectPr w:rsidSect="008B2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A32" w:rsidP="00274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32" w:rsidP="008B2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4A32" w:rsidP="008B2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4A32" w:rsidP="008B2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A32" w:rsidP="00274A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32" w:rsidP="008B20CC">
    <w:pPr>
      <w:pStyle w:val="Header"/>
      <w:framePr w:wrap="around"/>
    </w:pPr>
    <w:r>
      <w:fldChar w:fldCharType="begin"/>
    </w:r>
    <w:r>
      <w:instrText xml:space="preserve"> TITLE   \* MERGEFORMAT </w:instrText>
    </w:r>
    <w:r>
      <w:fldChar w:fldCharType="separate"/>
    </w:r>
    <w:r>
      <w:t>BSBMGT507A Manage environmental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A32" w:rsidP="008B20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0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0CC"/>
    <w:pPr>
      <w:spacing w:before="360" w:after="60"/>
      <w:outlineLvl w:val="0"/>
    </w:pPr>
    <w:rPr>
      <w:sz w:val="32"/>
    </w:rPr>
  </w:style>
  <w:style w:type="paragraph" w:styleId="Heading2">
    <w:name w:val="heading 2"/>
    <w:basedOn w:val="HeadingBase"/>
    <w:next w:val="BodyText"/>
    <w:link w:val="Heading2Char"/>
    <w:qFormat/>
    <w:rsid w:val="008B20CC"/>
    <w:pPr>
      <w:keepLines/>
      <w:spacing w:before="240" w:after="120"/>
      <w:outlineLvl w:val="1"/>
    </w:pPr>
    <w:rPr>
      <w:sz w:val="28"/>
      <w:szCs w:val="40"/>
    </w:rPr>
  </w:style>
  <w:style w:type="paragraph" w:styleId="Heading3">
    <w:name w:val="heading 3"/>
    <w:basedOn w:val="HeadingBase"/>
    <w:next w:val="BodyText"/>
    <w:link w:val="Heading3Char"/>
    <w:qFormat/>
    <w:rsid w:val="008B20CC"/>
    <w:pPr>
      <w:spacing w:before="180" w:after="120"/>
      <w:outlineLvl w:val="2"/>
    </w:pPr>
    <w:rPr>
      <w:spacing w:val="-10"/>
      <w:kern w:val="32"/>
    </w:rPr>
  </w:style>
  <w:style w:type="paragraph" w:styleId="Heading4">
    <w:name w:val="heading 4"/>
    <w:basedOn w:val="HeadingBase"/>
    <w:next w:val="BodyText"/>
    <w:link w:val="Heading4Char"/>
    <w:qFormat/>
    <w:rsid w:val="008B20CC"/>
    <w:pPr>
      <w:spacing w:before="160" w:after="120"/>
      <w:outlineLvl w:val="3"/>
    </w:pPr>
    <w:rPr>
      <w:sz w:val="22"/>
    </w:rPr>
  </w:style>
  <w:style w:type="paragraph" w:styleId="Heading5">
    <w:name w:val="heading 5"/>
    <w:basedOn w:val="HeadingBase"/>
    <w:next w:val="Normal"/>
    <w:link w:val="Heading5Char"/>
    <w:qFormat/>
    <w:rsid w:val="008B20CC"/>
    <w:pPr>
      <w:spacing w:before="80"/>
      <w:outlineLvl w:val="4"/>
    </w:pPr>
    <w:rPr>
      <w:color w:val="918585"/>
      <w:sz w:val="20"/>
    </w:rPr>
  </w:style>
  <w:style w:type="paragraph" w:styleId="Heading6">
    <w:name w:val="heading 6"/>
    <w:basedOn w:val="HeadingBase"/>
    <w:next w:val="Normal"/>
    <w:link w:val="Heading6Char"/>
    <w:qFormat/>
    <w:rsid w:val="008B20CC"/>
    <w:pPr>
      <w:spacing w:before="60"/>
      <w:outlineLvl w:val="5"/>
    </w:pPr>
    <w:rPr>
      <w:color w:val="918585"/>
      <w:sz w:val="20"/>
    </w:rPr>
  </w:style>
  <w:style w:type="paragraph" w:styleId="Heading7">
    <w:name w:val="heading 7"/>
    <w:basedOn w:val="Normal"/>
    <w:next w:val="Normal"/>
    <w:link w:val="Heading7Char"/>
    <w:qFormat/>
    <w:rsid w:val="008B20CC"/>
    <w:pPr>
      <w:ind w:left="720"/>
      <w:outlineLvl w:val="6"/>
    </w:pPr>
    <w:rPr>
      <w:i/>
    </w:rPr>
  </w:style>
  <w:style w:type="paragraph" w:styleId="Heading8">
    <w:name w:val="heading 8"/>
    <w:basedOn w:val="Normal"/>
    <w:next w:val="Normal"/>
    <w:link w:val="Heading8Char"/>
    <w:qFormat/>
    <w:rsid w:val="008B20CC"/>
    <w:pPr>
      <w:ind w:left="720"/>
      <w:outlineLvl w:val="7"/>
    </w:pPr>
    <w:rPr>
      <w:i/>
    </w:rPr>
  </w:style>
  <w:style w:type="paragraph" w:styleId="Heading9">
    <w:name w:val="heading 9"/>
    <w:basedOn w:val="Normal"/>
    <w:next w:val="Normal"/>
    <w:link w:val="Heading9Char"/>
    <w:qFormat/>
    <w:rsid w:val="008B20CC"/>
    <w:pPr>
      <w:ind w:left="720"/>
      <w:outlineLvl w:val="8"/>
    </w:pPr>
    <w:rPr>
      <w:i/>
    </w:rPr>
  </w:style>
  <w:style w:type="character" w:default="1" w:styleId="DefaultParagraphFont">
    <w:name w:val="Default Paragraph Font"/>
    <w:uiPriority w:val="1"/>
    <w:unhideWhenUsed/>
    <w:rsid w:val="008B2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0CC"/>
  </w:style>
  <w:style w:type="character" w:customStyle="1" w:styleId="Heading1Char">
    <w:name w:val="Heading 1 Char"/>
    <w:basedOn w:val="DefaultParagraphFont"/>
    <w:link w:val="Heading1"/>
    <w:rsid w:val="008B20CC"/>
    <w:rPr>
      <w:rFonts w:ascii="Times New Roman" w:eastAsia="Times New Roman" w:hAnsi="Times New Roman" w:cs="Times New Roman"/>
      <w:b/>
      <w:sz w:val="32"/>
      <w:szCs w:val="20"/>
      <w:lang w:eastAsia="en-US"/>
    </w:rPr>
  </w:style>
  <w:style w:type="paragraph" w:styleId="BodyText">
    <w:name w:val="Body Text"/>
    <w:basedOn w:val="Normal"/>
    <w:link w:val="BodyTextChar"/>
    <w:rsid w:val="008B2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0CC"/>
    <w:rPr>
      <w:rFonts w:ascii="Times New Roman" w:eastAsia="Times New Roman" w:hAnsi="Times New Roman" w:cs="Times New Roman"/>
      <w:sz w:val="24"/>
      <w:lang w:val="en-US" w:eastAsia="en-US"/>
    </w:rPr>
  </w:style>
  <w:style w:type="paragraph" w:styleId="Footer">
    <w:name w:val="footer"/>
    <w:basedOn w:val="Normal"/>
    <w:link w:val="FooterChar"/>
    <w:rsid w:val="008B2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0C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B20CC"/>
    <w:rPr>
      <w:b/>
      <w:spacing w:val="0"/>
    </w:rPr>
  </w:style>
  <w:style w:type="paragraph" w:styleId="Header">
    <w:name w:val="header"/>
    <w:basedOn w:val="Normal"/>
    <w:link w:val="HeaderChar"/>
    <w:rsid w:val="008B2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0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20CC"/>
    <w:pPr>
      <w:spacing w:before="240" w:after="120"/>
      <w:outlineLvl w:val="0"/>
    </w:pPr>
    <w:rPr>
      <w:rFonts w:ascii="Times New Roman" w:hAnsi="Times New Roman"/>
      <w:b/>
      <w:sz w:val="28"/>
    </w:rPr>
  </w:style>
  <w:style w:type="paragraph" w:customStyle="1" w:styleId="AllowPageBreak">
    <w:name w:val="AllowPageBreak"/>
    <w:rsid w:val="008B2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0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0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0CC"/>
    <w:rPr>
      <w:rFonts w:ascii="Courier New" w:eastAsia="Times New Roman" w:hAnsi="Courier New" w:cs="Times New Roman"/>
      <w:i/>
      <w:szCs w:val="20"/>
      <w:lang w:val="en-US" w:eastAsia="en-US"/>
    </w:rPr>
  </w:style>
  <w:style w:type="paragraph" w:customStyle="1" w:styleId="HeadingBase">
    <w:name w:val="Heading Base"/>
    <w:rsid w:val="008B2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0CC"/>
    <w:pPr>
      <w:tabs>
        <w:tab w:val="right" w:leader="dot" w:pos="9072"/>
      </w:tabs>
      <w:ind w:left="567"/>
    </w:pPr>
    <w:rPr>
      <w:szCs w:val="22"/>
    </w:rPr>
  </w:style>
  <w:style w:type="paragraph" w:customStyle="1" w:styleId="TOCBase">
    <w:name w:val="TOC Base"/>
    <w:rsid w:val="008B2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0CC"/>
    <w:pPr>
      <w:tabs>
        <w:tab w:val="right" w:leader="dot" w:pos="9072"/>
      </w:tabs>
      <w:spacing w:before="40" w:after="40"/>
      <w:ind w:left="284"/>
    </w:pPr>
    <w:rPr>
      <w:rFonts w:ascii="Times New Roman" w:hAnsi="Times New Roman"/>
    </w:rPr>
  </w:style>
  <w:style w:type="paragraph" w:styleId="TOC1">
    <w:name w:val="toc 1"/>
    <w:basedOn w:val="TOCBase"/>
    <w:next w:val="Normal"/>
    <w:rsid w:val="008B2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0CC"/>
    <w:pPr>
      <w:spacing w:before="5040"/>
      <w:jc w:val="center"/>
    </w:pPr>
    <w:rPr>
      <w:sz w:val="48"/>
      <w:szCs w:val="72"/>
      <w:lang w:val="en-US"/>
    </w:rPr>
  </w:style>
  <w:style w:type="character" w:customStyle="1" w:styleId="TitleChar">
    <w:name w:val="Title Char"/>
    <w:basedOn w:val="DefaultParagraphFont"/>
    <w:link w:val="Title"/>
    <w:rsid w:val="008B2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0CC"/>
    <w:pPr>
      <w:tabs>
        <w:tab w:val="left" w:pos="3600"/>
        <w:tab w:val="left" w:pos="3958"/>
      </w:tabs>
    </w:pPr>
  </w:style>
  <w:style w:type="paragraph" w:styleId="List">
    <w:name w:val="List"/>
    <w:basedOn w:val="BodyText"/>
    <w:next w:val="BodyText"/>
    <w:rsid w:val="008B20CC"/>
    <w:pPr>
      <w:tabs>
        <w:tab w:val="left" w:pos="340"/>
      </w:tabs>
      <w:spacing w:before="60" w:after="60"/>
      <w:ind w:left="340" w:hanging="340"/>
    </w:pPr>
  </w:style>
  <w:style w:type="paragraph" w:styleId="ListBullet">
    <w:name w:val="List Bullet"/>
    <w:basedOn w:val="List"/>
    <w:rsid w:val="008B20CC"/>
    <w:pPr>
      <w:numPr>
        <w:numId w:val="11"/>
      </w:numPr>
      <w:tabs>
        <w:tab w:val="clear" w:pos="340"/>
      </w:tabs>
      <w:spacing w:before="40" w:after="40"/>
    </w:pPr>
  </w:style>
  <w:style w:type="paragraph" w:customStyle="1" w:styleId="Note">
    <w:name w:val="Note"/>
    <w:basedOn w:val="BodyText"/>
    <w:rsid w:val="008B2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0CC"/>
    <w:pPr>
      <w:framePr w:wrap="auto" w:hAnchor="text" w:y="6049"/>
    </w:pPr>
    <w:rPr>
      <w:color w:val="000000"/>
      <w:sz w:val="40"/>
    </w:rPr>
  </w:style>
  <w:style w:type="paragraph" w:customStyle="1" w:styleId="TOCTitle">
    <w:name w:val="TOCTitle"/>
    <w:basedOn w:val="Heading1"/>
    <w:rsid w:val="008B20CC"/>
    <w:pPr>
      <w:spacing w:after="240"/>
      <w:jc w:val="center"/>
      <w:outlineLvl w:val="9"/>
    </w:pPr>
    <w:rPr>
      <w:caps/>
    </w:rPr>
  </w:style>
  <w:style w:type="paragraph" w:customStyle="1" w:styleId="Version">
    <w:name w:val="Version"/>
    <w:rsid w:val="008B2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0CC"/>
    <w:pPr>
      <w:numPr>
        <w:numId w:val="12"/>
      </w:numPr>
      <w:tabs>
        <w:tab w:val="clear" w:pos="680"/>
      </w:tabs>
    </w:pPr>
  </w:style>
  <w:style w:type="paragraph" w:styleId="Index1">
    <w:name w:val="index 1"/>
    <w:basedOn w:val="Normal"/>
    <w:next w:val="Normal"/>
    <w:semiHidden/>
    <w:rsid w:val="008B20CC"/>
    <w:pPr>
      <w:keepNext w:val="0"/>
      <w:tabs>
        <w:tab w:val="right" w:pos="4176"/>
      </w:tabs>
      <w:ind w:left="198" w:hanging="198"/>
    </w:pPr>
    <w:rPr>
      <w:rFonts w:ascii="Garamond" w:hAnsi="Garamond"/>
    </w:rPr>
  </w:style>
  <w:style w:type="paragraph" w:styleId="IndexHeading">
    <w:name w:val="index heading"/>
    <w:basedOn w:val="Normal"/>
    <w:next w:val="Index1"/>
    <w:semiHidden/>
    <w:rsid w:val="008B20CC"/>
    <w:pPr>
      <w:spacing w:before="120" w:after="120"/>
    </w:pPr>
    <w:rPr>
      <w:rFonts w:ascii="Arial" w:hAnsi="Arial"/>
      <w:b/>
      <w:color w:val="918585"/>
      <w:sz w:val="24"/>
    </w:rPr>
  </w:style>
  <w:style w:type="paragraph" w:customStyle="1" w:styleId="Chapter">
    <w:name w:val="Chapter"/>
    <w:basedOn w:val="Normal"/>
    <w:rsid w:val="008B20CC"/>
    <w:pPr>
      <w:spacing w:before="240"/>
    </w:pPr>
    <w:rPr>
      <w:rFonts w:ascii="Times New Roman" w:hAnsi="Times New Roman"/>
      <w:smallCaps/>
      <w:spacing w:val="80"/>
      <w:sz w:val="28"/>
    </w:rPr>
  </w:style>
  <w:style w:type="paragraph" w:customStyle="1" w:styleId="InChapter">
    <w:name w:val="InChapter"/>
    <w:basedOn w:val="Heading3"/>
    <w:rsid w:val="008B20CC"/>
    <w:pPr>
      <w:spacing w:after="240"/>
      <w:outlineLvl w:val="9"/>
    </w:pPr>
    <w:rPr>
      <w:noProof/>
    </w:rPr>
  </w:style>
  <w:style w:type="paragraph" w:styleId="Index2">
    <w:name w:val="index 2"/>
    <w:basedOn w:val="Normal"/>
    <w:next w:val="Normal"/>
    <w:semiHidden/>
    <w:rsid w:val="008B20CC"/>
    <w:pPr>
      <w:tabs>
        <w:tab w:val="right" w:pos="4176"/>
      </w:tabs>
      <w:ind w:left="568" w:hanging="284"/>
    </w:pPr>
    <w:rPr>
      <w:rFonts w:ascii="Garamond" w:hAnsi="Garamond"/>
    </w:rPr>
  </w:style>
  <w:style w:type="paragraph" w:customStyle="1" w:styleId="Byline">
    <w:name w:val="Byline"/>
    <w:rsid w:val="008B2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0CC"/>
    <w:pPr>
      <w:tabs>
        <w:tab w:val="clear" w:pos="3600"/>
        <w:tab w:val="clear" w:pos="3958"/>
      </w:tabs>
      <w:jc w:val="right"/>
    </w:pPr>
  </w:style>
  <w:style w:type="character" w:styleId="Emphasis">
    <w:name w:val="Emphasis"/>
    <w:basedOn w:val="DefaultParagraphFont"/>
    <w:qFormat/>
    <w:rsid w:val="008B20CC"/>
    <w:rPr>
      <w:i/>
    </w:rPr>
  </w:style>
  <w:style w:type="paragraph" w:styleId="Caption">
    <w:name w:val="caption"/>
    <w:basedOn w:val="BodyText"/>
    <w:next w:val="Normal"/>
    <w:qFormat/>
    <w:rsid w:val="008B20CC"/>
    <w:pPr>
      <w:framePr w:w="2268" w:hSpace="181" w:vSpace="181" w:wrap="around" w:vAnchor="text" w:hAnchor="page" w:x="1135" w:y="285" w:anchorLock="1"/>
    </w:pPr>
    <w:rPr>
      <w:i/>
    </w:rPr>
  </w:style>
  <w:style w:type="paragraph" w:customStyle="1" w:styleId="MiniTOCTitle">
    <w:name w:val="MiniTOCTitle"/>
    <w:basedOn w:val="Heading4"/>
    <w:rsid w:val="008B20CC"/>
    <w:pPr>
      <w:spacing w:before="240"/>
      <w:outlineLvl w:val="9"/>
    </w:pPr>
    <w:rPr>
      <w:noProof/>
      <w:sz w:val="24"/>
    </w:rPr>
  </w:style>
  <w:style w:type="paragraph" w:customStyle="1" w:styleId="MiniTOCItem">
    <w:name w:val="MiniTOCItem"/>
    <w:basedOn w:val="ListBullet"/>
    <w:rsid w:val="008B20CC"/>
    <w:pPr>
      <w:numPr>
        <w:numId w:val="0"/>
      </w:numPr>
      <w:tabs>
        <w:tab w:val="right" w:leader="dot" w:pos="6521"/>
      </w:tabs>
      <w:spacing w:before="0" w:after="0"/>
    </w:pPr>
  </w:style>
  <w:style w:type="paragraph" w:customStyle="1" w:styleId="TOFTitle">
    <w:name w:val="TOFTitle"/>
    <w:basedOn w:val="TOCTitle"/>
    <w:rsid w:val="008B20CC"/>
  </w:style>
  <w:style w:type="paragraph" w:styleId="TableofFigures">
    <w:name w:val="table of figures"/>
    <w:basedOn w:val="Normal"/>
    <w:next w:val="Normal"/>
    <w:semiHidden/>
    <w:rsid w:val="008B20CC"/>
    <w:pPr>
      <w:tabs>
        <w:tab w:val="right" w:leader="dot" w:pos="9072"/>
      </w:tabs>
      <w:ind w:left="970" w:hanging="403"/>
    </w:pPr>
    <w:rPr>
      <w:rFonts w:ascii="Times New Roman" w:hAnsi="Times New Roman"/>
      <w:b/>
    </w:rPr>
  </w:style>
  <w:style w:type="paragraph" w:styleId="ListNumber">
    <w:name w:val="List Number"/>
    <w:basedOn w:val="List"/>
    <w:rsid w:val="008B20CC"/>
    <w:pPr>
      <w:numPr>
        <w:numId w:val="9"/>
      </w:numPr>
    </w:pPr>
  </w:style>
  <w:style w:type="character" w:customStyle="1" w:styleId="WingdingSymbols">
    <w:name w:val="Wingding Symbols"/>
    <w:rsid w:val="008B20CC"/>
    <w:rPr>
      <w:rFonts w:ascii="Wingdings" w:hAnsi="Wingdings"/>
    </w:rPr>
  </w:style>
  <w:style w:type="paragraph" w:customStyle="1" w:styleId="TableHeading">
    <w:name w:val="Table Heading"/>
    <w:basedOn w:val="HeadingBase"/>
    <w:rsid w:val="008B20CC"/>
    <w:pPr>
      <w:keepLines/>
      <w:pBdr>
        <w:bottom w:val="single" w:sz="6" w:space="1" w:color="918585"/>
      </w:pBdr>
      <w:spacing w:before="240"/>
    </w:pPr>
  </w:style>
  <w:style w:type="character" w:customStyle="1" w:styleId="HotSpot">
    <w:name w:val="HotSpot"/>
    <w:rsid w:val="008B20CC"/>
    <w:rPr>
      <w:color w:val="0033CC"/>
      <w:u w:val="none"/>
    </w:rPr>
  </w:style>
  <w:style w:type="paragraph" w:customStyle="1" w:styleId="BodyTextRight">
    <w:name w:val="Body Text Right"/>
    <w:basedOn w:val="BodyText"/>
    <w:rsid w:val="008B20CC"/>
    <w:pPr>
      <w:spacing w:before="0" w:after="0"/>
      <w:jc w:val="right"/>
    </w:pPr>
  </w:style>
  <w:style w:type="paragraph" w:styleId="Index3">
    <w:name w:val="index 3"/>
    <w:basedOn w:val="ListNumber2"/>
    <w:next w:val="Normal"/>
    <w:semiHidden/>
    <w:rsid w:val="008B20CC"/>
    <w:pPr>
      <w:numPr>
        <w:numId w:val="0"/>
      </w:numPr>
      <w:tabs>
        <w:tab w:val="right" w:leader="dot" w:pos="4176"/>
      </w:tabs>
    </w:pPr>
  </w:style>
  <w:style w:type="paragraph" w:styleId="ListNumber2">
    <w:name w:val="List Number 2"/>
    <w:basedOn w:val="List2"/>
    <w:rsid w:val="008B20CC"/>
    <w:pPr>
      <w:numPr>
        <w:numId w:val="8"/>
      </w:numPr>
      <w:tabs>
        <w:tab w:val="clear" w:pos="1060"/>
      </w:tabs>
    </w:pPr>
  </w:style>
  <w:style w:type="paragraph" w:customStyle="1" w:styleId="MarginNote">
    <w:name w:val="Margin Note"/>
    <w:basedOn w:val="BodyText"/>
    <w:rsid w:val="008B2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0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0CC"/>
    <w:rPr>
      <w:sz w:val="32"/>
    </w:rPr>
  </w:style>
  <w:style w:type="paragraph" w:customStyle="1" w:styleId="HeadingProcedure">
    <w:name w:val="Heading Procedure"/>
    <w:basedOn w:val="HeadingBase"/>
    <w:next w:val="Normal"/>
    <w:rsid w:val="008B20CC"/>
    <w:pPr>
      <w:tabs>
        <w:tab w:val="left" w:pos="0"/>
      </w:tabs>
      <w:spacing w:before="120" w:after="60"/>
    </w:pPr>
    <w:rPr>
      <w:i/>
      <w:color w:val="918585"/>
      <w:sz w:val="22"/>
    </w:rPr>
  </w:style>
  <w:style w:type="paragraph" w:customStyle="1" w:styleId="TableBodyText">
    <w:name w:val="Table Body Text"/>
    <w:basedOn w:val="BodyText"/>
    <w:rsid w:val="008B20CC"/>
    <w:pPr>
      <w:spacing w:before="60" w:after="60"/>
    </w:pPr>
  </w:style>
  <w:style w:type="paragraph" w:styleId="ListContinue">
    <w:name w:val="List Continue"/>
    <w:basedOn w:val="List"/>
    <w:rsid w:val="008B20CC"/>
    <w:pPr>
      <w:ind w:firstLine="0"/>
    </w:pPr>
  </w:style>
  <w:style w:type="paragraph" w:customStyle="1" w:styleId="ListNote">
    <w:name w:val="List Note"/>
    <w:basedOn w:val="List"/>
    <w:rsid w:val="008B20CC"/>
    <w:pPr>
      <w:pBdr>
        <w:top w:val="single" w:sz="6" w:space="2" w:color="918585"/>
        <w:bottom w:val="single" w:sz="6" w:space="2" w:color="918585"/>
      </w:pBdr>
      <w:tabs>
        <w:tab w:val="left" w:pos="1021"/>
      </w:tabs>
      <w:ind w:firstLine="0"/>
    </w:pPr>
  </w:style>
  <w:style w:type="paragraph" w:customStyle="1" w:styleId="Warning">
    <w:name w:val="Warning"/>
    <w:basedOn w:val="BodyText"/>
    <w:rsid w:val="008B20CC"/>
    <w:pPr>
      <w:shd w:val="clear" w:color="auto" w:fill="D9D9D9"/>
      <w:tabs>
        <w:tab w:val="left" w:pos="992"/>
      </w:tabs>
      <w:ind w:left="119" w:right="119"/>
    </w:pPr>
    <w:rPr>
      <w:sz w:val="20"/>
    </w:rPr>
  </w:style>
  <w:style w:type="paragraph" w:customStyle="1" w:styleId="MarginIcons">
    <w:name w:val="Margin Icons"/>
    <w:basedOn w:val="BodyText"/>
    <w:rsid w:val="008B2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0CC"/>
    <w:rPr>
      <w:rFonts w:ascii="Courier New" w:hAnsi="Courier New"/>
    </w:rPr>
  </w:style>
  <w:style w:type="paragraph" w:customStyle="1" w:styleId="NoteBullet">
    <w:name w:val="Note Bullet"/>
    <w:basedOn w:val="Note"/>
    <w:rsid w:val="008B20CC"/>
    <w:pPr>
      <w:tabs>
        <w:tab w:val="clear" w:pos="680"/>
      </w:tabs>
      <w:spacing w:before="60" w:after="60"/>
    </w:pPr>
  </w:style>
  <w:style w:type="paragraph" w:customStyle="1" w:styleId="SubHeading2">
    <w:name w:val="SubHeading2"/>
    <w:basedOn w:val="HeadingBase"/>
    <w:rsid w:val="008B20CC"/>
    <w:pPr>
      <w:spacing w:before="240" w:after="60"/>
    </w:pPr>
    <w:rPr>
      <w:sz w:val="20"/>
    </w:rPr>
  </w:style>
  <w:style w:type="paragraph" w:customStyle="1" w:styleId="SubHeading1">
    <w:name w:val="SubHeading1"/>
    <w:basedOn w:val="HeadingBase"/>
    <w:rsid w:val="008B20CC"/>
    <w:pPr>
      <w:spacing w:before="240" w:after="60"/>
    </w:pPr>
    <w:rPr>
      <w:color w:val="918585"/>
      <w:sz w:val="22"/>
    </w:rPr>
  </w:style>
  <w:style w:type="paragraph" w:customStyle="1" w:styleId="SideHeading">
    <w:name w:val="Side Heading"/>
    <w:basedOn w:val="HeadingBase"/>
    <w:rsid w:val="008B2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0CC"/>
    <w:pPr>
      <w:numPr>
        <w:numId w:val="10"/>
      </w:numPr>
    </w:pPr>
  </w:style>
  <w:style w:type="paragraph" w:styleId="PlainText">
    <w:name w:val="Plain Text"/>
    <w:basedOn w:val="Normal"/>
    <w:link w:val="PlainTextChar"/>
    <w:rsid w:val="008B20CC"/>
    <w:rPr>
      <w:sz w:val="20"/>
    </w:rPr>
  </w:style>
  <w:style w:type="character" w:customStyle="1" w:styleId="PlainTextChar">
    <w:name w:val="Plain Text Char"/>
    <w:basedOn w:val="DefaultParagraphFont"/>
    <w:link w:val="PlainText"/>
    <w:rsid w:val="008B20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0CC"/>
    <w:rPr>
      <w:b/>
      <w:smallCaps/>
    </w:rPr>
  </w:style>
  <w:style w:type="paragraph" w:customStyle="1" w:styleId="TableListNumber">
    <w:name w:val="Table List Number"/>
    <w:basedOn w:val="ListNumber"/>
    <w:rsid w:val="008B20CC"/>
    <w:pPr>
      <w:numPr>
        <w:numId w:val="0"/>
      </w:numPr>
    </w:pPr>
  </w:style>
  <w:style w:type="paragraph" w:styleId="TOC4">
    <w:name w:val="toc 4"/>
    <w:basedOn w:val="TOCBase"/>
    <w:next w:val="Normal"/>
    <w:semiHidden/>
    <w:rsid w:val="008B20CC"/>
    <w:pPr>
      <w:tabs>
        <w:tab w:val="right" w:leader="dot" w:pos="9071"/>
      </w:tabs>
      <w:ind w:left="1701"/>
    </w:pPr>
  </w:style>
  <w:style w:type="paragraph" w:customStyle="1" w:styleId="ListAlpha">
    <w:name w:val="List Alpha"/>
    <w:basedOn w:val="List"/>
    <w:rsid w:val="008B20CC"/>
    <w:pPr>
      <w:numPr>
        <w:numId w:val="7"/>
      </w:numPr>
    </w:pPr>
  </w:style>
  <w:style w:type="paragraph" w:customStyle="1" w:styleId="ListAlpha2">
    <w:name w:val="List Alpha 2"/>
    <w:basedOn w:val="List2"/>
    <w:rsid w:val="008B20CC"/>
    <w:pPr>
      <w:numPr>
        <w:numId w:val="6"/>
      </w:numPr>
    </w:pPr>
  </w:style>
  <w:style w:type="paragraph" w:styleId="List2">
    <w:name w:val="List 2"/>
    <w:basedOn w:val="BodyText"/>
    <w:rsid w:val="008B20CC"/>
    <w:pPr>
      <w:tabs>
        <w:tab w:val="left" w:pos="680"/>
      </w:tabs>
      <w:spacing w:before="60" w:after="60"/>
      <w:ind w:left="680" w:hanging="340"/>
    </w:pPr>
  </w:style>
  <w:style w:type="paragraph" w:styleId="List3">
    <w:name w:val="List 3"/>
    <w:basedOn w:val="BodyText"/>
    <w:rsid w:val="008B20CC"/>
    <w:pPr>
      <w:tabs>
        <w:tab w:val="left" w:pos="1021"/>
      </w:tabs>
      <w:spacing w:before="60" w:after="60"/>
      <w:ind w:left="1020" w:hanging="340"/>
    </w:pPr>
  </w:style>
  <w:style w:type="paragraph" w:styleId="List4">
    <w:name w:val="List 4"/>
    <w:basedOn w:val="BodyText"/>
    <w:rsid w:val="008B20CC"/>
    <w:pPr>
      <w:tabs>
        <w:tab w:val="left" w:pos="1361"/>
      </w:tabs>
      <w:spacing w:before="60" w:after="60"/>
      <w:ind w:left="1361" w:hanging="340"/>
    </w:pPr>
  </w:style>
  <w:style w:type="paragraph" w:styleId="List5">
    <w:name w:val="List 5"/>
    <w:basedOn w:val="BodyText"/>
    <w:rsid w:val="008B20CC"/>
    <w:pPr>
      <w:tabs>
        <w:tab w:val="left" w:pos="1701"/>
      </w:tabs>
      <w:spacing w:before="60" w:after="60"/>
      <w:ind w:left="1701" w:hanging="340"/>
    </w:pPr>
  </w:style>
  <w:style w:type="paragraph" w:styleId="ListBullet3">
    <w:name w:val="List Bullet 3"/>
    <w:basedOn w:val="List3"/>
    <w:rsid w:val="008B20CC"/>
    <w:pPr>
      <w:numPr>
        <w:numId w:val="13"/>
      </w:numPr>
      <w:tabs>
        <w:tab w:val="clear" w:pos="1021"/>
      </w:tabs>
      <w:ind w:left="1037" w:hanging="357"/>
    </w:pPr>
  </w:style>
  <w:style w:type="paragraph" w:styleId="ListBullet4">
    <w:name w:val="List Bullet 4"/>
    <w:basedOn w:val="List4"/>
    <w:rsid w:val="008B20CC"/>
    <w:pPr>
      <w:numPr>
        <w:numId w:val="1"/>
      </w:numPr>
    </w:pPr>
  </w:style>
  <w:style w:type="paragraph" w:styleId="ListBullet5">
    <w:name w:val="List Bullet 5"/>
    <w:basedOn w:val="List5"/>
    <w:rsid w:val="008B20CC"/>
    <w:pPr>
      <w:numPr>
        <w:numId w:val="2"/>
      </w:numPr>
    </w:pPr>
  </w:style>
  <w:style w:type="paragraph" w:styleId="ListContinue2">
    <w:name w:val="List Continue 2"/>
    <w:basedOn w:val="List2"/>
    <w:rsid w:val="008B20CC"/>
    <w:pPr>
      <w:ind w:firstLine="0"/>
    </w:pPr>
  </w:style>
  <w:style w:type="paragraph" w:styleId="ListContinue3">
    <w:name w:val="List Continue 3"/>
    <w:basedOn w:val="List3"/>
    <w:rsid w:val="008B20CC"/>
    <w:pPr>
      <w:ind w:left="1021" w:firstLine="0"/>
    </w:pPr>
  </w:style>
  <w:style w:type="paragraph" w:styleId="ListContinue4">
    <w:name w:val="List Continue 4"/>
    <w:basedOn w:val="List4"/>
    <w:rsid w:val="008B20CC"/>
    <w:pPr>
      <w:ind w:firstLine="0"/>
    </w:pPr>
  </w:style>
  <w:style w:type="paragraph" w:styleId="ListContinue5">
    <w:name w:val="List Continue 5"/>
    <w:basedOn w:val="List5"/>
    <w:rsid w:val="008B20CC"/>
    <w:pPr>
      <w:ind w:firstLine="0"/>
    </w:pPr>
  </w:style>
  <w:style w:type="paragraph" w:styleId="ListNumber3">
    <w:name w:val="List Number 3"/>
    <w:basedOn w:val="List3"/>
    <w:rsid w:val="008B20CC"/>
    <w:pPr>
      <w:numPr>
        <w:numId w:val="3"/>
      </w:numPr>
    </w:pPr>
  </w:style>
  <w:style w:type="paragraph" w:styleId="ListNumber4">
    <w:name w:val="List Number 4"/>
    <w:basedOn w:val="List4"/>
    <w:rsid w:val="008B20CC"/>
    <w:pPr>
      <w:numPr>
        <w:numId w:val="4"/>
      </w:numPr>
    </w:pPr>
  </w:style>
  <w:style w:type="paragraph" w:styleId="ListNumber5">
    <w:name w:val="List Number 5"/>
    <w:basedOn w:val="List5"/>
    <w:rsid w:val="008B20CC"/>
    <w:pPr>
      <w:numPr>
        <w:numId w:val="5"/>
      </w:numPr>
    </w:pPr>
  </w:style>
  <w:style w:type="paragraph" w:styleId="BlockText">
    <w:name w:val="Block Text"/>
    <w:basedOn w:val="Normal"/>
    <w:rsid w:val="008B20CC"/>
    <w:pPr>
      <w:spacing w:after="120"/>
      <w:ind w:left="1440" w:right="1440"/>
    </w:pPr>
  </w:style>
  <w:style w:type="character" w:customStyle="1" w:styleId="Subscript">
    <w:name w:val="Subscript"/>
    <w:basedOn w:val="DefaultParagraphFont"/>
    <w:rsid w:val="008B20CC"/>
    <w:rPr>
      <w:sz w:val="16"/>
      <w:vertAlign w:val="subscript"/>
    </w:rPr>
  </w:style>
  <w:style w:type="character" w:customStyle="1" w:styleId="Superscript">
    <w:name w:val="Superscript"/>
    <w:basedOn w:val="DefaultParagraphFont"/>
    <w:rsid w:val="008B20CC"/>
    <w:rPr>
      <w:sz w:val="16"/>
      <w:vertAlign w:val="superscript"/>
    </w:rPr>
  </w:style>
  <w:style w:type="character" w:customStyle="1" w:styleId="Symbols">
    <w:name w:val="Symbols"/>
    <w:basedOn w:val="DefaultParagraphFont"/>
    <w:rsid w:val="008B20CC"/>
    <w:rPr>
      <w:rFonts w:ascii="Symbol" w:hAnsi="Symbol"/>
    </w:rPr>
  </w:style>
  <w:style w:type="character" w:customStyle="1" w:styleId="MenuOptions">
    <w:name w:val="Menu Options"/>
    <w:basedOn w:val="DefaultParagraphFont"/>
    <w:rsid w:val="008B20CC"/>
    <w:rPr>
      <w:rFonts w:ascii="Arial Narrow" w:hAnsi="Arial Narrow"/>
      <w:smallCaps/>
    </w:rPr>
  </w:style>
  <w:style w:type="character" w:customStyle="1" w:styleId="Buttons">
    <w:name w:val="Buttons"/>
    <w:basedOn w:val="DefaultParagraphFont"/>
    <w:rsid w:val="008B20CC"/>
    <w:rPr>
      <w:b/>
    </w:rPr>
  </w:style>
  <w:style w:type="character" w:customStyle="1" w:styleId="Underlined">
    <w:name w:val="Underlined"/>
    <w:basedOn w:val="DefaultParagraphFont"/>
    <w:rsid w:val="008B20CC"/>
    <w:rPr>
      <w:u w:val="single"/>
    </w:rPr>
  </w:style>
  <w:style w:type="paragraph" w:customStyle="1" w:styleId="TableBodyTextRight">
    <w:name w:val="Table Body Text Right"/>
    <w:basedOn w:val="TableBodyText"/>
    <w:rsid w:val="008B20CC"/>
    <w:pPr>
      <w:widowControl w:val="0"/>
      <w:autoSpaceDE w:val="0"/>
      <w:autoSpaceDN w:val="0"/>
      <w:adjustRightInd w:val="0"/>
      <w:jc w:val="right"/>
    </w:pPr>
    <w:rPr>
      <w:rFonts w:cs="Arial"/>
      <w:szCs w:val="18"/>
    </w:rPr>
  </w:style>
  <w:style w:type="paragraph" w:customStyle="1" w:styleId="CopyrightText">
    <w:name w:val="Copyright Text"/>
    <w:basedOn w:val="BodyText"/>
    <w:rsid w:val="008B20CC"/>
    <w:rPr>
      <w:sz w:val="18"/>
    </w:rPr>
  </w:style>
  <w:style w:type="paragraph" w:customStyle="1" w:styleId="BodySmallRight">
    <w:name w:val="Body Small Right"/>
    <w:basedOn w:val="BodyTextRight"/>
    <w:rsid w:val="008B20CC"/>
    <w:rPr>
      <w:sz w:val="18"/>
      <w:szCs w:val="18"/>
    </w:rPr>
  </w:style>
  <w:style w:type="paragraph" w:customStyle="1" w:styleId="MarginEdition">
    <w:name w:val="Margin Edition"/>
    <w:basedOn w:val="MarginNote"/>
    <w:rsid w:val="008B20CC"/>
    <w:pPr>
      <w:spacing w:before="0" w:after="0"/>
    </w:pPr>
    <w:rPr>
      <w:rFonts w:ascii="Times New Roman" w:hAnsi="Times New Roman"/>
      <w:color w:val="999999"/>
    </w:rPr>
  </w:style>
  <w:style w:type="paragraph" w:customStyle="1" w:styleId="Spacer">
    <w:name w:val="Spacer"/>
    <w:basedOn w:val="Normal"/>
    <w:rsid w:val="008B20CC"/>
    <w:rPr>
      <w:sz w:val="2"/>
      <w:szCs w:val="2"/>
    </w:rPr>
  </w:style>
  <w:style w:type="character" w:customStyle="1" w:styleId="Small">
    <w:name w:val="Small"/>
    <w:basedOn w:val="DefaultParagraphFont"/>
    <w:rsid w:val="008B20CC"/>
    <w:rPr>
      <w:sz w:val="16"/>
    </w:rPr>
  </w:style>
  <w:style w:type="paragraph" w:customStyle="1" w:styleId="WideTable">
    <w:name w:val="Wide Table"/>
    <w:basedOn w:val="Normal"/>
    <w:rsid w:val="008B20CC"/>
    <w:pPr>
      <w:ind w:left="-1418"/>
    </w:pPr>
    <w:rPr>
      <w:sz w:val="2"/>
      <w:szCs w:val="2"/>
    </w:rPr>
  </w:style>
  <w:style w:type="character" w:styleId="PageNumber">
    <w:name w:val="page number"/>
    <w:basedOn w:val="DefaultParagraphFont"/>
    <w:rsid w:val="008B20CC"/>
  </w:style>
  <w:style w:type="paragraph" w:styleId="Quote">
    <w:name w:val="Quote"/>
    <w:basedOn w:val="Heading1"/>
    <w:link w:val="QuoteChar"/>
    <w:qFormat/>
    <w:rsid w:val="008B20CC"/>
    <w:rPr>
      <w:b w:val="0"/>
      <w:sz w:val="72"/>
      <w:szCs w:val="72"/>
      <w:lang w:val="en-NZ"/>
    </w:rPr>
  </w:style>
  <w:style w:type="character" w:customStyle="1" w:styleId="QuoteChar">
    <w:name w:val="Quote Char"/>
    <w:basedOn w:val="DefaultParagraphFont"/>
    <w:link w:val="Quote"/>
    <w:rsid w:val="008B2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0CC"/>
    <w:pPr>
      <w:pageBreakBefore/>
    </w:pPr>
  </w:style>
  <w:style w:type="paragraph" w:customStyle="1" w:styleId="Border">
    <w:name w:val="Border"/>
    <w:basedOn w:val="Normal"/>
    <w:qFormat/>
    <w:rsid w:val="008B2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0CC"/>
    <w:rPr>
      <w:b/>
      <w:bCs/>
      <w:i/>
      <w:iCs/>
      <w:color w:val="auto"/>
    </w:rPr>
  </w:style>
  <w:style w:type="paragraph" w:styleId="IntenseQuote">
    <w:name w:val="Intense Quote"/>
    <w:basedOn w:val="Normal"/>
    <w:next w:val="Normal"/>
    <w:link w:val="IntenseQuoteChar"/>
    <w:uiPriority w:val="30"/>
    <w:qFormat/>
    <w:rsid w:val="008B2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0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0CC"/>
    <w:rPr>
      <w:smallCaps/>
      <w:color w:val="auto"/>
      <w:u w:val="single"/>
    </w:rPr>
  </w:style>
  <w:style w:type="character" w:styleId="IntenseReference">
    <w:name w:val="Intense Reference"/>
    <w:basedOn w:val="DefaultParagraphFont"/>
    <w:uiPriority w:val="32"/>
    <w:qFormat/>
    <w:rsid w:val="008B20CC"/>
    <w:rPr>
      <w:b/>
      <w:bCs/>
      <w:smallCaps/>
      <w:color w:val="auto"/>
      <w:spacing w:val="5"/>
      <w:u w:val="single"/>
    </w:rPr>
  </w:style>
  <w:style w:type="paragraph" w:customStyle="1" w:styleId="2ColumnHeading">
    <w:name w:val="2Column Heading"/>
    <w:basedOn w:val="BodyText"/>
    <w:qFormat/>
    <w:rsid w:val="008B20CC"/>
    <w:pPr>
      <w:spacing w:after="60"/>
      <w:ind w:left="-2268"/>
    </w:pPr>
    <w:rPr>
      <w:b/>
    </w:rPr>
  </w:style>
  <w:style w:type="paragraph" w:customStyle="1" w:styleId="Heading1TOC">
    <w:name w:val="Heading1 TOC"/>
    <w:basedOn w:val="Normal"/>
    <w:qFormat/>
    <w:rsid w:val="008B20CC"/>
    <w:pPr>
      <w:spacing w:before="240" w:after="120"/>
    </w:pPr>
    <w:rPr>
      <w:rFonts w:ascii="Times New Roman" w:hAnsi="Times New Roman"/>
      <w:b/>
      <w:sz w:val="32"/>
    </w:rPr>
  </w:style>
  <w:style w:type="paragraph" w:customStyle="1" w:styleId="Heading2TOC">
    <w:name w:val="Heading2 TOC"/>
    <w:basedOn w:val="Normal"/>
    <w:qFormat/>
    <w:rsid w:val="008B20CC"/>
    <w:pPr>
      <w:spacing w:before="240" w:after="60"/>
    </w:pPr>
    <w:rPr>
      <w:rFonts w:ascii="Times New Roman" w:hAnsi="Times New Roman"/>
      <w:b/>
      <w:sz w:val="28"/>
    </w:rPr>
  </w:style>
  <w:style w:type="character" w:customStyle="1" w:styleId="Underline">
    <w:name w:val="Underline"/>
    <w:basedOn w:val="DefaultParagraphFont"/>
    <w:qFormat/>
    <w:rsid w:val="008B20CC"/>
    <w:rPr>
      <w:u w:val="single"/>
    </w:rPr>
  </w:style>
  <w:style w:type="character" w:customStyle="1" w:styleId="BoldandItalics">
    <w:name w:val="Bold and Italics"/>
    <w:qFormat/>
    <w:rsid w:val="008B20CC"/>
    <w:rPr>
      <w:b/>
      <w:i/>
      <w:u w:val="none"/>
    </w:rPr>
  </w:style>
  <w:style w:type="paragraph" w:styleId="BalloonText">
    <w:name w:val="Balloon Text"/>
    <w:basedOn w:val="Normal"/>
    <w:link w:val="BalloonTextChar"/>
    <w:rsid w:val="008B20CC"/>
    <w:rPr>
      <w:rFonts w:ascii="Tahoma" w:hAnsi="Tahoma" w:cs="Tahoma"/>
      <w:sz w:val="16"/>
      <w:szCs w:val="16"/>
    </w:rPr>
  </w:style>
  <w:style w:type="character" w:customStyle="1" w:styleId="BalloonTextChar">
    <w:name w:val="Balloon Text Char"/>
    <w:basedOn w:val="DefaultParagraphFont"/>
    <w:link w:val="BalloonText"/>
    <w:rsid w:val="008B20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0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3118</Words>
  <Characters>19870</Characters>
  <Application>Microsoft Office Word</Application>
  <DocSecurity>0</DocSecurity>
  <Lines>523</Lines>
  <Paragraphs>312</Paragraphs>
  <ScaleCrop>false</ScaleCrop>
  <Company>Author-it Software Corporation Ltd.</Company>
  <LinksUpToDate>false</LinksUpToDate>
  <CharactersWithSpaces>22795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BSBMGT507A Manage environmental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