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1F79" w:rsidP="00C91F79">
      <w:pPr>
        <w:pStyle w:val="Title"/>
      </w:pPr>
      <w:r>
        <w:fldChar w:fldCharType="begin"/>
      </w:r>
      <w:r>
        <w:instrText xml:space="preserve"> TITLE   \* MERGEFORMAT </w:instrText>
      </w:r>
      <w:r>
        <w:fldChar w:fldCharType="separate"/>
      </w:r>
      <w:r>
        <w:t>BSBINN601A Manage organisational change</w:t>
      </w:r>
      <w:r>
        <w:fldChar w:fldCharType="end"/>
      </w:r>
    </w:p>
    <w:p w:rsidR="00C91F79" w:rsidP="00C91F79">
      <w:pPr>
        <w:pStyle w:val="Version"/>
        <w:sectPr w:rsidSect="00E772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727E" w:rsidP="00E7727E">
      <w:pPr>
        <w:pStyle w:val="SuperHeading"/>
      </w:pPr>
      <w:r w:rsidRPr="00E7727E">
        <w:t>BSBINN601A Manage organisational change</w:t>
      </w:r>
    </w:p>
    <w:p w:rsidR="00000000" w:rsidRPr="00E7727E" w:rsidP="00E7727E">
      <w:pPr>
        <w:pStyle w:val="Heading1"/>
      </w:pPr>
      <w:bookmarkStart w:id="1" w:name="O_312832"/>
      <w:bookmarkEnd w:id="1"/>
      <w:r w:rsidRPr="00E7727E">
        <w:t>Modification History</w:t>
      </w:r>
    </w:p>
    <w:p w:rsidR="00000000" w:rsidRPr="00E7727E" w:rsidP="00E7727E">
      <w:pPr>
        <w:pStyle w:val="Heading1"/>
      </w:pPr>
      <w:bookmarkStart w:id="2" w:name="O_312840"/>
      <w:bookmarkEnd w:id="2"/>
      <w:r w:rsidRPr="00E7727E">
        <w:t>Unit Descriptor</w:t>
      </w:r>
    </w:p>
    <w:p w:rsidR="00000000" w:rsidRPr="00E7727E" w:rsidP="00E7727E">
      <w:pPr>
        <w:pStyle w:val="BodyText"/>
      </w:pPr>
      <w:r w:rsidRPr="00E7727E">
        <w:t>This unit describes the performance outcomes, skills and knowledge required to determine strategic change requirements and opportunities, and to</w:t>
      </w:r>
      <w:r w:rsidRPr="00E7727E">
        <w:t xml:space="preserve"> develop, implement and evaluate change management strategies.</w:t>
      </w:r>
    </w:p>
    <w:p w:rsidR="00000000" w:rsidRPr="00E7727E" w:rsidP="00E7727E">
      <w:pPr>
        <w:pStyle w:val="BodyText"/>
      </w:pPr>
      <w:r w:rsidRPr="00E7727E">
        <w:t>No licensing, legislative, regulatory or certification requirements apply to this unit at the time of endorsement.</w:t>
      </w:r>
    </w:p>
    <w:p w:rsidR="00000000" w:rsidRPr="00E7727E" w:rsidP="00E7727E">
      <w:pPr>
        <w:pStyle w:val="BodyText"/>
      </w:pPr>
      <w:r w:rsidRPr="00E7727E">
        <w:t>This unit describes the performance outcomes, skills and knowledge required to</w:t>
      </w:r>
      <w:r w:rsidRPr="00E7727E">
        <w:t xml:space="preserve"> determine strategic change requirements and opportunities, and to develop, implement and evaluate change management strategies.</w:t>
      </w:r>
    </w:p>
    <w:p w:rsidR="00000000" w:rsidRPr="00E7727E" w:rsidP="00E7727E">
      <w:pPr>
        <w:pStyle w:val="BodyText"/>
      </w:pPr>
      <w:r w:rsidRPr="00E7727E">
        <w:t>No licensing, legislative, regulatory or certification requirements apply to this unit at the time of endorsement.</w:t>
      </w:r>
    </w:p>
    <w:p w:rsidR="00000000" w:rsidRPr="00E7727E" w:rsidP="00E7727E">
      <w:pPr>
        <w:pStyle w:val="AllowPageBreak"/>
      </w:pPr>
    </w:p>
    <w:p w:rsidR="00000000" w:rsidRPr="00E7727E" w:rsidP="00E7727E">
      <w:pPr>
        <w:pStyle w:val="Heading1"/>
      </w:pPr>
      <w:bookmarkStart w:id="3" w:name="O_312839"/>
      <w:bookmarkEnd w:id="3"/>
      <w:r w:rsidRPr="00E7727E">
        <w:t>Application of the Unit</w:t>
      </w:r>
    </w:p>
    <w:p w:rsidR="00000000" w:rsidRPr="00E7727E" w:rsidP="00E7727E">
      <w:pPr>
        <w:pStyle w:val="BodyText"/>
      </w:pPr>
      <w:r w:rsidRPr="00E7727E">
        <w:t>This unit applies to managers with responsibilities that extend across the organisation or across significant parts of a large organisation. They may have a dedicated role in human resources management, human resources developm</w:t>
      </w:r>
      <w:r w:rsidRPr="00E7727E">
        <w:t>ent, or work in a strategic policy or planning area.</w:t>
      </w:r>
    </w:p>
    <w:p w:rsidR="00000000" w:rsidRPr="00E7727E" w:rsidP="00E7727E">
      <w:pPr>
        <w:pStyle w:val="BodyText"/>
      </w:pPr>
      <w:r w:rsidRPr="00E7727E">
        <w:t>The unit takes a structured approach to change management and applies to people with considerable work experience and organisational knowledge..</w:t>
      </w:r>
    </w:p>
    <w:p w:rsidR="00000000" w:rsidRPr="00E7727E" w:rsidP="00E7727E">
      <w:pPr>
        <w:pStyle w:val="BodyText"/>
      </w:pPr>
      <w:r w:rsidRPr="00E7727E">
        <w:t>This unit applies to managers with responsibilities that e</w:t>
      </w:r>
      <w:r w:rsidRPr="00E7727E">
        <w:t>xtend across the organisation or across significant parts of a large organisation. They may have a dedicated role in human resources management, human resources development, or work in a strategic policy or planning area.</w:t>
      </w:r>
    </w:p>
    <w:p w:rsidR="00000000" w:rsidRPr="00E7727E" w:rsidP="00E7727E">
      <w:pPr>
        <w:pStyle w:val="BodyText"/>
      </w:pPr>
      <w:r w:rsidRPr="00E7727E">
        <w:t>The unit takes a structured approach to change management and applies to people with considerable work experience and organisational knowledge..</w:t>
      </w:r>
    </w:p>
    <w:p w:rsidR="00000000" w:rsidRPr="00E7727E" w:rsidP="00E7727E">
      <w:pPr>
        <w:pStyle w:val="AllowPageBreak"/>
      </w:pPr>
    </w:p>
    <w:p w:rsidR="00000000" w:rsidRPr="00E7727E" w:rsidP="00E7727E">
      <w:pPr>
        <w:pStyle w:val="Heading1"/>
      </w:pPr>
      <w:bookmarkStart w:id="4" w:name="O_312838"/>
      <w:bookmarkEnd w:id="4"/>
      <w:r w:rsidRPr="00E7727E">
        <w:t>Licensing/Regulatory Information</w:t>
      </w:r>
    </w:p>
    <w:p w:rsidR="00000000" w:rsidRPr="00E7727E" w:rsidP="00E7727E">
      <w:pPr>
        <w:pStyle w:val="BodyText"/>
      </w:pPr>
      <w:r w:rsidRPr="00E7727E">
        <w:t>Refer to Unit Descriptor</w:t>
      </w:r>
    </w:p>
    <w:p w:rsidR="00000000" w:rsidRPr="00E7727E" w:rsidP="00E7727E">
      <w:pPr>
        <w:pStyle w:val="AllowPageBreak"/>
      </w:pPr>
    </w:p>
    <w:p w:rsidR="00000000" w:rsidRPr="00E7727E" w:rsidP="00E7727E">
      <w:pPr>
        <w:pStyle w:val="Heading1"/>
      </w:pPr>
      <w:bookmarkStart w:id="5" w:name="O_312837"/>
      <w:bookmarkEnd w:id="5"/>
      <w:r w:rsidRPr="00E7727E">
        <w:t>Pre-Requisites</w:t>
      </w:r>
    </w:p>
    <w:p w:rsidR="00000000" w:rsidRPr="00E7727E" w:rsidP="00E7727E">
      <w:pPr>
        <w:pStyle w:val="Heading1"/>
      </w:pPr>
      <w:bookmarkStart w:id="6" w:name="O_312836"/>
      <w:bookmarkEnd w:id="6"/>
      <w:r w:rsidRPr="00E7727E">
        <w:t>Employability Skills Information</w:t>
      </w:r>
    </w:p>
    <w:p w:rsidR="00000000" w:rsidRPr="00E7727E" w:rsidP="00E7727E">
      <w:pPr>
        <w:pStyle w:val="BodyText"/>
      </w:pPr>
      <w:r w:rsidRPr="00E7727E">
        <w:t>This unit contains employability skills.</w:t>
      </w:r>
    </w:p>
    <w:p w:rsidR="00000000" w:rsidRPr="00E7727E" w:rsidP="00E7727E">
      <w:pPr>
        <w:pStyle w:val="BodyText"/>
      </w:pPr>
      <w:r w:rsidRPr="00E7727E">
        <w:t>This unit contains employability skills.</w:t>
      </w:r>
    </w:p>
    <w:p w:rsidR="00000000" w:rsidRPr="00E7727E" w:rsidP="00E7727E">
      <w:pPr>
        <w:pStyle w:val="AllowPageBreak"/>
      </w:pPr>
    </w:p>
    <w:p w:rsidR="00000000" w:rsidRPr="00E7727E" w:rsidP="00E7727E">
      <w:pPr>
        <w:pStyle w:val="Heading1"/>
      </w:pPr>
      <w:bookmarkStart w:id="7" w:name="O_312835"/>
      <w:bookmarkEnd w:id="7"/>
      <w:r w:rsidRPr="00E7727E">
        <w:t>Elements and Performance Criteria Pre-Content</w:t>
      </w:r>
    </w:p>
    <w:p w:rsidR="00000000" w:rsidRPr="00E7727E" w:rsidP="00E7727E">
      <w:pPr>
        <w:pStyle w:val="BodyText"/>
      </w:pPr>
      <w:r w:rsidRPr="00E7727E">
        <w:t>Elements describe the essential outcomes of a unit of competency.</w:t>
      </w:r>
    </w:p>
    <w:p w:rsidR="00000000" w:rsidRPr="00E7727E" w:rsidP="00E7727E">
      <w:pPr>
        <w:pStyle w:val="BodyText"/>
      </w:pPr>
      <w:r w:rsidRPr="00E7727E">
        <w:t>Performance criteria describe the performance needed to demonstrate achievement of the element. Where bold italicised text is used, further information is detailed in the required skills and knowledge section and the range statement. Assessment of performa</w:t>
      </w:r>
      <w:r w:rsidRPr="00E7727E">
        <w:t>nce is to be consistent with the evidence guide.</w:t>
      </w:r>
    </w:p>
    <w:p w:rsidR="00000000" w:rsidRPr="00E7727E" w:rsidP="00E7727E">
      <w:pPr>
        <w:pStyle w:val="BodyText"/>
      </w:pPr>
      <w:r w:rsidRPr="00E7727E">
        <w:t>Elements describe the essential outcomes of a unit of competency.</w:t>
      </w:r>
    </w:p>
    <w:p w:rsidR="00000000" w:rsidRPr="00E7727E" w:rsidP="00E7727E">
      <w:pPr>
        <w:pStyle w:val="BodyText"/>
      </w:pPr>
      <w:r w:rsidRPr="00E7727E">
        <w:t>Performance criteria describe the performance needed to demonstrate achievement of the element. Where bold italicised text is used, further i</w:t>
      </w:r>
      <w:r w:rsidRPr="00E7727E">
        <w:t>nformation is detailed in the required skills and knowledge section and the range statement. Assessment of performance is to be consistent with the evidence guide.</w:t>
      </w:r>
    </w:p>
    <w:p w:rsidR="00000000" w:rsidRPr="00E7727E" w:rsidP="00E7727E">
      <w:pPr>
        <w:pStyle w:val="AllowPageBreak"/>
      </w:pPr>
    </w:p>
    <w:p w:rsidR="00000000" w:rsidRPr="00E7727E" w:rsidP="00E7727E">
      <w:pPr>
        <w:pStyle w:val="Heading1"/>
      </w:pPr>
      <w:bookmarkStart w:id="8" w:name="O_312834"/>
      <w:bookmarkEnd w:id="8"/>
      <w:r w:rsidRPr="00E7727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91F7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rPr>
                <w:rStyle w:val="SpecialBold"/>
              </w:rPr>
              <w:t>Elements and Performance Criteria</w:t>
            </w:r>
          </w:p>
        </w:tc>
      </w:tr>
      <w:tr w:rsidTr="00C91F7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7727E" w:rsidP="00E7727E">
            <w:pPr>
              <w:pStyle w:val="BodyText"/>
            </w:pPr>
            <w:r w:rsidRPr="00E7727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rPr>
                <w:rStyle w:val="SpecialBold"/>
              </w:rPr>
              <w:t>Performance Criteria</w:t>
            </w:r>
          </w:p>
        </w:tc>
      </w:tr>
      <w:tr w:rsidTr="00C91F7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1</w:t>
            </w:r>
          </w:p>
        </w:tc>
        <w:tc>
          <w:tcPr>
            <w:tcW w:w="3000" w:type="dxa"/>
            <w:vMerge w:val="restart"/>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Identify change requirements/ opportunities</w:t>
            </w:r>
          </w:p>
        </w:tc>
        <w:tc>
          <w:tcPr>
            <w:tcW w:w="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1.1</w:t>
            </w:r>
          </w:p>
        </w:tc>
        <w:tc>
          <w:tcPr>
            <w:tcW w:w="51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 xml:space="preserve">Identify </w:t>
            </w:r>
            <w:r w:rsidRPr="00E7727E">
              <w:rPr>
                <w:rStyle w:val="SpecialBold"/>
              </w:rPr>
              <w:t xml:space="preserve">strategic change needs </w:t>
            </w:r>
            <w:r w:rsidRPr="00E7727E">
              <w:t>through an analysis of strategic plans</w:t>
            </w:r>
          </w:p>
        </w:tc>
      </w:tr>
      <w:tr w:rsidTr="00C91F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1.2</w:t>
            </w:r>
          </w:p>
        </w:tc>
        <w:tc>
          <w:tcPr>
            <w:tcW w:w="51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Review existing policies and practices against strategic objectives to identify change requirements</w:t>
            </w:r>
          </w:p>
        </w:tc>
      </w:tr>
      <w:tr w:rsidTr="00C91F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1.3</w:t>
            </w:r>
          </w:p>
        </w:tc>
        <w:tc>
          <w:tcPr>
            <w:tcW w:w="51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 xml:space="preserve">Monitor trends in the </w:t>
            </w:r>
            <w:r w:rsidRPr="00E7727E">
              <w:rPr>
                <w:rStyle w:val="SpecialBold"/>
              </w:rPr>
              <w:t xml:space="preserve">external environment </w:t>
            </w:r>
            <w:r w:rsidRPr="00E7727E">
              <w:t xml:space="preserve">to identify events or trends which impact on the achievement of organisation's objectives </w:t>
            </w:r>
          </w:p>
        </w:tc>
      </w:tr>
      <w:tr w:rsidTr="00C91F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1.4</w:t>
            </w:r>
          </w:p>
        </w:tc>
        <w:tc>
          <w:tcPr>
            <w:tcW w:w="51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Identify</w:t>
            </w:r>
            <w:r w:rsidRPr="00E7727E">
              <w:t xml:space="preserve"> </w:t>
            </w:r>
            <w:r w:rsidRPr="00E7727E">
              <w:rPr>
                <w:rStyle w:val="SpecialBold"/>
              </w:rPr>
              <w:t xml:space="preserve">major operational change requirements </w:t>
            </w:r>
            <w:r w:rsidRPr="00E7727E">
              <w:t>due to performance gaps, business opportunities or threats, or management decisions</w:t>
            </w:r>
          </w:p>
        </w:tc>
      </w:tr>
      <w:tr w:rsidTr="00C91F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1.5</w:t>
            </w:r>
          </w:p>
        </w:tc>
        <w:tc>
          <w:tcPr>
            <w:tcW w:w="51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 xml:space="preserve">Review and prioritise change requirements/opportunities with </w:t>
            </w:r>
            <w:r w:rsidRPr="00E7727E">
              <w:rPr>
                <w:rStyle w:val="SpecialBold"/>
              </w:rPr>
              <w:t xml:space="preserve">relevant managers </w:t>
            </w:r>
          </w:p>
        </w:tc>
      </w:tr>
      <w:tr w:rsidTr="00C91F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1.6</w:t>
            </w:r>
          </w:p>
        </w:tc>
        <w:tc>
          <w:tcPr>
            <w:tcW w:w="51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Consult specialists and experts to assist in the identification of major change requirements/opportunities</w:t>
            </w:r>
          </w:p>
        </w:tc>
      </w:tr>
      <w:tr w:rsidTr="00C91F7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2</w:t>
            </w:r>
          </w:p>
        </w:tc>
        <w:tc>
          <w:tcPr>
            <w:tcW w:w="3000" w:type="dxa"/>
            <w:vMerge w:val="restart"/>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Develop change management strategy</w:t>
            </w:r>
          </w:p>
        </w:tc>
        <w:tc>
          <w:tcPr>
            <w:tcW w:w="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2.1</w:t>
            </w:r>
          </w:p>
        </w:tc>
        <w:tc>
          <w:tcPr>
            <w:tcW w:w="51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Undertake cost benefit analysis for high priority change requirements/opportunities</w:t>
            </w:r>
          </w:p>
        </w:tc>
      </w:tr>
      <w:tr w:rsidTr="00C91F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2.2</w:t>
            </w:r>
          </w:p>
        </w:tc>
        <w:tc>
          <w:tcPr>
            <w:tcW w:w="51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 xml:space="preserve">Undertake </w:t>
            </w:r>
            <w:r w:rsidRPr="00E7727E">
              <w:rPr>
                <w:rStyle w:val="SpecialBold"/>
              </w:rPr>
              <w:t xml:space="preserve">risk analysis, </w:t>
            </w:r>
            <w:r w:rsidRPr="00E7727E">
              <w:t xml:space="preserve">identify </w:t>
            </w:r>
            <w:r w:rsidRPr="00E7727E">
              <w:rPr>
                <w:rStyle w:val="SpecialBold"/>
              </w:rPr>
              <w:t xml:space="preserve">barriers to change, </w:t>
            </w:r>
            <w:r w:rsidRPr="00E7727E">
              <w:t xml:space="preserve">and agree and document </w:t>
            </w:r>
            <w:r w:rsidRPr="00E7727E">
              <w:rPr>
                <w:rStyle w:val="SpecialBold"/>
              </w:rPr>
              <w:t xml:space="preserve">mitigation strategies </w:t>
            </w:r>
          </w:p>
        </w:tc>
      </w:tr>
      <w:tr w:rsidTr="00C91F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2.3</w:t>
            </w:r>
          </w:p>
        </w:tc>
        <w:tc>
          <w:tcPr>
            <w:tcW w:w="51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 xml:space="preserve">Develop </w:t>
            </w:r>
            <w:r w:rsidRPr="00E7727E">
              <w:rPr>
                <w:rStyle w:val="SpecialBold"/>
              </w:rPr>
              <w:t>change management project plan</w:t>
            </w:r>
          </w:p>
        </w:tc>
      </w:tr>
      <w:tr w:rsidTr="00C91F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2.4</w:t>
            </w:r>
          </w:p>
        </w:tc>
        <w:tc>
          <w:tcPr>
            <w:tcW w:w="51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 xml:space="preserve">Obtain </w:t>
            </w:r>
            <w:r w:rsidRPr="00E7727E">
              <w:rPr>
                <w:rStyle w:val="SpecialBold"/>
              </w:rPr>
              <w:t xml:space="preserve">approvals </w:t>
            </w:r>
            <w:r w:rsidRPr="00E7727E">
              <w:t>from relevant authorities to confirm the change management process</w:t>
            </w:r>
          </w:p>
        </w:tc>
      </w:tr>
      <w:tr w:rsidTr="00C91F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2.5</w:t>
            </w:r>
          </w:p>
        </w:tc>
        <w:tc>
          <w:tcPr>
            <w:tcW w:w="51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 xml:space="preserve">Assign </w:t>
            </w:r>
            <w:r w:rsidRPr="00E7727E">
              <w:rPr>
                <w:rStyle w:val="SpecialBold"/>
              </w:rPr>
              <w:t xml:space="preserve">resources </w:t>
            </w:r>
            <w:r w:rsidRPr="00E7727E">
              <w:t>to the project and agree reporting protocols with relevant managers</w:t>
            </w:r>
          </w:p>
        </w:tc>
      </w:tr>
      <w:tr w:rsidTr="00C91F7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3</w:t>
            </w:r>
          </w:p>
        </w:tc>
        <w:tc>
          <w:tcPr>
            <w:tcW w:w="3000" w:type="dxa"/>
            <w:vMerge w:val="restart"/>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Implement change management strategy</w:t>
            </w:r>
          </w:p>
        </w:tc>
        <w:tc>
          <w:tcPr>
            <w:tcW w:w="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3.1</w:t>
            </w:r>
          </w:p>
        </w:tc>
        <w:tc>
          <w:tcPr>
            <w:tcW w:w="51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Develop communication/education plans in consultation with relevant groups and individuals</w:t>
            </w:r>
          </w:p>
        </w:tc>
      </w:tr>
      <w:tr w:rsidTr="00C91F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3.2</w:t>
            </w:r>
          </w:p>
        </w:tc>
        <w:tc>
          <w:tcPr>
            <w:tcW w:w="51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 xml:space="preserve">Develop communication/education plan to promote the benefits of the change to the organisation and to minimise loss </w:t>
            </w:r>
          </w:p>
        </w:tc>
      </w:tr>
      <w:tr w:rsidTr="00C91F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3.3</w:t>
            </w:r>
          </w:p>
        </w:tc>
        <w:tc>
          <w:tcPr>
            <w:tcW w:w="51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Arrange activities to deliver the communication/education plans to all relevant groups and individuals</w:t>
            </w:r>
          </w:p>
        </w:tc>
      </w:tr>
      <w:tr w:rsidTr="00C91F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3.4</w:t>
            </w:r>
          </w:p>
        </w:tc>
        <w:tc>
          <w:tcPr>
            <w:tcW w:w="51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 xml:space="preserve">Consult with relevant </w:t>
            </w:r>
            <w:r w:rsidRPr="00E7727E">
              <w:t>groups and individuals for input to the change process</w:t>
            </w:r>
          </w:p>
        </w:tc>
      </w:tr>
      <w:tr w:rsidTr="00C91F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3.5</w:t>
            </w:r>
          </w:p>
        </w:tc>
        <w:tc>
          <w:tcPr>
            <w:tcW w:w="51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Identify and respond to barriers to the change in accordance with risk management plans</w:t>
            </w:r>
          </w:p>
        </w:tc>
      </w:tr>
      <w:tr w:rsidTr="00C91F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3.6</w:t>
            </w:r>
          </w:p>
        </w:tc>
        <w:tc>
          <w:tcPr>
            <w:tcW w:w="51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 xml:space="preserve">Action </w:t>
            </w:r>
            <w:r w:rsidRPr="00E7727E">
              <w:rPr>
                <w:rStyle w:val="SpecialBold"/>
              </w:rPr>
              <w:t xml:space="preserve">interventions and activities </w:t>
            </w:r>
            <w:r w:rsidRPr="00E7727E">
              <w:t>set out in project plan in accordance with project timetable</w:t>
            </w:r>
          </w:p>
        </w:tc>
      </w:tr>
      <w:tr w:rsidTr="00C91F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3.7</w:t>
            </w:r>
          </w:p>
        </w:tc>
        <w:tc>
          <w:tcPr>
            <w:tcW w:w="51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 xml:space="preserve">Activate strategies for embedding the change </w:t>
            </w:r>
          </w:p>
        </w:tc>
      </w:tr>
      <w:tr w:rsidTr="00C91F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3.8</w:t>
            </w:r>
          </w:p>
        </w:tc>
        <w:tc>
          <w:tcPr>
            <w:tcW w:w="5100" w:type="dxa"/>
            <w:tcBorders>
              <w:top w:val="nil"/>
              <w:left w:val="nil"/>
              <w:bottom w:val="nil"/>
              <w:right w:val="nil"/>
            </w:tcBorders>
            <w:tcMar>
              <w:top w:w="0" w:type="dxa"/>
              <w:left w:w="62" w:type="dxa"/>
              <w:bottom w:w="0" w:type="dxa"/>
              <w:right w:w="62" w:type="dxa"/>
            </w:tcMar>
          </w:tcPr>
          <w:p w:rsidR="00000000" w:rsidRPr="00E7727E" w:rsidP="00E7727E">
            <w:pPr>
              <w:pStyle w:val="BodyText"/>
            </w:pPr>
            <w:r w:rsidRPr="00E7727E">
              <w:t>Conduct regular evaluation and review, and modify project plan where appropriate to achieve change program objectives</w:t>
            </w:r>
          </w:p>
        </w:tc>
      </w:tr>
    </w:tbl>
    <w:p w:rsidR="00000000" w:rsidRPr="00E7727E" w:rsidP="00E7727E">
      <w:pPr>
        <w:pStyle w:val="BodyText"/>
      </w:pPr>
    </w:p>
    <w:p w:rsidR="00000000" w:rsidRPr="00E7727E" w:rsidP="00E7727E">
      <w:pPr>
        <w:pStyle w:val="AllowPageBreak"/>
      </w:pPr>
    </w:p>
    <w:p w:rsidR="00000000" w:rsidRPr="00E7727E" w:rsidP="00E7727E">
      <w:pPr>
        <w:pStyle w:val="Heading1"/>
      </w:pPr>
      <w:bookmarkStart w:id="9" w:name="O_312833"/>
      <w:bookmarkEnd w:id="9"/>
      <w:r w:rsidRPr="00E7727E">
        <w:t>Required Skills and Knowledge</w:t>
      </w:r>
    </w:p>
    <w:tbl>
      <w:tblPr>
        <w:tblW w:w="0" w:type="auto"/>
        <w:tblLayout w:type="fixed"/>
        <w:tblCellMar>
          <w:left w:w="62" w:type="dxa"/>
          <w:right w:w="62" w:type="dxa"/>
        </w:tblCellMar>
        <w:tblLook w:val="0000"/>
      </w:tblPr>
      <w:tblGrid>
        <w:gridCol w:w="9000"/>
      </w:tblGrid>
      <w:tr w:rsidTr="00C91F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p>
        </w:tc>
      </w:tr>
      <w:tr w:rsidTr="00C91F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 xml:space="preserve">This section describes the skills and knowledge required for this unit. </w:t>
            </w:r>
          </w:p>
        </w:tc>
      </w:tr>
      <w:tr w:rsidTr="00C91F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rPr>
                <w:rStyle w:val="SpecialBold"/>
              </w:rPr>
              <w:t>Required skills</w:t>
            </w:r>
          </w:p>
        </w:tc>
      </w:tr>
      <w:tr w:rsidTr="00C91F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7727E" w:rsidP="00E7727E">
            <w:pPr>
              <w:pStyle w:val="BodyText"/>
            </w:pPr>
            <w:r w:rsidRPr="00E7727E">
              <w:t>innovation skills to think laterally and to develop creative means to enable people to accept change positively</w:t>
            </w:r>
          </w:p>
          <w:p w:rsidR="00000000" w:rsidRPr="00E7727E" w:rsidP="00E7727E">
            <w:pPr>
              <w:pStyle w:val="BodyText"/>
            </w:pPr>
            <w:r w:rsidRPr="00E7727E">
              <w:t>high level interpersonal and leadership skills to obt</w:t>
            </w:r>
            <w:r w:rsidRPr="00E7727E">
              <w:t>ain acceptance of change processes and to inspire trust</w:t>
            </w:r>
          </w:p>
          <w:p w:rsidR="00000000" w:rsidP="00E7727E">
            <w:pPr>
              <w:pStyle w:val="BodyText"/>
              <w:rPr>
                <w:lang w:val="en-NZ"/>
              </w:rPr>
            </w:pPr>
            <w:r w:rsidRPr="00E7727E">
              <w:t>planning and organising skills to sequence events and to enable staff to be clear in times of change or turbulence.</w:t>
            </w:r>
          </w:p>
        </w:tc>
      </w:tr>
      <w:tr w:rsidTr="00C91F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rPr>
                <w:rStyle w:val="SpecialBold"/>
              </w:rPr>
              <w:t>Required knowledge</w:t>
            </w:r>
          </w:p>
        </w:tc>
      </w:tr>
      <w:tr w:rsidTr="00C91F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7727E" w:rsidP="00E7727E">
            <w:pPr>
              <w:pStyle w:val="BodyText"/>
            </w:pPr>
            <w:r w:rsidRPr="00E7727E">
              <w:t>change management process/cycle</w:t>
            </w:r>
          </w:p>
          <w:p w:rsidR="00000000" w:rsidRPr="00E7727E" w:rsidP="00E7727E">
            <w:pPr>
              <w:pStyle w:val="BodyText"/>
            </w:pPr>
            <w:r w:rsidRPr="00E7727E">
              <w:t>organisational behaviour.</w:t>
            </w:r>
          </w:p>
        </w:tc>
      </w:tr>
    </w:tbl>
    <w:p w:rsidR="00000000" w:rsidRPr="00E7727E" w:rsidP="00E7727E">
      <w:pPr>
        <w:pStyle w:val="BodyText"/>
      </w:pPr>
    </w:p>
    <w:p w:rsidR="00000000" w:rsidRPr="00E7727E" w:rsidP="00E7727E">
      <w:pPr>
        <w:pStyle w:val="AllowPageBreak"/>
      </w:pPr>
    </w:p>
    <w:p w:rsidR="00000000" w:rsidRPr="00E7727E" w:rsidP="00E7727E">
      <w:pPr>
        <w:pStyle w:val="Heading1"/>
      </w:pPr>
      <w:bookmarkStart w:id="10" w:name="O_312831"/>
      <w:bookmarkEnd w:id="10"/>
      <w:r w:rsidRPr="00E7727E">
        <w:t>Evidence Guide</w:t>
      </w:r>
    </w:p>
    <w:tbl>
      <w:tblPr>
        <w:tblW w:w="0" w:type="auto"/>
        <w:tblLayout w:type="fixed"/>
        <w:tblCellMar>
          <w:left w:w="62" w:type="dxa"/>
          <w:right w:w="62" w:type="dxa"/>
        </w:tblCellMar>
        <w:tblLook w:val="0000"/>
      </w:tblPr>
      <w:tblGrid>
        <w:gridCol w:w="4500"/>
        <w:gridCol w:w="4500"/>
      </w:tblGrid>
      <w:tr w:rsidTr="00C91F7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7727E">
            <w:pPr>
              <w:pStyle w:val="BodyText"/>
              <w:rPr>
                <w:lang w:val="en-NZ"/>
              </w:rPr>
            </w:pPr>
          </w:p>
        </w:tc>
      </w:tr>
      <w:tr w:rsidTr="00C91F7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 xml:space="preserve">The evidence guide provides advice on assessment and must be read in conjunction with the performance criteria, required skills and knowledge, range statement and the Assessment Guidelines for the Training Package. </w:t>
            </w:r>
          </w:p>
        </w:tc>
      </w:tr>
      <w:tr w:rsidTr="00C91F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p>
        </w:tc>
      </w:tr>
      <w:tr w:rsidTr="00C91F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E7727E" w:rsidP="00E7727E">
            <w:pPr>
              <w:pStyle w:val="BodyText"/>
            </w:pPr>
            <w:r w:rsidRPr="00E7727E">
              <w:t xml:space="preserve">Evidence of the following is essential:    </w:t>
            </w:r>
          </w:p>
          <w:p w:rsidR="00000000" w:rsidRPr="00E7727E" w:rsidP="00E7727E">
            <w:pPr>
              <w:pStyle w:val="BodyText"/>
            </w:pPr>
            <w:r w:rsidRPr="00E7727E">
              <w:t>documentation of a change process that details the rationale for the change and its objectives</w:t>
            </w:r>
            <w:r w:rsidRPr="00E7727E">
              <w:t>; the process of implementing the change and a critical evaluation of how the change process was managed</w:t>
            </w:r>
          </w:p>
          <w:p w:rsidR="00000000" w:rsidRPr="00E7727E" w:rsidP="00E7727E">
            <w:pPr>
              <w:pStyle w:val="BodyText"/>
            </w:pPr>
            <w:r w:rsidRPr="00E7727E">
              <w:t>techniques for responding to resistance to change</w:t>
            </w:r>
          </w:p>
          <w:p w:rsidR="00000000" w:rsidP="00E7727E">
            <w:pPr>
              <w:pStyle w:val="BodyText"/>
              <w:rPr>
                <w:lang w:val="en-NZ"/>
              </w:rPr>
            </w:pPr>
            <w:r w:rsidRPr="00E7727E">
              <w:t>knowledge of change management process/cycle.</w:t>
            </w:r>
          </w:p>
        </w:tc>
      </w:tr>
      <w:tr w:rsidTr="00C91F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E7727E" w:rsidP="00E7727E">
            <w:pPr>
              <w:pStyle w:val="BodyText"/>
            </w:pPr>
            <w:r w:rsidRPr="00E7727E">
              <w:t>Asses</w:t>
            </w:r>
            <w:r w:rsidRPr="00E7727E">
              <w:t xml:space="preserve">sment must ensure:    </w:t>
            </w:r>
          </w:p>
          <w:p w:rsidR="00000000" w:rsidP="00E7727E">
            <w:pPr>
              <w:pStyle w:val="BodyText"/>
              <w:rPr>
                <w:lang w:val="en-NZ"/>
              </w:rPr>
            </w:pPr>
            <w:r w:rsidRPr="00E7727E">
              <w:t>access to appropriate documentation and resources normally used in the workplace.</w:t>
            </w:r>
          </w:p>
        </w:tc>
      </w:tr>
      <w:tr w:rsidTr="00C91F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E7727E" w:rsidP="00E7727E">
            <w:pPr>
              <w:pStyle w:val="BodyText"/>
            </w:pPr>
            <w:r w:rsidRPr="00E7727E">
              <w:t>A range of assessment methods should be used to assess practical skills and knowledge. The following examples are appropriate</w:t>
            </w:r>
            <w:r w:rsidRPr="00E7727E">
              <w:t xml:space="preserve"> for this unit:     </w:t>
            </w:r>
          </w:p>
          <w:p w:rsidR="00000000" w:rsidRPr="00E7727E" w:rsidP="00E7727E">
            <w:pPr>
              <w:pStyle w:val="BodyText"/>
            </w:pPr>
            <w:r w:rsidRPr="00E7727E">
              <w:t>analysis of responses to case studies and scenarios</w:t>
            </w:r>
          </w:p>
          <w:p w:rsidR="00000000" w:rsidRPr="00E7727E" w:rsidP="00E7727E">
            <w:pPr>
              <w:pStyle w:val="BodyText"/>
            </w:pPr>
            <w:r w:rsidRPr="00E7727E">
              <w:t>assessment of written reports on change management</w:t>
            </w:r>
          </w:p>
          <w:p w:rsidR="00000000" w:rsidRPr="00E7727E" w:rsidP="00E7727E">
            <w:pPr>
              <w:pStyle w:val="BodyText"/>
            </w:pPr>
            <w:r w:rsidRPr="00E7727E">
              <w:t>direct questioning combined with review of portfolios of evidence and third party workplace reports of on-the-job performance by the</w:t>
            </w:r>
            <w:r w:rsidRPr="00E7727E">
              <w:t xml:space="preserve"> candidate </w:t>
            </w:r>
          </w:p>
          <w:p w:rsidR="00000000" w:rsidRPr="00E7727E" w:rsidP="00E7727E">
            <w:pPr>
              <w:pStyle w:val="BodyText"/>
            </w:pPr>
            <w:r w:rsidRPr="00E7727E">
              <w:t>observation of demonstrated techniques in responding to resistance to change</w:t>
            </w:r>
          </w:p>
          <w:p w:rsidR="00000000" w:rsidRPr="00E7727E" w:rsidP="00E7727E">
            <w:pPr>
              <w:pStyle w:val="BodyText"/>
            </w:pPr>
            <w:r w:rsidRPr="00E7727E">
              <w:t>review of change management project plan and communication/education plans</w:t>
            </w:r>
          </w:p>
          <w:p w:rsidR="00000000" w:rsidRPr="00E7727E" w:rsidP="00E7727E">
            <w:pPr>
              <w:pStyle w:val="BodyText"/>
            </w:pPr>
            <w:r w:rsidRPr="00E7727E">
              <w:t>review of documentation outlining consultation with relevant groups and individuals for inpu</w:t>
            </w:r>
            <w:r w:rsidRPr="00E7727E">
              <w:t>t to the change process</w:t>
            </w:r>
          </w:p>
          <w:p w:rsidR="00000000" w:rsidP="00E7727E">
            <w:pPr>
              <w:pStyle w:val="BodyText"/>
              <w:rPr>
                <w:lang w:val="en-NZ"/>
              </w:rPr>
            </w:pPr>
            <w:r w:rsidRPr="00E7727E">
              <w:t>oral or written questioning to assess knowledge of organisational behaviour.</w:t>
            </w:r>
          </w:p>
        </w:tc>
      </w:tr>
      <w:tr w:rsidTr="00C91F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E7727E" w:rsidP="00E7727E">
            <w:pPr>
              <w:pStyle w:val="BodyText"/>
            </w:pPr>
            <w:r w:rsidRPr="00E7727E">
              <w:t>Holistic assessment with other units relevant to the industry sector, workplace and job role is recommended.</w:t>
            </w:r>
          </w:p>
        </w:tc>
      </w:tr>
    </w:tbl>
    <w:p w:rsidR="00000000" w:rsidRPr="00E7727E" w:rsidP="00E7727E">
      <w:pPr>
        <w:pStyle w:val="BodyText"/>
      </w:pPr>
    </w:p>
    <w:p w:rsidR="00000000" w:rsidRPr="00E7727E" w:rsidP="00E7727E">
      <w:pPr>
        <w:pStyle w:val="AllowPageBreak"/>
      </w:pPr>
    </w:p>
    <w:p w:rsidR="00000000" w:rsidRPr="00E7727E" w:rsidP="00E7727E">
      <w:pPr>
        <w:pStyle w:val="Heading1"/>
      </w:pPr>
      <w:bookmarkStart w:id="11" w:name="O_312830"/>
      <w:bookmarkEnd w:id="11"/>
      <w:r w:rsidRPr="00E7727E">
        <w:t>Range Statement</w:t>
      </w:r>
    </w:p>
    <w:tbl>
      <w:tblPr>
        <w:tblW w:w="0" w:type="auto"/>
        <w:tblLayout w:type="fixed"/>
        <w:tblCellMar>
          <w:left w:w="62" w:type="dxa"/>
          <w:right w:w="62" w:type="dxa"/>
        </w:tblCellMar>
        <w:tblLook w:val="0000"/>
      </w:tblPr>
      <w:tblGrid>
        <w:gridCol w:w="4500"/>
        <w:gridCol w:w="4500"/>
      </w:tblGrid>
      <w:tr w:rsidTr="00C91F7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7727E">
            <w:pPr>
              <w:pStyle w:val="BodyText"/>
              <w:rPr>
                <w:lang w:val="en-NZ"/>
              </w:rPr>
            </w:pPr>
          </w:p>
        </w:tc>
      </w:tr>
      <w:tr w:rsidTr="00C91F7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 xml:space="preserve">The range statement relates to the unit of competency as a whole. It allows for different work environments and situations that may affect </w:t>
            </w:r>
            <w:r w:rsidRPr="00E7727E">
              <w:t>performance. Bold italicised wording, if used in the performance criteria, is detailed below. Essential operating conditions that may be present with training and assessment (depending on the work situation, needs of the candidate, accessibility of the ite</w:t>
            </w:r>
            <w:r w:rsidRPr="00E7727E">
              <w:t xml:space="preserve">m, and local industry and regional contexts) may also be included. </w:t>
            </w:r>
          </w:p>
        </w:tc>
      </w:tr>
      <w:tr w:rsidTr="00C91F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rPr>
                <w:rStyle w:val="SpecialBold"/>
              </w:rPr>
              <w:t>Strategic change needs</w:t>
            </w:r>
            <w:r w:rsidRPr="00E7727E">
              <w:t xml:space="preserve"> refers to: </w:t>
            </w:r>
          </w:p>
        </w:tc>
        <w:tc>
          <w:tcPr>
            <w:tcW w:w="4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actions arising from strategic planning activities to bring about major change in the organisation (they may relate to people, processes, technology or</w:t>
            </w:r>
            <w:r w:rsidRPr="00E7727E">
              <w:t xml:space="preserve"> structure)</w:t>
            </w:r>
          </w:p>
        </w:tc>
      </w:tr>
      <w:tr w:rsidTr="00C91F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rPr>
                <w:rStyle w:val="SpecialBold"/>
              </w:rPr>
              <w:t>External environment</w:t>
            </w:r>
            <w:r w:rsidRPr="00E7727E">
              <w:t xml:space="preserve"> may refer to factors that are: </w:t>
            </w:r>
          </w:p>
        </w:tc>
        <w:tc>
          <w:tcPr>
            <w:tcW w:w="4500" w:type="dxa"/>
            <w:tcBorders>
              <w:top w:val="nil"/>
              <w:left w:val="nil"/>
              <w:bottom w:val="nil"/>
              <w:right w:val="nil"/>
            </w:tcBorders>
            <w:tcMar>
              <w:top w:w="0" w:type="dxa"/>
              <w:left w:w="62" w:type="dxa"/>
              <w:bottom w:w="0" w:type="dxa"/>
              <w:right w:w="62" w:type="dxa"/>
            </w:tcMar>
          </w:tcPr>
          <w:p w:rsidR="00000000" w:rsidRPr="00E7727E" w:rsidP="00E7727E">
            <w:pPr>
              <w:pStyle w:val="BodyText"/>
            </w:pPr>
            <w:r w:rsidRPr="00E7727E">
              <w:t>consumer driven</w:t>
            </w:r>
          </w:p>
          <w:p w:rsidR="00000000" w:rsidRPr="00E7727E" w:rsidP="00E7727E">
            <w:pPr>
              <w:pStyle w:val="BodyText"/>
            </w:pPr>
            <w:r w:rsidRPr="00E7727E">
              <w:t>ecological</w:t>
            </w:r>
          </w:p>
          <w:p w:rsidR="00000000" w:rsidRPr="00E7727E" w:rsidP="00E7727E">
            <w:pPr>
              <w:pStyle w:val="BodyText"/>
            </w:pPr>
            <w:r w:rsidRPr="00E7727E">
              <w:t>economic</w:t>
            </w:r>
          </w:p>
          <w:p w:rsidR="00000000" w:rsidRPr="00E7727E" w:rsidP="00E7727E">
            <w:pPr>
              <w:pStyle w:val="BodyText"/>
            </w:pPr>
            <w:r w:rsidRPr="00E7727E">
              <w:t>ethical</w:t>
            </w:r>
          </w:p>
          <w:p w:rsidR="00000000" w:rsidRPr="00E7727E" w:rsidP="00E7727E">
            <w:pPr>
              <w:pStyle w:val="BodyText"/>
            </w:pPr>
            <w:r w:rsidRPr="00E7727E">
              <w:t>legal</w:t>
            </w:r>
          </w:p>
          <w:p w:rsidR="00000000" w:rsidRPr="00E7727E" w:rsidP="00E7727E">
            <w:pPr>
              <w:pStyle w:val="BodyText"/>
            </w:pPr>
            <w:r w:rsidRPr="00E7727E">
              <w:t>political</w:t>
            </w:r>
          </w:p>
          <w:p w:rsidR="00000000" w:rsidRPr="00E7727E" w:rsidP="00E7727E">
            <w:pPr>
              <w:pStyle w:val="BodyText"/>
            </w:pPr>
            <w:r w:rsidRPr="00E7727E">
              <w:t>social</w:t>
            </w:r>
          </w:p>
          <w:p w:rsidR="00000000" w:rsidP="00E7727E">
            <w:pPr>
              <w:pStyle w:val="BodyText"/>
              <w:rPr>
                <w:lang w:val="en-NZ"/>
              </w:rPr>
            </w:pPr>
            <w:r w:rsidRPr="00E7727E">
              <w:t>technological</w:t>
            </w:r>
          </w:p>
        </w:tc>
      </w:tr>
      <w:tr w:rsidTr="00C91F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rPr>
                <w:rStyle w:val="SpecialBold"/>
              </w:rPr>
              <w:t>Major operational change requirements</w:t>
            </w:r>
            <w:r w:rsidRPr="00E7727E">
              <w:t xml:space="preserve"> means: </w:t>
            </w:r>
          </w:p>
        </w:tc>
        <w:tc>
          <w:tcPr>
            <w:tcW w:w="4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changes which need to be made to the organisation to maintain or improve performance and/or competitive position</w:t>
            </w:r>
          </w:p>
        </w:tc>
      </w:tr>
      <w:tr w:rsidTr="00C91F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rPr>
                <w:rStyle w:val="SpecialBold"/>
              </w:rPr>
              <w:t>Relevant managers</w:t>
            </w:r>
            <w:r w:rsidRPr="00E7727E">
              <w:t xml:space="preserve"> refers to: </w:t>
            </w:r>
          </w:p>
        </w:tc>
        <w:tc>
          <w:tcPr>
            <w:tcW w:w="4500" w:type="dxa"/>
            <w:tcBorders>
              <w:top w:val="nil"/>
              <w:left w:val="nil"/>
              <w:bottom w:val="nil"/>
              <w:right w:val="nil"/>
            </w:tcBorders>
            <w:tcMar>
              <w:top w:w="0" w:type="dxa"/>
              <w:left w:w="62" w:type="dxa"/>
              <w:bottom w:w="0" w:type="dxa"/>
              <w:right w:w="62" w:type="dxa"/>
            </w:tcMar>
          </w:tcPr>
          <w:p w:rsidR="00000000" w:rsidRPr="00E7727E" w:rsidP="00E7727E">
            <w:pPr>
              <w:pStyle w:val="BodyText"/>
            </w:pPr>
            <w:r w:rsidRPr="00E7727E">
              <w:t xml:space="preserve">managers who:   </w:t>
            </w:r>
          </w:p>
          <w:p w:rsidR="00000000" w:rsidRPr="00E7727E" w:rsidP="00E7727E">
            <w:pPr>
              <w:pStyle w:val="BodyText"/>
            </w:pPr>
            <w:r w:rsidRPr="00E7727E">
              <w:t>are affected by the change</w:t>
            </w:r>
          </w:p>
          <w:p w:rsidR="00000000" w:rsidRPr="00E7727E" w:rsidP="00E7727E">
            <w:pPr>
              <w:pStyle w:val="BodyText"/>
            </w:pPr>
            <w:r w:rsidRPr="00E7727E">
              <w:t xml:space="preserve">are participating in the change project </w:t>
            </w:r>
          </w:p>
          <w:p w:rsidR="00000000" w:rsidP="00E7727E">
            <w:pPr>
              <w:pStyle w:val="BodyText"/>
              <w:rPr>
                <w:lang w:val="en-NZ"/>
              </w:rPr>
            </w:pPr>
            <w:r w:rsidRPr="00E7727E">
              <w:t xml:space="preserve">hold a leadership position </w:t>
            </w:r>
            <w:r w:rsidRPr="00E7727E">
              <w:t>in the organisation</w:t>
            </w:r>
          </w:p>
        </w:tc>
      </w:tr>
      <w:tr w:rsidTr="00C91F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rPr>
                <w:rStyle w:val="SpecialBold"/>
              </w:rPr>
              <w:t>Risk analysis</w:t>
            </w:r>
            <w:r w:rsidRPr="00E7727E">
              <w:t xml:space="preserve"> means: </w:t>
            </w:r>
          </w:p>
        </w:tc>
        <w:tc>
          <w:tcPr>
            <w:tcW w:w="4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determination of the likelihood of a negative event preventing the organisation meeting its objectives and the likely consequences of such an event on organisational performance</w:t>
            </w:r>
          </w:p>
        </w:tc>
      </w:tr>
      <w:tr w:rsidTr="00C91F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rPr>
                <w:rStyle w:val="SpecialBold"/>
              </w:rPr>
              <w:t>Barriers to change</w:t>
            </w:r>
            <w:r w:rsidRPr="00E7727E">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E7727E" w:rsidP="00E7727E">
            <w:pPr>
              <w:pStyle w:val="BodyText"/>
            </w:pPr>
            <w:r w:rsidRPr="00E7727E">
              <w:t>c</w:t>
            </w:r>
            <w:r w:rsidRPr="00E7727E">
              <w:t>hallenges to group norms/established roles</w:t>
            </w:r>
          </w:p>
          <w:p w:rsidR="00000000" w:rsidRPr="00E7727E" w:rsidP="00E7727E">
            <w:pPr>
              <w:pStyle w:val="BodyText"/>
            </w:pPr>
            <w:r w:rsidRPr="00E7727E">
              <w:t>existing organisational culture</w:t>
            </w:r>
          </w:p>
          <w:p w:rsidR="00000000" w:rsidRPr="00E7727E" w:rsidP="00E7727E">
            <w:pPr>
              <w:pStyle w:val="BodyText"/>
            </w:pPr>
            <w:r w:rsidRPr="00E7727E">
              <w:t xml:space="preserve">existing reward systems </w:t>
            </w:r>
          </w:p>
          <w:p w:rsidR="00000000" w:rsidRPr="00E7727E" w:rsidP="00E7727E">
            <w:pPr>
              <w:pStyle w:val="BodyText"/>
            </w:pPr>
            <w:r w:rsidRPr="00E7727E">
              <w:t>fear of loss of status, security, power, friends</w:t>
            </w:r>
          </w:p>
          <w:p w:rsidR="00000000" w:rsidRPr="00E7727E" w:rsidP="00E7727E">
            <w:pPr>
              <w:pStyle w:val="BodyText"/>
            </w:pPr>
            <w:r w:rsidRPr="00E7727E">
              <w:t>interdepartmental rivalry/conflict</w:t>
            </w:r>
          </w:p>
          <w:p w:rsidR="00000000" w:rsidRPr="00E7727E" w:rsidP="00E7727E">
            <w:pPr>
              <w:pStyle w:val="BodyText"/>
            </w:pPr>
            <w:r w:rsidRPr="00E7727E">
              <w:t>lack of involvement in the change</w:t>
            </w:r>
          </w:p>
          <w:p w:rsidR="00000000" w:rsidRPr="00E7727E" w:rsidP="00E7727E">
            <w:pPr>
              <w:pStyle w:val="BodyText"/>
            </w:pPr>
            <w:r w:rsidRPr="00E7727E">
              <w:t>low morale</w:t>
            </w:r>
          </w:p>
          <w:p w:rsidR="00000000" w:rsidP="00E7727E">
            <w:pPr>
              <w:pStyle w:val="BodyText"/>
              <w:rPr>
                <w:lang w:val="en-NZ"/>
              </w:rPr>
            </w:pPr>
            <w:r w:rsidRPr="00E7727E">
              <w:t>vested interests</w:t>
            </w:r>
          </w:p>
        </w:tc>
      </w:tr>
      <w:tr w:rsidTr="00C91F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rPr>
                <w:rStyle w:val="SpecialBold"/>
              </w:rPr>
              <w:t>Mitigatio</w:t>
            </w:r>
            <w:r w:rsidRPr="00E7727E">
              <w:rPr>
                <w:rStyle w:val="SpecialBold"/>
              </w:rPr>
              <w:t>n strategies</w:t>
            </w:r>
            <w:r w:rsidRPr="00E7727E">
              <w:t xml:space="preserve"> means: </w:t>
            </w:r>
          </w:p>
        </w:tc>
        <w:tc>
          <w:tcPr>
            <w:tcW w:w="4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strategies put in place or action taken to reduce or eliminate risk identified</w:t>
            </w:r>
          </w:p>
        </w:tc>
      </w:tr>
      <w:tr w:rsidTr="00C91F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rPr>
                <w:rStyle w:val="SpecialBold"/>
              </w:rPr>
              <w:t>Change management project plan</w:t>
            </w:r>
            <w:r w:rsidRPr="00E7727E">
              <w:t xml:space="preserve"> includes: </w:t>
            </w:r>
          </w:p>
        </w:tc>
        <w:tc>
          <w:tcPr>
            <w:tcW w:w="4500" w:type="dxa"/>
            <w:tcBorders>
              <w:top w:val="nil"/>
              <w:left w:val="nil"/>
              <w:bottom w:val="nil"/>
              <w:right w:val="nil"/>
            </w:tcBorders>
            <w:tcMar>
              <w:top w:w="0" w:type="dxa"/>
              <w:left w:w="62" w:type="dxa"/>
              <w:bottom w:w="0" w:type="dxa"/>
              <w:right w:w="62" w:type="dxa"/>
            </w:tcMar>
          </w:tcPr>
          <w:p w:rsidR="00000000" w:rsidRPr="00E7727E" w:rsidP="00E7727E">
            <w:pPr>
              <w:pStyle w:val="BodyText"/>
            </w:pPr>
            <w:r w:rsidRPr="00E7727E">
              <w:t>budget</w:t>
            </w:r>
          </w:p>
          <w:p w:rsidR="00000000" w:rsidRPr="00E7727E" w:rsidP="00E7727E">
            <w:pPr>
              <w:pStyle w:val="BodyText"/>
            </w:pPr>
            <w:r w:rsidRPr="00E7727E">
              <w:t>methodology for change program</w:t>
            </w:r>
          </w:p>
          <w:p w:rsidR="00000000" w:rsidRPr="00E7727E" w:rsidP="00E7727E">
            <w:pPr>
              <w:pStyle w:val="BodyText"/>
            </w:pPr>
            <w:r w:rsidRPr="00E7727E">
              <w:t>objectives/outcomes</w:t>
            </w:r>
          </w:p>
          <w:p w:rsidR="00000000" w:rsidP="00E7727E">
            <w:pPr>
              <w:pStyle w:val="BodyText"/>
              <w:rPr>
                <w:lang w:val="en-NZ"/>
              </w:rPr>
            </w:pPr>
            <w:r w:rsidRPr="00E7727E">
              <w:t>timetable</w:t>
            </w:r>
          </w:p>
        </w:tc>
      </w:tr>
      <w:tr w:rsidTr="00C91F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rPr>
                <w:rStyle w:val="SpecialBold"/>
              </w:rPr>
              <w:t>Approvals</w:t>
            </w:r>
            <w:r w:rsidRPr="00E7727E">
              <w:t xml:space="preserve"> refers to: </w:t>
            </w:r>
          </w:p>
        </w:tc>
        <w:tc>
          <w:tcPr>
            <w:tcW w:w="4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t>formal approval from the manager/s who have responsibility for the area/s of the organisation affected by the change project</w:t>
            </w:r>
          </w:p>
        </w:tc>
      </w:tr>
      <w:tr w:rsidTr="00C91F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rPr>
                <w:rStyle w:val="SpecialBold"/>
              </w:rPr>
              <w:t>Resources</w:t>
            </w:r>
            <w:r w:rsidRPr="00E7727E">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E7727E" w:rsidP="00E7727E">
            <w:pPr>
              <w:pStyle w:val="BodyText"/>
            </w:pPr>
            <w:r w:rsidRPr="00E7727E">
              <w:t>contractors</w:t>
            </w:r>
          </w:p>
          <w:p w:rsidR="00000000" w:rsidRPr="00E7727E" w:rsidP="00E7727E">
            <w:pPr>
              <w:pStyle w:val="BodyText"/>
            </w:pPr>
            <w:r w:rsidRPr="00E7727E">
              <w:t>employees/managers</w:t>
            </w:r>
          </w:p>
          <w:p w:rsidR="00000000" w:rsidRPr="00E7727E" w:rsidP="00E7727E">
            <w:pPr>
              <w:pStyle w:val="BodyText"/>
            </w:pPr>
            <w:r w:rsidRPr="00E7727E">
              <w:t>external/internal consultants</w:t>
            </w:r>
          </w:p>
          <w:p w:rsidR="00000000" w:rsidRPr="00E7727E" w:rsidP="00E7727E">
            <w:pPr>
              <w:pStyle w:val="BodyText"/>
            </w:pPr>
            <w:r w:rsidRPr="00E7727E">
              <w:t>financial/budget approval</w:t>
            </w:r>
          </w:p>
          <w:p w:rsidR="00000000" w:rsidRPr="00E7727E" w:rsidP="00E7727E">
            <w:pPr>
              <w:pStyle w:val="BodyText"/>
            </w:pPr>
            <w:r w:rsidRPr="00E7727E">
              <w:t>hardware/software</w:t>
            </w:r>
          </w:p>
          <w:p w:rsidR="00000000" w:rsidP="00E7727E">
            <w:pPr>
              <w:pStyle w:val="BodyText"/>
              <w:rPr>
                <w:lang w:val="en-NZ"/>
              </w:rPr>
            </w:pPr>
            <w:r w:rsidRPr="00E7727E">
              <w:t>p</w:t>
            </w:r>
            <w:r w:rsidRPr="00E7727E">
              <w:t>hysical assets</w:t>
            </w:r>
          </w:p>
        </w:tc>
      </w:tr>
      <w:tr w:rsidTr="00C91F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727E">
            <w:pPr>
              <w:pStyle w:val="BodyText"/>
              <w:rPr>
                <w:lang w:val="en-NZ"/>
              </w:rPr>
            </w:pPr>
            <w:r w:rsidRPr="00E7727E">
              <w:rPr>
                <w:rStyle w:val="SpecialBold"/>
              </w:rPr>
              <w:t>Interventions and activities</w:t>
            </w:r>
            <w:r w:rsidRPr="00E7727E">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E7727E" w:rsidP="00E7727E">
            <w:pPr>
              <w:pStyle w:val="BodyText"/>
            </w:pPr>
            <w:r w:rsidRPr="00E7727E">
              <w:t>action research</w:t>
            </w:r>
          </w:p>
          <w:p w:rsidR="00000000" w:rsidRPr="00E7727E" w:rsidP="00E7727E">
            <w:pPr>
              <w:pStyle w:val="BodyText"/>
            </w:pPr>
            <w:r w:rsidRPr="00E7727E">
              <w:t>career planning</w:t>
            </w:r>
          </w:p>
          <w:p w:rsidR="00000000" w:rsidRPr="00E7727E" w:rsidP="00E7727E">
            <w:pPr>
              <w:pStyle w:val="BodyText"/>
            </w:pPr>
            <w:r w:rsidRPr="00E7727E">
              <w:t>inter-group team building</w:t>
            </w:r>
          </w:p>
          <w:p w:rsidR="00000000" w:rsidRPr="00E7727E" w:rsidP="00E7727E">
            <w:pPr>
              <w:pStyle w:val="BodyText"/>
            </w:pPr>
            <w:r w:rsidRPr="00E7727E">
              <w:t>job redesign</w:t>
            </w:r>
          </w:p>
          <w:p w:rsidR="00000000" w:rsidRPr="00E7727E" w:rsidP="00E7727E">
            <w:pPr>
              <w:pStyle w:val="BodyText"/>
            </w:pPr>
            <w:r w:rsidRPr="00E7727E">
              <w:t>sensitivity training</w:t>
            </w:r>
          </w:p>
          <w:p w:rsidR="00000000" w:rsidRPr="00E7727E" w:rsidP="00E7727E">
            <w:pPr>
              <w:pStyle w:val="BodyText"/>
            </w:pPr>
            <w:r w:rsidRPr="00E7727E">
              <w:t>succession planning</w:t>
            </w:r>
          </w:p>
          <w:p w:rsidR="00000000" w:rsidRPr="00E7727E" w:rsidP="00E7727E">
            <w:pPr>
              <w:pStyle w:val="BodyText"/>
            </w:pPr>
            <w:r w:rsidRPr="00E7727E">
              <w:t>surveys (with feedback)</w:t>
            </w:r>
          </w:p>
          <w:p w:rsidR="00000000" w:rsidRPr="00E7727E" w:rsidP="00E7727E">
            <w:pPr>
              <w:pStyle w:val="BodyText"/>
            </w:pPr>
            <w:r w:rsidRPr="00E7727E">
              <w:t>team building</w:t>
            </w:r>
          </w:p>
          <w:p w:rsidR="00000000" w:rsidRPr="00E7727E" w:rsidP="00E7727E">
            <w:pPr>
              <w:pStyle w:val="BodyText"/>
            </w:pPr>
            <w:r w:rsidRPr="00E7727E">
              <w:t>termination or redeployment</w:t>
            </w:r>
          </w:p>
          <w:p w:rsidR="00000000" w:rsidRPr="00E7727E" w:rsidP="00E7727E">
            <w:pPr>
              <w:pStyle w:val="BodyText"/>
            </w:pPr>
            <w:r w:rsidRPr="00E7727E">
              <w:t>training</w:t>
            </w:r>
          </w:p>
          <w:p w:rsidR="00000000" w:rsidRPr="00E7727E" w:rsidP="00E7727E">
            <w:pPr>
              <w:pStyle w:val="BodyText"/>
            </w:pPr>
            <w:r w:rsidRPr="00E7727E">
              <w:t>transition analysis</w:t>
            </w:r>
          </w:p>
        </w:tc>
      </w:tr>
    </w:tbl>
    <w:p w:rsidR="00000000" w:rsidRPr="00E7727E" w:rsidP="00E7727E">
      <w:pPr>
        <w:pStyle w:val="BodyText"/>
      </w:pPr>
    </w:p>
    <w:p w:rsidR="00000000" w:rsidRPr="00E7727E" w:rsidP="00E7727E">
      <w:pPr>
        <w:pStyle w:val="AllowPageBreak"/>
      </w:pPr>
    </w:p>
    <w:p w:rsidR="00000000" w:rsidRPr="00E7727E" w:rsidP="00E7727E">
      <w:pPr>
        <w:pStyle w:val="Heading1"/>
      </w:pPr>
      <w:bookmarkStart w:id="12" w:name="O_312842"/>
      <w:bookmarkEnd w:id="12"/>
      <w:r w:rsidRPr="00E7727E">
        <w:t>Unit Sector(s)</w:t>
      </w:r>
    </w:p>
    <w:p w:rsidR="00000000" w:rsidRPr="00E7727E" w:rsidP="00E7727E">
      <w:pPr>
        <w:pStyle w:val="BodyText"/>
      </w:pPr>
      <w:r w:rsidRPr="00E7727E">
        <w:t>empty</w:t>
      </w:r>
    </w:p>
    <w:p w:rsidR="00000000" w:rsidRPr="00E7727E" w:rsidP="00E7727E">
      <w:pPr>
        <w:pStyle w:val="BodyText"/>
      </w:pPr>
      <w:r w:rsidRPr="00E7727E">
        <w:t>empt</w:t>
      </w:r>
    </w:p>
    <w:p w:rsidR="00000000" w:rsidRPr="00E7727E" w:rsidP="00E7727E">
      <w:pPr>
        <w:pStyle w:val="AllowPageBreak"/>
      </w:pPr>
    </w:p>
    <w:p w:rsidR="00000000" w:rsidRPr="00E7727E" w:rsidP="00E7727E">
      <w:pPr>
        <w:pStyle w:val="Heading1"/>
      </w:pPr>
      <w:bookmarkStart w:id="13" w:name="O_312841"/>
      <w:bookmarkEnd w:id="13"/>
      <w:r w:rsidRPr="00E7727E">
        <w:t>Competency field</w:t>
      </w:r>
    </w:p>
    <w:p w:rsidR="00000000" w:rsidRPr="00E7727E" w:rsidP="00E7727E">
      <w:pPr>
        <w:pStyle w:val="BodyText"/>
      </w:pPr>
      <w:r w:rsidRPr="00E7727E">
        <w:t>Creativity and Innovation - Innovation</w:t>
      </w:r>
    </w:p>
    <w:p w:rsidR="00000000" w:rsidRPr="00E7727E" w:rsidP="00E7727E">
      <w:pPr>
        <w:pStyle w:val="BodyText"/>
      </w:pPr>
      <w:r w:rsidRPr="00E7727E">
        <w:t>Creativity and Innovation - Innovation</w:t>
      </w:r>
    </w:p>
    <w:p w:rsidR="00000000" w:rsidRPr="00E7727E" w:rsidP="00E7727E"/>
    <w:sectPr w:rsidSect="00E772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2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1F79" w:rsidP="00C91F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2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F79" w:rsidP="00E772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91F79" w:rsidP="00E772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91F79" w:rsidP="00E772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2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1F79" w:rsidP="00C91F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2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F79" w:rsidP="00E7727E">
    <w:pPr>
      <w:pStyle w:val="Header"/>
      <w:framePr w:wrap="around"/>
    </w:pPr>
    <w:r>
      <w:fldChar w:fldCharType="begin"/>
    </w:r>
    <w:r>
      <w:instrText xml:space="preserve"> TITLE   \* MERGEFORMAT </w:instrText>
    </w:r>
    <w:r>
      <w:fldChar w:fldCharType="separate"/>
    </w:r>
    <w:r>
      <w:t>BSBINN601A Manage organisational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91F79" w:rsidP="00E772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2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727E"/>
    <w:pPr>
      <w:spacing w:before="360" w:after="60"/>
      <w:outlineLvl w:val="0"/>
    </w:pPr>
    <w:rPr>
      <w:sz w:val="32"/>
    </w:rPr>
  </w:style>
  <w:style w:type="paragraph" w:styleId="Heading2">
    <w:name w:val="heading 2"/>
    <w:basedOn w:val="HeadingBase"/>
    <w:next w:val="BodyText"/>
    <w:link w:val="Heading2Char"/>
    <w:qFormat/>
    <w:rsid w:val="00E7727E"/>
    <w:pPr>
      <w:keepLines/>
      <w:spacing w:before="240" w:after="120"/>
      <w:outlineLvl w:val="1"/>
    </w:pPr>
    <w:rPr>
      <w:sz w:val="28"/>
      <w:szCs w:val="40"/>
    </w:rPr>
  </w:style>
  <w:style w:type="paragraph" w:styleId="Heading3">
    <w:name w:val="heading 3"/>
    <w:basedOn w:val="HeadingBase"/>
    <w:next w:val="BodyText"/>
    <w:link w:val="Heading3Char"/>
    <w:qFormat/>
    <w:rsid w:val="00E7727E"/>
    <w:pPr>
      <w:spacing w:before="180" w:after="120"/>
      <w:outlineLvl w:val="2"/>
    </w:pPr>
    <w:rPr>
      <w:spacing w:val="-10"/>
      <w:kern w:val="32"/>
    </w:rPr>
  </w:style>
  <w:style w:type="paragraph" w:styleId="Heading4">
    <w:name w:val="heading 4"/>
    <w:basedOn w:val="HeadingBase"/>
    <w:next w:val="BodyText"/>
    <w:link w:val="Heading4Char"/>
    <w:qFormat/>
    <w:rsid w:val="00E7727E"/>
    <w:pPr>
      <w:spacing w:before="160" w:after="120"/>
      <w:outlineLvl w:val="3"/>
    </w:pPr>
    <w:rPr>
      <w:sz w:val="22"/>
    </w:rPr>
  </w:style>
  <w:style w:type="paragraph" w:styleId="Heading5">
    <w:name w:val="heading 5"/>
    <w:basedOn w:val="HeadingBase"/>
    <w:next w:val="Normal"/>
    <w:link w:val="Heading5Char"/>
    <w:qFormat/>
    <w:rsid w:val="00E7727E"/>
    <w:pPr>
      <w:spacing w:before="80"/>
      <w:outlineLvl w:val="4"/>
    </w:pPr>
    <w:rPr>
      <w:color w:val="918585"/>
      <w:sz w:val="20"/>
    </w:rPr>
  </w:style>
  <w:style w:type="paragraph" w:styleId="Heading6">
    <w:name w:val="heading 6"/>
    <w:basedOn w:val="HeadingBase"/>
    <w:next w:val="Normal"/>
    <w:link w:val="Heading6Char"/>
    <w:qFormat/>
    <w:rsid w:val="00E7727E"/>
    <w:pPr>
      <w:spacing w:before="60"/>
      <w:outlineLvl w:val="5"/>
    </w:pPr>
    <w:rPr>
      <w:color w:val="918585"/>
      <w:sz w:val="20"/>
    </w:rPr>
  </w:style>
  <w:style w:type="paragraph" w:styleId="Heading7">
    <w:name w:val="heading 7"/>
    <w:basedOn w:val="Normal"/>
    <w:next w:val="Normal"/>
    <w:link w:val="Heading7Char"/>
    <w:qFormat/>
    <w:rsid w:val="00E7727E"/>
    <w:pPr>
      <w:ind w:left="720"/>
      <w:outlineLvl w:val="6"/>
    </w:pPr>
    <w:rPr>
      <w:i/>
    </w:rPr>
  </w:style>
  <w:style w:type="paragraph" w:styleId="Heading8">
    <w:name w:val="heading 8"/>
    <w:basedOn w:val="Normal"/>
    <w:next w:val="Normal"/>
    <w:link w:val="Heading8Char"/>
    <w:qFormat/>
    <w:rsid w:val="00E7727E"/>
    <w:pPr>
      <w:ind w:left="720"/>
      <w:outlineLvl w:val="7"/>
    </w:pPr>
    <w:rPr>
      <w:i/>
    </w:rPr>
  </w:style>
  <w:style w:type="paragraph" w:styleId="Heading9">
    <w:name w:val="heading 9"/>
    <w:basedOn w:val="Normal"/>
    <w:next w:val="Normal"/>
    <w:link w:val="Heading9Char"/>
    <w:qFormat/>
    <w:rsid w:val="00E7727E"/>
    <w:pPr>
      <w:ind w:left="720"/>
      <w:outlineLvl w:val="8"/>
    </w:pPr>
    <w:rPr>
      <w:i/>
    </w:rPr>
  </w:style>
  <w:style w:type="character" w:default="1" w:styleId="DefaultParagraphFont">
    <w:name w:val="Default Paragraph Font"/>
    <w:uiPriority w:val="1"/>
    <w:unhideWhenUsed/>
    <w:rsid w:val="00E772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727E"/>
  </w:style>
  <w:style w:type="character" w:customStyle="1" w:styleId="Heading1Char">
    <w:name w:val="Heading 1 Char"/>
    <w:basedOn w:val="DefaultParagraphFont"/>
    <w:link w:val="Heading1"/>
    <w:rsid w:val="00E7727E"/>
    <w:rPr>
      <w:rFonts w:ascii="Times New Roman" w:eastAsia="Times New Roman" w:hAnsi="Times New Roman" w:cs="Times New Roman"/>
      <w:b/>
      <w:sz w:val="32"/>
      <w:szCs w:val="20"/>
      <w:lang w:eastAsia="en-US"/>
    </w:rPr>
  </w:style>
  <w:style w:type="paragraph" w:styleId="BodyText">
    <w:name w:val="Body Text"/>
    <w:basedOn w:val="Normal"/>
    <w:link w:val="BodyTextChar"/>
    <w:rsid w:val="00E772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727E"/>
    <w:rPr>
      <w:rFonts w:ascii="Times New Roman" w:eastAsia="Times New Roman" w:hAnsi="Times New Roman" w:cs="Times New Roman"/>
      <w:sz w:val="24"/>
      <w:lang w:val="en-US" w:eastAsia="en-US"/>
    </w:rPr>
  </w:style>
  <w:style w:type="paragraph" w:styleId="Footer">
    <w:name w:val="footer"/>
    <w:basedOn w:val="Normal"/>
    <w:link w:val="FooterChar"/>
    <w:rsid w:val="00E772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727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7727E"/>
    <w:rPr>
      <w:b/>
      <w:spacing w:val="0"/>
    </w:rPr>
  </w:style>
  <w:style w:type="paragraph" w:styleId="Header">
    <w:name w:val="header"/>
    <w:basedOn w:val="Normal"/>
    <w:link w:val="HeaderChar"/>
    <w:rsid w:val="00E772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727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727E"/>
    <w:pPr>
      <w:spacing w:before="240" w:after="120"/>
      <w:outlineLvl w:val="0"/>
    </w:pPr>
    <w:rPr>
      <w:rFonts w:ascii="Times New Roman" w:hAnsi="Times New Roman"/>
      <w:b/>
      <w:sz w:val="28"/>
    </w:rPr>
  </w:style>
  <w:style w:type="paragraph" w:customStyle="1" w:styleId="AllowPageBreak">
    <w:name w:val="AllowPageBreak"/>
    <w:rsid w:val="00E772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72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72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72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72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72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72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72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727E"/>
    <w:rPr>
      <w:rFonts w:ascii="Courier New" w:eastAsia="Times New Roman" w:hAnsi="Courier New" w:cs="Times New Roman"/>
      <w:i/>
      <w:szCs w:val="20"/>
      <w:lang w:val="en-US" w:eastAsia="en-US"/>
    </w:rPr>
  </w:style>
  <w:style w:type="paragraph" w:customStyle="1" w:styleId="HeadingBase">
    <w:name w:val="Heading Base"/>
    <w:rsid w:val="00E772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727E"/>
    <w:pPr>
      <w:tabs>
        <w:tab w:val="right" w:leader="dot" w:pos="9072"/>
      </w:tabs>
      <w:ind w:left="567"/>
    </w:pPr>
    <w:rPr>
      <w:szCs w:val="22"/>
    </w:rPr>
  </w:style>
  <w:style w:type="paragraph" w:customStyle="1" w:styleId="TOCBase">
    <w:name w:val="TOC Base"/>
    <w:rsid w:val="00E772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727E"/>
    <w:pPr>
      <w:tabs>
        <w:tab w:val="right" w:leader="dot" w:pos="9072"/>
      </w:tabs>
      <w:spacing w:before="40" w:after="40"/>
      <w:ind w:left="284"/>
    </w:pPr>
    <w:rPr>
      <w:rFonts w:ascii="Times New Roman" w:hAnsi="Times New Roman"/>
    </w:rPr>
  </w:style>
  <w:style w:type="paragraph" w:styleId="TOC1">
    <w:name w:val="toc 1"/>
    <w:basedOn w:val="TOCBase"/>
    <w:next w:val="Normal"/>
    <w:rsid w:val="00E772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727E"/>
    <w:pPr>
      <w:spacing w:before="5040"/>
      <w:jc w:val="center"/>
    </w:pPr>
    <w:rPr>
      <w:sz w:val="48"/>
      <w:szCs w:val="72"/>
      <w:lang w:val="en-US"/>
    </w:rPr>
  </w:style>
  <w:style w:type="character" w:customStyle="1" w:styleId="TitleChar">
    <w:name w:val="Title Char"/>
    <w:basedOn w:val="DefaultParagraphFont"/>
    <w:link w:val="Title"/>
    <w:rsid w:val="00E772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727E"/>
    <w:pPr>
      <w:tabs>
        <w:tab w:val="left" w:pos="3600"/>
        <w:tab w:val="left" w:pos="3958"/>
      </w:tabs>
    </w:pPr>
  </w:style>
  <w:style w:type="paragraph" w:styleId="List">
    <w:name w:val="List"/>
    <w:basedOn w:val="BodyText"/>
    <w:next w:val="BodyText"/>
    <w:rsid w:val="00E7727E"/>
    <w:pPr>
      <w:tabs>
        <w:tab w:val="left" w:pos="340"/>
      </w:tabs>
      <w:spacing w:before="60" w:after="60"/>
      <w:ind w:left="340" w:hanging="340"/>
    </w:pPr>
  </w:style>
  <w:style w:type="paragraph" w:styleId="ListBullet">
    <w:name w:val="List Bullet"/>
    <w:basedOn w:val="List"/>
    <w:rsid w:val="00E7727E"/>
    <w:pPr>
      <w:numPr>
        <w:numId w:val="11"/>
      </w:numPr>
      <w:tabs>
        <w:tab w:val="clear" w:pos="340"/>
      </w:tabs>
      <w:spacing w:before="40" w:after="40"/>
    </w:pPr>
  </w:style>
  <w:style w:type="paragraph" w:customStyle="1" w:styleId="Note">
    <w:name w:val="Note"/>
    <w:basedOn w:val="BodyText"/>
    <w:rsid w:val="00E772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727E"/>
    <w:pPr>
      <w:framePr w:wrap="auto" w:hAnchor="text" w:y="6049"/>
    </w:pPr>
    <w:rPr>
      <w:color w:val="000000"/>
      <w:sz w:val="40"/>
    </w:rPr>
  </w:style>
  <w:style w:type="paragraph" w:customStyle="1" w:styleId="TOCTitle">
    <w:name w:val="TOCTitle"/>
    <w:basedOn w:val="Heading1"/>
    <w:rsid w:val="00E7727E"/>
    <w:pPr>
      <w:spacing w:after="240"/>
      <w:jc w:val="center"/>
      <w:outlineLvl w:val="9"/>
    </w:pPr>
    <w:rPr>
      <w:caps/>
    </w:rPr>
  </w:style>
  <w:style w:type="paragraph" w:customStyle="1" w:styleId="Version">
    <w:name w:val="Version"/>
    <w:rsid w:val="00E772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727E"/>
    <w:pPr>
      <w:numPr>
        <w:numId w:val="12"/>
      </w:numPr>
      <w:tabs>
        <w:tab w:val="clear" w:pos="680"/>
      </w:tabs>
    </w:pPr>
  </w:style>
  <w:style w:type="paragraph" w:styleId="Index1">
    <w:name w:val="index 1"/>
    <w:basedOn w:val="Normal"/>
    <w:next w:val="Normal"/>
    <w:semiHidden/>
    <w:rsid w:val="00E7727E"/>
    <w:pPr>
      <w:keepNext w:val="0"/>
      <w:tabs>
        <w:tab w:val="right" w:pos="4176"/>
      </w:tabs>
      <w:ind w:left="198" w:hanging="198"/>
    </w:pPr>
    <w:rPr>
      <w:rFonts w:ascii="Garamond" w:hAnsi="Garamond"/>
    </w:rPr>
  </w:style>
  <w:style w:type="paragraph" w:styleId="IndexHeading">
    <w:name w:val="index heading"/>
    <w:basedOn w:val="Normal"/>
    <w:next w:val="Index1"/>
    <w:semiHidden/>
    <w:rsid w:val="00E7727E"/>
    <w:pPr>
      <w:spacing w:before="120" w:after="120"/>
    </w:pPr>
    <w:rPr>
      <w:rFonts w:ascii="Arial" w:hAnsi="Arial"/>
      <w:b/>
      <w:color w:val="918585"/>
      <w:sz w:val="24"/>
    </w:rPr>
  </w:style>
  <w:style w:type="paragraph" w:customStyle="1" w:styleId="Chapter">
    <w:name w:val="Chapter"/>
    <w:basedOn w:val="Normal"/>
    <w:rsid w:val="00E7727E"/>
    <w:pPr>
      <w:spacing w:before="240"/>
    </w:pPr>
    <w:rPr>
      <w:rFonts w:ascii="Times New Roman" w:hAnsi="Times New Roman"/>
      <w:smallCaps/>
      <w:spacing w:val="80"/>
      <w:sz w:val="28"/>
    </w:rPr>
  </w:style>
  <w:style w:type="paragraph" w:customStyle="1" w:styleId="InChapter">
    <w:name w:val="InChapter"/>
    <w:basedOn w:val="Heading3"/>
    <w:rsid w:val="00E7727E"/>
    <w:pPr>
      <w:spacing w:after="240"/>
      <w:outlineLvl w:val="9"/>
    </w:pPr>
    <w:rPr>
      <w:noProof/>
    </w:rPr>
  </w:style>
  <w:style w:type="paragraph" w:styleId="Index2">
    <w:name w:val="index 2"/>
    <w:basedOn w:val="Normal"/>
    <w:next w:val="Normal"/>
    <w:semiHidden/>
    <w:rsid w:val="00E7727E"/>
    <w:pPr>
      <w:tabs>
        <w:tab w:val="right" w:pos="4176"/>
      </w:tabs>
      <w:ind w:left="568" w:hanging="284"/>
    </w:pPr>
    <w:rPr>
      <w:rFonts w:ascii="Garamond" w:hAnsi="Garamond"/>
    </w:rPr>
  </w:style>
  <w:style w:type="paragraph" w:customStyle="1" w:styleId="Byline">
    <w:name w:val="Byline"/>
    <w:rsid w:val="00E772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727E"/>
    <w:pPr>
      <w:tabs>
        <w:tab w:val="clear" w:pos="3600"/>
        <w:tab w:val="clear" w:pos="3958"/>
      </w:tabs>
      <w:jc w:val="right"/>
    </w:pPr>
  </w:style>
  <w:style w:type="character" w:styleId="Emphasis">
    <w:name w:val="Emphasis"/>
    <w:basedOn w:val="DefaultParagraphFont"/>
    <w:qFormat/>
    <w:rsid w:val="00E7727E"/>
    <w:rPr>
      <w:i/>
    </w:rPr>
  </w:style>
  <w:style w:type="paragraph" w:styleId="Caption">
    <w:name w:val="caption"/>
    <w:basedOn w:val="BodyText"/>
    <w:next w:val="Normal"/>
    <w:qFormat/>
    <w:rsid w:val="00E7727E"/>
    <w:pPr>
      <w:framePr w:w="2268" w:hSpace="181" w:vSpace="181" w:wrap="around" w:vAnchor="text" w:hAnchor="page" w:x="1135" w:y="285" w:anchorLock="1"/>
    </w:pPr>
    <w:rPr>
      <w:i/>
    </w:rPr>
  </w:style>
  <w:style w:type="paragraph" w:customStyle="1" w:styleId="MiniTOCTitle">
    <w:name w:val="MiniTOCTitle"/>
    <w:basedOn w:val="Heading4"/>
    <w:rsid w:val="00E7727E"/>
    <w:pPr>
      <w:spacing w:before="240"/>
      <w:outlineLvl w:val="9"/>
    </w:pPr>
    <w:rPr>
      <w:noProof/>
      <w:sz w:val="24"/>
    </w:rPr>
  </w:style>
  <w:style w:type="paragraph" w:customStyle="1" w:styleId="MiniTOCItem">
    <w:name w:val="MiniTOCItem"/>
    <w:basedOn w:val="ListBullet"/>
    <w:rsid w:val="00E7727E"/>
    <w:pPr>
      <w:numPr>
        <w:numId w:val="0"/>
      </w:numPr>
      <w:tabs>
        <w:tab w:val="right" w:leader="dot" w:pos="6521"/>
      </w:tabs>
      <w:spacing w:before="0" w:after="0"/>
    </w:pPr>
  </w:style>
  <w:style w:type="paragraph" w:customStyle="1" w:styleId="TOFTitle">
    <w:name w:val="TOFTitle"/>
    <w:basedOn w:val="TOCTitle"/>
    <w:rsid w:val="00E7727E"/>
  </w:style>
  <w:style w:type="paragraph" w:styleId="TableofFigures">
    <w:name w:val="table of figures"/>
    <w:basedOn w:val="Normal"/>
    <w:next w:val="Normal"/>
    <w:semiHidden/>
    <w:rsid w:val="00E7727E"/>
    <w:pPr>
      <w:tabs>
        <w:tab w:val="right" w:leader="dot" w:pos="9072"/>
      </w:tabs>
      <w:ind w:left="970" w:hanging="403"/>
    </w:pPr>
    <w:rPr>
      <w:rFonts w:ascii="Times New Roman" w:hAnsi="Times New Roman"/>
      <w:b/>
    </w:rPr>
  </w:style>
  <w:style w:type="paragraph" w:styleId="ListNumber">
    <w:name w:val="List Number"/>
    <w:basedOn w:val="List"/>
    <w:rsid w:val="00E7727E"/>
    <w:pPr>
      <w:numPr>
        <w:numId w:val="9"/>
      </w:numPr>
    </w:pPr>
  </w:style>
  <w:style w:type="character" w:customStyle="1" w:styleId="WingdingSymbols">
    <w:name w:val="Wingding Symbols"/>
    <w:rsid w:val="00E7727E"/>
    <w:rPr>
      <w:rFonts w:ascii="Wingdings" w:hAnsi="Wingdings"/>
    </w:rPr>
  </w:style>
  <w:style w:type="paragraph" w:customStyle="1" w:styleId="TableHeading">
    <w:name w:val="Table Heading"/>
    <w:basedOn w:val="HeadingBase"/>
    <w:rsid w:val="00E7727E"/>
    <w:pPr>
      <w:keepLines/>
      <w:pBdr>
        <w:bottom w:val="single" w:sz="6" w:space="1" w:color="918585"/>
      </w:pBdr>
      <w:spacing w:before="240"/>
    </w:pPr>
  </w:style>
  <w:style w:type="character" w:customStyle="1" w:styleId="HotSpot">
    <w:name w:val="HotSpot"/>
    <w:rsid w:val="00E7727E"/>
    <w:rPr>
      <w:color w:val="0033CC"/>
      <w:u w:val="none"/>
    </w:rPr>
  </w:style>
  <w:style w:type="paragraph" w:customStyle="1" w:styleId="BodyTextRight">
    <w:name w:val="Body Text Right"/>
    <w:basedOn w:val="BodyText"/>
    <w:rsid w:val="00E7727E"/>
    <w:pPr>
      <w:spacing w:before="0" w:after="0"/>
      <w:jc w:val="right"/>
    </w:pPr>
  </w:style>
  <w:style w:type="paragraph" w:styleId="Index3">
    <w:name w:val="index 3"/>
    <w:basedOn w:val="ListNumber2"/>
    <w:next w:val="Normal"/>
    <w:semiHidden/>
    <w:rsid w:val="00E7727E"/>
    <w:pPr>
      <w:numPr>
        <w:numId w:val="0"/>
      </w:numPr>
      <w:tabs>
        <w:tab w:val="right" w:leader="dot" w:pos="4176"/>
      </w:tabs>
    </w:pPr>
  </w:style>
  <w:style w:type="paragraph" w:styleId="ListNumber2">
    <w:name w:val="List Number 2"/>
    <w:basedOn w:val="List2"/>
    <w:rsid w:val="00E7727E"/>
    <w:pPr>
      <w:numPr>
        <w:numId w:val="8"/>
      </w:numPr>
      <w:tabs>
        <w:tab w:val="clear" w:pos="1060"/>
      </w:tabs>
    </w:pPr>
  </w:style>
  <w:style w:type="paragraph" w:customStyle="1" w:styleId="MarginNote">
    <w:name w:val="Margin Note"/>
    <w:basedOn w:val="BodyText"/>
    <w:rsid w:val="00E772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72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72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727E"/>
    <w:rPr>
      <w:sz w:val="32"/>
    </w:rPr>
  </w:style>
  <w:style w:type="paragraph" w:customStyle="1" w:styleId="HeadingProcedure">
    <w:name w:val="Heading Procedure"/>
    <w:basedOn w:val="HeadingBase"/>
    <w:next w:val="Normal"/>
    <w:rsid w:val="00E7727E"/>
    <w:pPr>
      <w:tabs>
        <w:tab w:val="left" w:pos="0"/>
      </w:tabs>
      <w:spacing w:before="120" w:after="60"/>
    </w:pPr>
    <w:rPr>
      <w:i/>
      <w:color w:val="918585"/>
      <w:sz w:val="22"/>
    </w:rPr>
  </w:style>
  <w:style w:type="paragraph" w:customStyle="1" w:styleId="TableBodyText">
    <w:name w:val="Table Body Text"/>
    <w:basedOn w:val="BodyText"/>
    <w:rsid w:val="00E7727E"/>
    <w:pPr>
      <w:spacing w:before="60" w:after="60"/>
    </w:pPr>
  </w:style>
  <w:style w:type="paragraph" w:styleId="ListContinue">
    <w:name w:val="List Continue"/>
    <w:basedOn w:val="List"/>
    <w:rsid w:val="00E7727E"/>
    <w:pPr>
      <w:ind w:firstLine="0"/>
    </w:pPr>
  </w:style>
  <w:style w:type="paragraph" w:customStyle="1" w:styleId="ListNote">
    <w:name w:val="List Note"/>
    <w:basedOn w:val="List"/>
    <w:rsid w:val="00E7727E"/>
    <w:pPr>
      <w:pBdr>
        <w:top w:val="single" w:sz="6" w:space="2" w:color="918585"/>
        <w:bottom w:val="single" w:sz="6" w:space="2" w:color="918585"/>
      </w:pBdr>
      <w:tabs>
        <w:tab w:val="left" w:pos="1021"/>
      </w:tabs>
      <w:ind w:firstLine="0"/>
    </w:pPr>
  </w:style>
  <w:style w:type="paragraph" w:customStyle="1" w:styleId="Warning">
    <w:name w:val="Warning"/>
    <w:basedOn w:val="BodyText"/>
    <w:rsid w:val="00E7727E"/>
    <w:pPr>
      <w:shd w:val="clear" w:color="auto" w:fill="D9D9D9"/>
      <w:tabs>
        <w:tab w:val="left" w:pos="992"/>
      </w:tabs>
      <w:ind w:left="119" w:right="119"/>
    </w:pPr>
    <w:rPr>
      <w:sz w:val="20"/>
    </w:rPr>
  </w:style>
  <w:style w:type="paragraph" w:customStyle="1" w:styleId="MarginIcons">
    <w:name w:val="Margin Icons"/>
    <w:basedOn w:val="BodyText"/>
    <w:rsid w:val="00E772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727E"/>
    <w:rPr>
      <w:rFonts w:ascii="Courier New" w:hAnsi="Courier New"/>
    </w:rPr>
  </w:style>
  <w:style w:type="paragraph" w:customStyle="1" w:styleId="NoteBullet">
    <w:name w:val="Note Bullet"/>
    <w:basedOn w:val="Note"/>
    <w:rsid w:val="00E7727E"/>
    <w:pPr>
      <w:tabs>
        <w:tab w:val="clear" w:pos="680"/>
      </w:tabs>
      <w:spacing w:before="60" w:after="60"/>
    </w:pPr>
  </w:style>
  <w:style w:type="paragraph" w:customStyle="1" w:styleId="SubHeading2">
    <w:name w:val="SubHeading2"/>
    <w:basedOn w:val="HeadingBase"/>
    <w:rsid w:val="00E7727E"/>
    <w:pPr>
      <w:spacing w:before="240" w:after="60"/>
    </w:pPr>
    <w:rPr>
      <w:sz w:val="20"/>
    </w:rPr>
  </w:style>
  <w:style w:type="paragraph" w:customStyle="1" w:styleId="SubHeading1">
    <w:name w:val="SubHeading1"/>
    <w:basedOn w:val="HeadingBase"/>
    <w:rsid w:val="00E7727E"/>
    <w:pPr>
      <w:spacing w:before="240" w:after="60"/>
    </w:pPr>
    <w:rPr>
      <w:color w:val="918585"/>
      <w:sz w:val="22"/>
    </w:rPr>
  </w:style>
  <w:style w:type="paragraph" w:customStyle="1" w:styleId="SideHeading">
    <w:name w:val="Side Heading"/>
    <w:basedOn w:val="HeadingBase"/>
    <w:rsid w:val="00E772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727E"/>
    <w:pPr>
      <w:numPr>
        <w:numId w:val="10"/>
      </w:numPr>
    </w:pPr>
  </w:style>
  <w:style w:type="paragraph" w:styleId="PlainText">
    <w:name w:val="Plain Text"/>
    <w:basedOn w:val="Normal"/>
    <w:link w:val="PlainTextChar"/>
    <w:rsid w:val="00E7727E"/>
    <w:rPr>
      <w:sz w:val="20"/>
    </w:rPr>
  </w:style>
  <w:style w:type="character" w:customStyle="1" w:styleId="PlainTextChar">
    <w:name w:val="Plain Text Char"/>
    <w:basedOn w:val="DefaultParagraphFont"/>
    <w:link w:val="PlainText"/>
    <w:rsid w:val="00E7727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727E"/>
    <w:rPr>
      <w:b/>
      <w:smallCaps/>
    </w:rPr>
  </w:style>
  <w:style w:type="paragraph" w:customStyle="1" w:styleId="TableListNumber">
    <w:name w:val="Table List Number"/>
    <w:basedOn w:val="ListNumber"/>
    <w:rsid w:val="00E7727E"/>
    <w:pPr>
      <w:numPr>
        <w:numId w:val="0"/>
      </w:numPr>
    </w:pPr>
  </w:style>
  <w:style w:type="paragraph" w:styleId="TOC4">
    <w:name w:val="toc 4"/>
    <w:basedOn w:val="TOCBase"/>
    <w:next w:val="Normal"/>
    <w:semiHidden/>
    <w:rsid w:val="00E7727E"/>
    <w:pPr>
      <w:tabs>
        <w:tab w:val="right" w:leader="dot" w:pos="9071"/>
      </w:tabs>
      <w:ind w:left="1701"/>
    </w:pPr>
  </w:style>
  <w:style w:type="paragraph" w:customStyle="1" w:styleId="ListAlpha">
    <w:name w:val="List Alpha"/>
    <w:basedOn w:val="List"/>
    <w:rsid w:val="00E7727E"/>
    <w:pPr>
      <w:numPr>
        <w:numId w:val="7"/>
      </w:numPr>
    </w:pPr>
  </w:style>
  <w:style w:type="paragraph" w:customStyle="1" w:styleId="ListAlpha2">
    <w:name w:val="List Alpha 2"/>
    <w:basedOn w:val="List2"/>
    <w:rsid w:val="00E7727E"/>
    <w:pPr>
      <w:numPr>
        <w:numId w:val="6"/>
      </w:numPr>
    </w:pPr>
  </w:style>
  <w:style w:type="paragraph" w:styleId="List2">
    <w:name w:val="List 2"/>
    <w:basedOn w:val="BodyText"/>
    <w:rsid w:val="00E7727E"/>
    <w:pPr>
      <w:tabs>
        <w:tab w:val="left" w:pos="680"/>
      </w:tabs>
      <w:spacing w:before="60" w:after="60"/>
      <w:ind w:left="680" w:hanging="340"/>
    </w:pPr>
  </w:style>
  <w:style w:type="paragraph" w:styleId="List3">
    <w:name w:val="List 3"/>
    <w:basedOn w:val="BodyText"/>
    <w:rsid w:val="00E7727E"/>
    <w:pPr>
      <w:tabs>
        <w:tab w:val="left" w:pos="1021"/>
      </w:tabs>
      <w:spacing w:before="60" w:after="60"/>
      <w:ind w:left="1020" w:hanging="340"/>
    </w:pPr>
  </w:style>
  <w:style w:type="paragraph" w:styleId="List4">
    <w:name w:val="List 4"/>
    <w:basedOn w:val="BodyText"/>
    <w:rsid w:val="00E7727E"/>
    <w:pPr>
      <w:tabs>
        <w:tab w:val="left" w:pos="1361"/>
      </w:tabs>
      <w:spacing w:before="60" w:after="60"/>
      <w:ind w:left="1361" w:hanging="340"/>
    </w:pPr>
  </w:style>
  <w:style w:type="paragraph" w:styleId="List5">
    <w:name w:val="List 5"/>
    <w:basedOn w:val="BodyText"/>
    <w:rsid w:val="00E7727E"/>
    <w:pPr>
      <w:tabs>
        <w:tab w:val="left" w:pos="1701"/>
      </w:tabs>
      <w:spacing w:before="60" w:after="60"/>
      <w:ind w:left="1701" w:hanging="340"/>
    </w:pPr>
  </w:style>
  <w:style w:type="paragraph" w:styleId="ListBullet3">
    <w:name w:val="List Bullet 3"/>
    <w:basedOn w:val="List3"/>
    <w:rsid w:val="00E7727E"/>
    <w:pPr>
      <w:numPr>
        <w:numId w:val="13"/>
      </w:numPr>
      <w:tabs>
        <w:tab w:val="clear" w:pos="1021"/>
      </w:tabs>
      <w:ind w:left="1037" w:hanging="357"/>
    </w:pPr>
  </w:style>
  <w:style w:type="paragraph" w:styleId="ListBullet4">
    <w:name w:val="List Bullet 4"/>
    <w:basedOn w:val="List4"/>
    <w:rsid w:val="00E7727E"/>
    <w:pPr>
      <w:numPr>
        <w:numId w:val="1"/>
      </w:numPr>
    </w:pPr>
  </w:style>
  <w:style w:type="paragraph" w:styleId="ListBullet5">
    <w:name w:val="List Bullet 5"/>
    <w:basedOn w:val="List5"/>
    <w:rsid w:val="00E7727E"/>
    <w:pPr>
      <w:numPr>
        <w:numId w:val="2"/>
      </w:numPr>
    </w:pPr>
  </w:style>
  <w:style w:type="paragraph" w:styleId="ListContinue2">
    <w:name w:val="List Continue 2"/>
    <w:basedOn w:val="List2"/>
    <w:rsid w:val="00E7727E"/>
    <w:pPr>
      <w:ind w:firstLine="0"/>
    </w:pPr>
  </w:style>
  <w:style w:type="paragraph" w:styleId="ListContinue3">
    <w:name w:val="List Continue 3"/>
    <w:basedOn w:val="List3"/>
    <w:rsid w:val="00E7727E"/>
    <w:pPr>
      <w:ind w:left="1021" w:firstLine="0"/>
    </w:pPr>
  </w:style>
  <w:style w:type="paragraph" w:styleId="ListContinue4">
    <w:name w:val="List Continue 4"/>
    <w:basedOn w:val="List4"/>
    <w:rsid w:val="00E7727E"/>
    <w:pPr>
      <w:ind w:firstLine="0"/>
    </w:pPr>
  </w:style>
  <w:style w:type="paragraph" w:styleId="ListContinue5">
    <w:name w:val="List Continue 5"/>
    <w:basedOn w:val="List5"/>
    <w:rsid w:val="00E7727E"/>
    <w:pPr>
      <w:ind w:firstLine="0"/>
    </w:pPr>
  </w:style>
  <w:style w:type="paragraph" w:styleId="ListNumber3">
    <w:name w:val="List Number 3"/>
    <w:basedOn w:val="List3"/>
    <w:rsid w:val="00E7727E"/>
    <w:pPr>
      <w:numPr>
        <w:numId w:val="3"/>
      </w:numPr>
    </w:pPr>
  </w:style>
  <w:style w:type="paragraph" w:styleId="ListNumber4">
    <w:name w:val="List Number 4"/>
    <w:basedOn w:val="List4"/>
    <w:rsid w:val="00E7727E"/>
    <w:pPr>
      <w:numPr>
        <w:numId w:val="4"/>
      </w:numPr>
    </w:pPr>
  </w:style>
  <w:style w:type="paragraph" w:styleId="ListNumber5">
    <w:name w:val="List Number 5"/>
    <w:basedOn w:val="List5"/>
    <w:rsid w:val="00E7727E"/>
    <w:pPr>
      <w:numPr>
        <w:numId w:val="5"/>
      </w:numPr>
    </w:pPr>
  </w:style>
  <w:style w:type="paragraph" w:styleId="BlockText">
    <w:name w:val="Block Text"/>
    <w:basedOn w:val="Normal"/>
    <w:rsid w:val="00E7727E"/>
    <w:pPr>
      <w:spacing w:after="120"/>
      <w:ind w:left="1440" w:right="1440"/>
    </w:pPr>
  </w:style>
  <w:style w:type="character" w:customStyle="1" w:styleId="Subscript">
    <w:name w:val="Subscript"/>
    <w:basedOn w:val="DefaultParagraphFont"/>
    <w:rsid w:val="00E7727E"/>
    <w:rPr>
      <w:sz w:val="16"/>
      <w:vertAlign w:val="subscript"/>
    </w:rPr>
  </w:style>
  <w:style w:type="character" w:customStyle="1" w:styleId="Superscript">
    <w:name w:val="Superscript"/>
    <w:basedOn w:val="DefaultParagraphFont"/>
    <w:rsid w:val="00E7727E"/>
    <w:rPr>
      <w:sz w:val="16"/>
      <w:vertAlign w:val="superscript"/>
    </w:rPr>
  </w:style>
  <w:style w:type="character" w:customStyle="1" w:styleId="Symbols">
    <w:name w:val="Symbols"/>
    <w:basedOn w:val="DefaultParagraphFont"/>
    <w:rsid w:val="00E7727E"/>
    <w:rPr>
      <w:rFonts w:ascii="Symbol" w:hAnsi="Symbol"/>
    </w:rPr>
  </w:style>
  <w:style w:type="character" w:customStyle="1" w:styleId="MenuOptions">
    <w:name w:val="Menu Options"/>
    <w:basedOn w:val="DefaultParagraphFont"/>
    <w:rsid w:val="00E7727E"/>
    <w:rPr>
      <w:rFonts w:ascii="Arial Narrow" w:hAnsi="Arial Narrow"/>
      <w:smallCaps/>
    </w:rPr>
  </w:style>
  <w:style w:type="character" w:customStyle="1" w:styleId="Buttons">
    <w:name w:val="Buttons"/>
    <w:basedOn w:val="DefaultParagraphFont"/>
    <w:rsid w:val="00E7727E"/>
    <w:rPr>
      <w:b/>
    </w:rPr>
  </w:style>
  <w:style w:type="character" w:customStyle="1" w:styleId="Underlined">
    <w:name w:val="Underlined"/>
    <w:basedOn w:val="DefaultParagraphFont"/>
    <w:rsid w:val="00E7727E"/>
    <w:rPr>
      <w:u w:val="single"/>
    </w:rPr>
  </w:style>
  <w:style w:type="paragraph" w:customStyle="1" w:styleId="TableBodyTextRight">
    <w:name w:val="Table Body Text Right"/>
    <w:basedOn w:val="TableBodyText"/>
    <w:rsid w:val="00E7727E"/>
    <w:pPr>
      <w:widowControl w:val="0"/>
      <w:autoSpaceDE w:val="0"/>
      <w:autoSpaceDN w:val="0"/>
      <w:adjustRightInd w:val="0"/>
      <w:jc w:val="right"/>
    </w:pPr>
    <w:rPr>
      <w:rFonts w:cs="Arial"/>
      <w:szCs w:val="18"/>
    </w:rPr>
  </w:style>
  <w:style w:type="paragraph" w:customStyle="1" w:styleId="CopyrightText">
    <w:name w:val="Copyright Text"/>
    <w:basedOn w:val="BodyText"/>
    <w:rsid w:val="00E7727E"/>
    <w:rPr>
      <w:sz w:val="18"/>
    </w:rPr>
  </w:style>
  <w:style w:type="paragraph" w:customStyle="1" w:styleId="BodySmallRight">
    <w:name w:val="Body Small Right"/>
    <w:basedOn w:val="BodyTextRight"/>
    <w:rsid w:val="00E7727E"/>
    <w:rPr>
      <w:sz w:val="18"/>
      <w:szCs w:val="18"/>
    </w:rPr>
  </w:style>
  <w:style w:type="paragraph" w:customStyle="1" w:styleId="MarginEdition">
    <w:name w:val="Margin Edition"/>
    <w:basedOn w:val="MarginNote"/>
    <w:rsid w:val="00E7727E"/>
    <w:pPr>
      <w:spacing w:before="0" w:after="0"/>
    </w:pPr>
    <w:rPr>
      <w:rFonts w:ascii="Times New Roman" w:hAnsi="Times New Roman"/>
      <w:color w:val="999999"/>
    </w:rPr>
  </w:style>
  <w:style w:type="paragraph" w:customStyle="1" w:styleId="Spacer">
    <w:name w:val="Spacer"/>
    <w:basedOn w:val="Normal"/>
    <w:rsid w:val="00E7727E"/>
    <w:rPr>
      <w:sz w:val="2"/>
      <w:szCs w:val="2"/>
    </w:rPr>
  </w:style>
  <w:style w:type="character" w:customStyle="1" w:styleId="Small">
    <w:name w:val="Small"/>
    <w:basedOn w:val="DefaultParagraphFont"/>
    <w:rsid w:val="00E7727E"/>
    <w:rPr>
      <w:sz w:val="16"/>
    </w:rPr>
  </w:style>
  <w:style w:type="paragraph" w:customStyle="1" w:styleId="WideTable">
    <w:name w:val="Wide Table"/>
    <w:basedOn w:val="Normal"/>
    <w:rsid w:val="00E7727E"/>
    <w:pPr>
      <w:ind w:left="-1418"/>
    </w:pPr>
    <w:rPr>
      <w:sz w:val="2"/>
      <w:szCs w:val="2"/>
    </w:rPr>
  </w:style>
  <w:style w:type="character" w:styleId="PageNumber">
    <w:name w:val="page number"/>
    <w:basedOn w:val="DefaultParagraphFont"/>
    <w:rsid w:val="00E7727E"/>
  </w:style>
  <w:style w:type="paragraph" w:styleId="Quote">
    <w:name w:val="Quote"/>
    <w:basedOn w:val="Heading1"/>
    <w:link w:val="QuoteChar"/>
    <w:qFormat/>
    <w:rsid w:val="00E7727E"/>
    <w:rPr>
      <w:b w:val="0"/>
      <w:sz w:val="72"/>
      <w:szCs w:val="72"/>
      <w:lang w:val="en-NZ"/>
    </w:rPr>
  </w:style>
  <w:style w:type="character" w:customStyle="1" w:styleId="QuoteChar">
    <w:name w:val="Quote Char"/>
    <w:basedOn w:val="DefaultParagraphFont"/>
    <w:link w:val="Quote"/>
    <w:rsid w:val="00E772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727E"/>
    <w:pPr>
      <w:pageBreakBefore/>
    </w:pPr>
  </w:style>
  <w:style w:type="paragraph" w:customStyle="1" w:styleId="Border">
    <w:name w:val="Border"/>
    <w:basedOn w:val="Normal"/>
    <w:qFormat/>
    <w:rsid w:val="00E772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727E"/>
    <w:rPr>
      <w:b/>
      <w:bCs/>
      <w:i/>
      <w:iCs/>
      <w:color w:val="auto"/>
    </w:rPr>
  </w:style>
  <w:style w:type="paragraph" w:styleId="IntenseQuote">
    <w:name w:val="Intense Quote"/>
    <w:basedOn w:val="Normal"/>
    <w:next w:val="Normal"/>
    <w:link w:val="IntenseQuoteChar"/>
    <w:uiPriority w:val="30"/>
    <w:qFormat/>
    <w:rsid w:val="00E772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727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727E"/>
    <w:rPr>
      <w:smallCaps/>
      <w:color w:val="auto"/>
      <w:u w:val="single"/>
    </w:rPr>
  </w:style>
  <w:style w:type="character" w:styleId="IntenseReference">
    <w:name w:val="Intense Reference"/>
    <w:basedOn w:val="DefaultParagraphFont"/>
    <w:uiPriority w:val="32"/>
    <w:qFormat/>
    <w:rsid w:val="00E7727E"/>
    <w:rPr>
      <w:b/>
      <w:bCs/>
      <w:smallCaps/>
      <w:color w:val="auto"/>
      <w:spacing w:val="5"/>
      <w:u w:val="single"/>
    </w:rPr>
  </w:style>
  <w:style w:type="paragraph" w:customStyle="1" w:styleId="2ColumnHeading">
    <w:name w:val="2Column Heading"/>
    <w:basedOn w:val="BodyText"/>
    <w:qFormat/>
    <w:rsid w:val="00E7727E"/>
    <w:pPr>
      <w:spacing w:after="60"/>
      <w:ind w:left="-2268"/>
    </w:pPr>
    <w:rPr>
      <w:b/>
    </w:rPr>
  </w:style>
  <w:style w:type="paragraph" w:customStyle="1" w:styleId="Heading1TOC">
    <w:name w:val="Heading1 TOC"/>
    <w:basedOn w:val="Normal"/>
    <w:qFormat/>
    <w:rsid w:val="00E7727E"/>
    <w:pPr>
      <w:spacing w:before="240" w:after="120"/>
    </w:pPr>
    <w:rPr>
      <w:rFonts w:ascii="Times New Roman" w:hAnsi="Times New Roman"/>
      <w:b/>
      <w:sz w:val="32"/>
    </w:rPr>
  </w:style>
  <w:style w:type="paragraph" w:customStyle="1" w:styleId="Heading2TOC">
    <w:name w:val="Heading2 TOC"/>
    <w:basedOn w:val="Normal"/>
    <w:qFormat/>
    <w:rsid w:val="00E7727E"/>
    <w:pPr>
      <w:spacing w:before="240" w:after="60"/>
    </w:pPr>
    <w:rPr>
      <w:rFonts w:ascii="Times New Roman" w:hAnsi="Times New Roman"/>
      <w:b/>
      <w:sz w:val="28"/>
    </w:rPr>
  </w:style>
  <w:style w:type="character" w:customStyle="1" w:styleId="Underline">
    <w:name w:val="Underline"/>
    <w:basedOn w:val="DefaultParagraphFont"/>
    <w:qFormat/>
    <w:rsid w:val="00E7727E"/>
    <w:rPr>
      <w:u w:val="single"/>
    </w:rPr>
  </w:style>
  <w:style w:type="character" w:customStyle="1" w:styleId="BoldandItalics">
    <w:name w:val="Bold and Italics"/>
    <w:qFormat/>
    <w:rsid w:val="00E7727E"/>
    <w:rPr>
      <w:b/>
      <w:i/>
      <w:u w:val="none"/>
    </w:rPr>
  </w:style>
  <w:style w:type="paragraph" w:styleId="BalloonText">
    <w:name w:val="Balloon Text"/>
    <w:basedOn w:val="Normal"/>
    <w:link w:val="BalloonTextChar"/>
    <w:rsid w:val="00E7727E"/>
    <w:rPr>
      <w:rFonts w:ascii="Tahoma" w:hAnsi="Tahoma" w:cs="Tahoma"/>
      <w:sz w:val="16"/>
      <w:szCs w:val="16"/>
    </w:rPr>
  </w:style>
  <w:style w:type="character" w:customStyle="1" w:styleId="BalloonTextChar">
    <w:name w:val="Balloon Text Char"/>
    <w:basedOn w:val="DefaultParagraphFont"/>
    <w:link w:val="BalloonText"/>
    <w:rsid w:val="00E772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72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727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1290</Words>
  <Characters>8117</Characters>
  <Application>Microsoft Office Word</Application>
  <DocSecurity>0</DocSecurity>
  <Lines>318</Lines>
  <Paragraphs>169</Paragraphs>
  <ScaleCrop>false</ScaleCrop>
  <Company>Author-it Software Corporation Ltd.</Company>
  <LinksUpToDate>false</LinksUpToDate>
  <CharactersWithSpaces>9275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BSBINN601A Manage organisational change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2012-05-26T13:54:00Z</dcterms:created>
  <dcterms:modified xsi:type="dcterms:W3CDTF">2012-05-26T13:54:00Z</dcterms:modified>
</cp:coreProperties>
</file>