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3AF" w:rsidP="007113AF">
      <w:pPr>
        <w:pStyle w:val="Title"/>
      </w:pPr>
      <w:r>
        <w:fldChar w:fldCharType="begin"/>
      </w:r>
      <w:r>
        <w:instrText xml:space="preserve"> TITLE   \* MERGEFORMAT </w:instrText>
      </w:r>
      <w:r>
        <w:fldChar w:fldCharType="separate"/>
      </w:r>
      <w:r>
        <w:t>BSBFLM510B Facilitate and capitalise on change and innovation</w:t>
      </w:r>
      <w:r>
        <w:fldChar w:fldCharType="end"/>
      </w:r>
    </w:p>
    <w:p w:rsidR="007113AF" w:rsidP="007113AF">
      <w:pPr>
        <w:pStyle w:val="Version"/>
        <w:sectPr w:rsidSect="00473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5B0" w:rsidP="004735B0">
      <w:pPr>
        <w:pStyle w:val="SuperHeading"/>
      </w:pPr>
      <w:r w:rsidRPr="004735B0">
        <w:t>BSBFLM510B Facilitate and capitalise on change and innovation</w:t>
      </w:r>
    </w:p>
    <w:p w:rsidR="00000000" w:rsidRPr="004735B0" w:rsidP="004735B0">
      <w:pPr>
        <w:pStyle w:val="Heading1"/>
      </w:pPr>
      <w:bookmarkStart w:id="1" w:name="O_323281"/>
      <w:bookmarkEnd w:id="1"/>
      <w:r w:rsidRPr="004735B0">
        <w:t>Modification History</w:t>
      </w:r>
    </w:p>
    <w:p w:rsidR="00000000" w:rsidRPr="004735B0" w:rsidP="004735B0">
      <w:pPr>
        <w:pStyle w:val="BodyText"/>
      </w:pPr>
      <w:r w:rsidRPr="004735B0">
        <w:t>Not applicable.</w:t>
      </w:r>
    </w:p>
    <w:p w:rsidR="00000000" w:rsidRPr="004735B0" w:rsidP="004735B0">
      <w:pPr>
        <w:pStyle w:val="AllowPageBreak"/>
      </w:pPr>
    </w:p>
    <w:p w:rsidR="00000000" w:rsidRPr="004735B0" w:rsidP="004735B0">
      <w:pPr>
        <w:pStyle w:val="Heading1"/>
      </w:pPr>
      <w:bookmarkStart w:id="2" w:name="O_323284"/>
      <w:bookmarkEnd w:id="2"/>
      <w:r w:rsidRPr="004735B0">
        <w:t>Unit Descriptor</w:t>
      </w:r>
    </w:p>
    <w:p w:rsidR="00000000" w:rsidRPr="004735B0" w:rsidP="004735B0">
      <w:pPr>
        <w:pStyle w:val="BodyText"/>
      </w:pPr>
      <w:r w:rsidRPr="004735B0">
        <w:t>This unit specifies the outcomes required to plan and manage the introduction and facilitati</w:t>
      </w:r>
      <w:r w:rsidRPr="004735B0">
        <w:t xml:space="preserve">on of change. Particular emphasis is on the development of creative and flexible approaches, and on managing emerging opportunities and challenges. </w:t>
      </w:r>
    </w:p>
    <w:p w:rsidR="00000000" w:rsidRPr="004735B0" w:rsidP="004735B0">
      <w:pPr>
        <w:pStyle w:val="BodyText"/>
      </w:pPr>
      <w:r w:rsidRPr="004735B0">
        <w:t xml:space="preserve">This unit replaces BSBFLM510A Facilitate and capitalise on change and innovation. </w:t>
      </w:r>
    </w:p>
    <w:p w:rsidR="00000000" w:rsidRPr="004735B0" w:rsidP="004735B0">
      <w:pPr>
        <w:pStyle w:val="BodyText"/>
      </w:pPr>
      <w:r w:rsidRPr="004735B0">
        <w:t xml:space="preserve">Frontline managers have </w:t>
      </w:r>
      <w:r w:rsidRPr="004735B0">
        <w:t>an active role in fostering change and acting as a catalyst in the implementation of change and innovation. They have a creative role in ensuring that individuals, the team and the organisation gain from change; and that the customer benefits through impro</w:t>
      </w:r>
      <w:r w:rsidRPr="004735B0">
        <w:t xml:space="preserve">ved products and services.  </w:t>
      </w:r>
    </w:p>
    <w:p w:rsidR="00000000" w:rsidRPr="004735B0" w:rsidP="004735B0">
      <w:pPr>
        <w:pStyle w:val="BodyText"/>
      </w:pPr>
      <w:r w:rsidRPr="004735B0">
        <w:t>At this level, work will normally be carried out within complex and diverse methods and procedures which require the exercise of considerable discretion and judgement, using a range of problem solving and decision making strate</w:t>
      </w:r>
      <w:r w:rsidRPr="004735B0">
        <w:t xml:space="preserve">gies. </w:t>
      </w:r>
    </w:p>
    <w:p w:rsidR="00000000" w:rsidRPr="004735B0" w:rsidP="004735B0">
      <w:pPr>
        <w:pStyle w:val="BodyText"/>
      </w:pPr>
      <w:r w:rsidRPr="004735B0">
        <w:t xml:space="preserve">This unit builds on BSBCMN412A Promote innovation and change. Consider co-assessment with BSBFLM512A Ensure team effectiveness, BSBFLM505B Manage operational plan, and BSBFLM509B Facilitate continuous improvement. </w:t>
      </w:r>
    </w:p>
    <w:p w:rsidR="00000000" w:rsidRPr="004735B0" w:rsidP="004735B0">
      <w:pPr>
        <w:pStyle w:val="BodyText"/>
      </w:pPr>
      <w:r w:rsidRPr="004735B0">
        <w:t>This unit specifies the outcomes r</w:t>
      </w:r>
      <w:r w:rsidRPr="004735B0">
        <w:t xml:space="preserve">equired to plan and manage the introduction and facilitation of change. Particular emphasis is on the development of creative and flexible approaches, and on managing emerging opportunities and challenges. </w:t>
      </w:r>
    </w:p>
    <w:p w:rsidR="00000000" w:rsidRPr="004735B0" w:rsidP="004735B0">
      <w:pPr>
        <w:pStyle w:val="BodyText"/>
      </w:pPr>
      <w:r w:rsidRPr="004735B0">
        <w:t>This unit replaces BSBFLM510A Facilitate and capi</w:t>
      </w:r>
      <w:r w:rsidRPr="004735B0">
        <w:t xml:space="preserve">talise on change and innovation. </w:t>
      </w:r>
    </w:p>
    <w:p w:rsidR="00000000" w:rsidRPr="004735B0" w:rsidP="004735B0">
      <w:pPr>
        <w:pStyle w:val="BodyText"/>
      </w:pPr>
      <w:r w:rsidRPr="004735B0">
        <w:t>Frontline managers have an active role i</w:t>
      </w:r>
      <w:r w:rsidRPr="004735B0">
        <w:t>n fostering change and acting as a catalyst in the implementation of change and innovation. They have a creative role in ensuring that individuals, the team and the organisation gain from change; and that the customer benefits through improved products and</w:t>
      </w:r>
      <w:r w:rsidRPr="004735B0">
        <w:t xml:space="preserve"> services.  </w:t>
      </w:r>
    </w:p>
    <w:p w:rsidR="00000000" w:rsidRPr="004735B0" w:rsidP="004735B0">
      <w:pPr>
        <w:pStyle w:val="BodyText"/>
      </w:pPr>
      <w:r w:rsidRPr="004735B0">
        <w:t xml:space="preserve">At this level, work will normally be carried out within complex and diverse methods and procedures which require the exercise of considerable discretion and judgement, using a range of problem solving and decision making strategies. </w:t>
      </w:r>
    </w:p>
    <w:p w:rsidR="00000000" w:rsidRPr="004735B0" w:rsidP="004735B0">
      <w:pPr>
        <w:pStyle w:val="BodyText"/>
      </w:pPr>
      <w:r w:rsidRPr="004735B0">
        <w:t>This unit</w:t>
      </w:r>
      <w:r w:rsidRPr="004735B0">
        <w:t xml:space="preserve"> builds on BSBCMN412A Promote innovation and change. Consider co-assessment with BSBFLM512A Ensure team effectiveness, BSBFLM505B Manage operational plan, and BSBFLM509B Facilitate continuous improvement. </w:t>
      </w:r>
    </w:p>
    <w:p w:rsidR="00000000" w:rsidRPr="004735B0" w:rsidP="004735B0">
      <w:pPr>
        <w:pStyle w:val="AllowPageBreak"/>
      </w:pPr>
    </w:p>
    <w:p w:rsidR="00000000" w:rsidRPr="004735B0" w:rsidP="004735B0">
      <w:pPr>
        <w:pStyle w:val="Heading1"/>
      </w:pPr>
      <w:bookmarkStart w:id="3" w:name="O_323283"/>
      <w:bookmarkEnd w:id="3"/>
      <w:r w:rsidRPr="004735B0">
        <w:t>Application of the Unit</w:t>
      </w:r>
    </w:p>
    <w:p w:rsidR="00000000" w:rsidRPr="004735B0" w:rsidP="004735B0">
      <w:pPr>
        <w:pStyle w:val="BodyText"/>
      </w:pPr>
      <w:r w:rsidRPr="004735B0">
        <w:t>Not appli</w:t>
      </w:r>
      <w:r w:rsidRPr="004735B0">
        <w:t>cable.</w:t>
      </w:r>
    </w:p>
    <w:p w:rsidR="00000000" w:rsidRPr="004735B0" w:rsidP="004735B0">
      <w:pPr>
        <w:pStyle w:val="AllowPageBreak"/>
      </w:pPr>
    </w:p>
    <w:p w:rsidR="00000000" w:rsidRPr="004735B0" w:rsidP="004735B0">
      <w:pPr>
        <w:pStyle w:val="Heading1"/>
      </w:pPr>
      <w:bookmarkStart w:id="4" w:name="O_323282"/>
      <w:bookmarkEnd w:id="4"/>
      <w:r w:rsidRPr="004735B0">
        <w:t>Licensing/Regulatory Information</w:t>
      </w:r>
    </w:p>
    <w:p w:rsidR="00000000" w:rsidRPr="004735B0" w:rsidP="004735B0">
      <w:pPr>
        <w:pStyle w:val="BodyText"/>
      </w:pPr>
      <w:r w:rsidRPr="004735B0">
        <w:t>Not applicable.</w:t>
      </w:r>
    </w:p>
    <w:p w:rsidR="00000000" w:rsidRPr="004735B0" w:rsidP="004735B0">
      <w:pPr>
        <w:pStyle w:val="AllowPageBreak"/>
      </w:pPr>
    </w:p>
    <w:p w:rsidR="00000000" w:rsidRPr="004735B0" w:rsidP="004735B0">
      <w:pPr>
        <w:pStyle w:val="Heading1"/>
      </w:pPr>
      <w:bookmarkStart w:id="5" w:name="O_323275"/>
      <w:bookmarkEnd w:id="5"/>
      <w:r w:rsidRPr="004735B0">
        <w:t>Pre-Requisites</w:t>
      </w:r>
    </w:p>
    <w:p w:rsidR="00000000" w:rsidRPr="004735B0" w:rsidP="004735B0">
      <w:pPr>
        <w:pStyle w:val="BodyText"/>
      </w:pPr>
      <w:r w:rsidRPr="004735B0">
        <w:t>Not applicable.</w:t>
      </w:r>
    </w:p>
    <w:p w:rsidR="00000000" w:rsidRPr="004735B0" w:rsidP="004735B0">
      <w:pPr>
        <w:pStyle w:val="AllowPageBreak"/>
      </w:pPr>
    </w:p>
    <w:p w:rsidR="00000000" w:rsidRPr="004735B0" w:rsidP="004735B0">
      <w:pPr>
        <w:pStyle w:val="Heading1"/>
      </w:pPr>
      <w:bookmarkStart w:id="6" w:name="O_323280"/>
      <w:bookmarkEnd w:id="6"/>
      <w:r w:rsidRPr="004735B0">
        <w:t>Employability Skills Information</w:t>
      </w:r>
    </w:p>
    <w:p w:rsidR="00000000" w:rsidRPr="004735B0" w:rsidP="004735B0">
      <w:pPr>
        <w:pStyle w:val="BodyText"/>
      </w:pPr>
      <w:r w:rsidRPr="004735B0">
        <w:t>Not applicable.</w:t>
      </w:r>
    </w:p>
    <w:p w:rsidR="00000000" w:rsidRPr="004735B0" w:rsidP="004735B0">
      <w:pPr>
        <w:pStyle w:val="AllowPageBreak"/>
      </w:pPr>
    </w:p>
    <w:p w:rsidR="00000000" w:rsidRPr="004735B0" w:rsidP="004735B0">
      <w:pPr>
        <w:pStyle w:val="Heading1"/>
      </w:pPr>
      <w:bookmarkStart w:id="7" w:name="O_323285"/>
      <w:bookmarkEnd w:id="7"/>
      <w:r w:rsidRPr="004735B0">
        <w:t>Elements and Performance Criteria Pre-Content</w:t>
      </w:r>
    </w:p>
    <w:p w:rsidR="00000000" w:rsidRPr="004735B0" w:rsidP="004735B0">
      <w:pPr>
        <w:pStyle w:val="BodyText"/>
      </w:pPr>
      <w:r w:rsidRPr="004735B0">
        <w:t>Not applicable.</w:t>
      </w:r>
    </w:p>
    <w:p w:rsidR="00000000" w:rsidRPr="004735B0" w:rsidP="004735B0">
      <w:pPr>
        <w:pStyle w:val="AllowPageBreak"/>
      </w:pPr>
    </w:p>
    <w:p w:rsidR="00000000" w:rsidRPr="004735B0" w:rsidP="004735B0">
      <w:pPr>
        <w:pStyle w:val="Heading1"/>
      </w:pPr>
      <w:bookmarkStart w:id="8" w:name="O_323274"/>
      <w:bookmarkEnd w:id="8"/>
      <w:r w:rsidRPr="004735B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113A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rPr>
                <w:rStyle w:val="SpecialBold"/>
              </w:rPr>
              <w:t>Elements and Performance Criteria</w:t>
            </w:r>
          </w:p>
        </w:tc>
      </w:tr>
      <w:tr w:rsidTr="007113A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735B0" w:rsidP="004735B0">
            <w:pPr>
              <w:pStyle w:val="BodyText"/>
            </w:pPr>
            <w:r w:rsidRPr="004735B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rPr>
                <w:rStyle w:val="SpecialBold"/>
              </w:rPr>
              <w:t>Performance Criteria</w:t>
            </w:r>
          </w:p>
        </w:tc>
      </w:tr>
      <w:tr w:rsidTr="007113A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1</w:t>
            </w:r>
          </w:p>
        </w:tc>
        <w:tc>
          <w:tcPr>
            <w:tcW w:w="3000" w:type="dxa"/>
            <w:vMerge w:val="restart"/>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Participate in planning the introduction and facilitation of change</w:t>
            </w: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1.1</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The manager contributes effectively to the organisation's planning processes to introduce and facilitate change</w:t>
            </w:r>
          </w:p>
        </w:tc>
      </w:tr>
      <w:tr w:rsidTr="007113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1.2</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Plans to introduce change are made in consultation with appropriate stakeholders</w:t>
            </w:r>
          </w:p>
        </w:tc>
      </w:tr>
      <w:tr w:rsidTr="007113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1.3</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The organisation's objectives and plans to introduce change are communicated effectively to individuals and teams</w:t>
            </w:r>
          </w:p>
        </w:tc>
      </w:tr>
      <w:tr w:rsidTr="007113A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2</w:t>
            </w:r>
          </w:p>
        </w:tc>
        <w:tc>
          <w:tcPr>
            <w:tcW w:w="3000" w:type="dxa"/>
            <w:vMerge w:val="restart"/>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Develop creative and flexible approaches and solutions</w:t>
            </w: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2.1</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A variety of approaches to managing workplace issues and problems are identified</w:t>
            </w:r>
            <w:r w:rsidRPr="004735B0">
              <w:t xml:space="preserve"> and analysed</w:t>
            </w:r>
          </w:p>
        </w:tc>
      </w:tr>
      <w:tr w:rsidTr="007113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2.2</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Risks are identified and assessed, and action initiated to manage these to achieve a recognised benefit or advantage to the organisation</w:t>
            </w:r>
          </w:p>
        </w:tc>
      </w:tr>
      <w:tr w:rsidTr="007113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2.3</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The workplace is managed in a way which promotes the development of innovative approaches and outcomes</w:t>
            </w:r>
          </w:p>
        </w:tc>
      </w:tr>
      <w:tr w:rsidTr="007113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2.4</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Creative and responsive approaches to resource management improve productivity and services, and/or reduce costs</w:t>
            </w:r>
          </w:p>
        </w:tc>
      </w:tr>
      <w:tr w:rsidTr="007113A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3</w:t>
            </w:r>
          </w:p>
        </w:tc>
        <w:tc>
          <w:tcPr>
            <w:tcW w:w="3000" w:type="dxa"/>
            <w:vMerge w:val="restart"/>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Manage emerging challenges and opportunities</w:t>
            </w: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3.1</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Individuals and teams are supported to respond effectively and efficiently to changes in the organisation's goals, plans and priorities</w:t>
            </w:r>
          </w:p>
        </w:tc>
      </w:tr>
      <w:tr w:rsidTr="007113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3.2</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Coaching and mentoring assist individuals and teams to develop c</w:t>
            </w:r>
            <w:r w:rsidRPr="004735B0">
              <w:t>ompetencies to handle change efficiently and effectively</w:t>
            </w:r>
          </w:p>
        </w:tc>
      </w:tr>
      <w:tr w:rsidTr="007113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3.3</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Opportunities are identified and taken as appropriate, to make adjustments and to respond to the changing needs of customers and the organisation</w:t>
            </w:r>
          </w:p>
        </w:tc>
      </w:tr>
      <w:tr w:rsidTr="007113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3.4</w:t>
            </w:r>
          </w:p>
        </w:tc>
        <w:tc>
          <w:tcPr>
            <w:tcW w:w="51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Information needs of individuals and teams are anticipated and facilitated as part of change implementation and management</w:t>
            </w:r>
          </w:p>
        </w:tc>
      </w:tr>
      <w:tr w:rsidTr="007113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35B0">
            <w:pPr>
              <w:pStyle w:val="BodyText"/>
              <w:rPr>
                <w:lang w:val="en-NZ"/>
              </w:rPr>
            </w:pPr>
            <w:r w:rsidRPr="004735B0">
              <w:t>3.5</w:t>
            </w:r>
          </w:p>
        </w:tc>
        <w:tc>
          <w:tcPr>
            <w:tcW w:w="5100" w:type="dxa"/>
            <w:tcBorders>
              <w:top w:val="nil"/>
              <w:left w:val="nil"/>
              <w:bottom w:val="nil"/>
              <w:right w:val="nil"/>
            </w:tcBorders>
            <w:tcMar>
              <w:top w:w="0" w:type="dxa"/>
              <w:left w:w="62" w:type="dxa"/>
              <w:bottom w:w="0" w:type="dxa"/>
              <w:right w:w="62" w:type="dxa"/>
            </w:tcMar>
          </w:tcPr>
          <w:p w:rsidR="00000000" w:rsidRPr="004735B0" w:rsidP="004735B0">
            <w:pPr>
              <w:pStyle w:val="BodyText"/>
            </w:pPr>
            <w:r w:rsidRPr="004735B0">
              <w:t>Recommendations for improving the methods and techniques to manage change are identified, evaluated and negotiated with approp</w:t>
            </w:r>
            <w:r w:rsidRPr="004735B0">
              <w:t>riate individuals and groups</w:t>
            </w:r>
          </w:p>
        </w:tc>
      </w:tr>
    </w:tbl>
    <w:p w:rsidR="00000000" w:rsidRPr="004735B0" w:rsidP="004735B0">
      <w:pPr>
        <w:pStyle w:val="BodyText"/>
      </w:pPr>
    </w:p>
    <w:p w:rsidR="00000000" w:rsidRPr="004735B0" w:rsidP="004735B0">
      <w:pPr>
        <w:pStyle w:val="AllowPageBreak"/>
      </w:pPr>
    </w:p>
    <w:p w:rsidR="00000000" w:rsidRPr="004735B0" w:rsidP="004735B0">
      <w:pPr>
        <w:pStyle w:val="Heading1"/>
      </w:pPr>
      <w:bookmarkStart w:id="9" w:name="O_323279"/>
      <w:bookmarkEnd w:id="9"/>
      <w:r w:rsidRPr="004735B0">
        <w:t>Required Skills and Knowledge</w:t>
      </w:r>
    </w:p>
    <w:p w:rsidR="00000000" w:rsidRPr="004735B0" w:rsidP="004735B0">
      <w:pPr>
        <w:pStyle w:val="BodyText"/>
      </w:pPr>
      <w:r w:rsidRPr="004735B0">
        <w:t>Not applicable.</w:t>
      </w:r>
    </w:p>
    <w:p w:rsidR="00000000" w:rsidRPr="004735B0" w:rsidP="004735B0">
      <w:pPr>
        <w:pStyle w:val="AllowPageBreak"/>
      </w:pPr>
    </w:p>
    <w:p w:rsidR="00000000" w:rsidRPr="004735B0" w:rsidP="004735B0">
      <w:pPr>
        <w:pStyle w:val="Heading1"/>
      </w:pPr>
      <w:bookmarkStart w:id="10" w:name="O_323278"/>
      <w:bookmarkEnd w:id="10"/>
      <w:r w:rsidRPr="004735B0">
        <w:t>Evidence Guide</w:t>
      </w:r>
    </w:p>
    <w:p w:rsidR="00000000" w:rsidRPr="004735B0" w:rsidP="004735B0">
      <w:pPr>
        <w:pStyle w:val="BodyText"/>
      </w:pPr>
      <w:r w:rsidRPr="004735B0">
        <w:t>The Evidence Guide provides advice to inform and support appropriate assessment of this unit. It contains an overview of the asses</w:t>
      </w:r>
      <w:r w:rsidRPr="004735B0">
        <w:t>sment requirements followed by identification of specific aspects of evidence that will need to be addressed in determining competence. The Evidence Guide is an integral part of the unit and should be read and interpreted in conjunction with the other comp</w:t>
      </w:r>
      <w:r w:rsidRPr="004735B0">
        <w:t>onents of competency. Assessment must reflect the endorsed Assessment Guidelines of the parent Training Package.</w:t>
      </w:r>
    </w:p>
    <w:p w:rsidR="00000000" w:rsidRPr="004735B0" w:rsidP="004735B0">
      <w:pPr>
        <w:pStyle w:val="BodyText"/>
      </w:pPr>
      <w:r w:rsidRPr="004735B0">
        <w:rPr>
          <w:rStyle w:val="SpecialBold"/>
        </w:rPr>
        <w:t>Overview of Assessment Requirements</w:t>
      </w:r>
    </w:p>
    <w:p w:rsidR="00000000" w:rsidRPr="004735B0" w:rsidP="004735B0">
      <w:pPr>
        <w:pStyle w:val="BodyText"/>
      </w:pPr>
      <w:r w:rsidRPr="004735B0">
        <w:t>A person who demonstrates competence in this standard must be able to provide evidence that they are able to identify opportunities to improve performance in consultation with appropriate individuals and groups. They must be able to show evidence of the ab</w:t>
      </w:r>
      <w:r w:rsidRPr="004735B0">
        <w:t xml:space="preserve">ility to develop flexible and creative approaches and strategies to introduce and manage change and innovation and to provide coaching and mentoring support to facilitate change. They must be able to assess risks associated with the introduction of change </w:t>
      </w:r>
      <w:r w:rsidRPr="004735B0">
        <w:t>and manage emerging challenges and opportunities.</w:t>
      </w:r>
    </w:p>
    <w:p w:rsidR="00000000" w:rsidRPr="004735B0" w:rsidP="004735B0">
      <w:pPr>
        <w:pStyle w:val="BodyText"/>
      </w:pPr>
      <w:r w:rsidRPr="004735B0">
        <w:rPr>
          <w:rStyle w:val="SpecialBold"/>
        </w:rPr>
        <w:t>Specific Evidence Requirements</w:t>
      </w:r>
    </w:p>
    <w:p w:rsidR="00000000" w:rsidRPr="004735B0" w:rsidP="004735B0">
      <w:pPr>
        <w:pStyle w:val="BodyText"/>
      </w:pPr>
      <w:r w:rsidRPr="004735B0">
        <w:rPr>
          <w:rStyle w:val="SpecialBold"/>
        </w:rPr>
        <w:t>Required knowledge and understanding includes</w:t>
      </w:r>
      <w:r w:rsidRPr="004735B0">
        <w:t>:</w:t>
      </w:r>
    </w:p>
    <w:p w:rsidR="00000000" w:rsidRPr="004735B0" w:rsidP="004735B0">
      <w:pPr>
        <w:pStyle w:val="BodyText"/>
      </w:pPr>
      <w:r w:rsidRPr="004735B0">
        <w:t xml:space="preserve">relevant legislation from all levels of government that affects business operation, especially in regard to occupational health </w:t>
      </w:r>
      <w:r w:rsidRPr="004735B0">
        <w:t xml:space="preserve">and safety and environmental issues, equal opportunity, industrial relations and anti-discrimination  </w:t>
      </w:r>
    </w:p>
    <w:p w:rsidR="00000000" w:rsidRPr="004735B0" w:rsidP="004735B0">
      <w:pPr>
        <w:pStyle w:val="BodyText"/>
      </w:pPr>
      <w:r w:rsidRPr="004735B0">
        <w:t xml:space="preserve">the principles and techniques involved in: </w:t>
      </w:r>
    </w:p>
    <w:p w:rsidR="00000000" w:rsidRPr="004735B0" w:rsidP="004735B0">
      <w:pPr>
        <w:pStyle w:val="BodyText"/>
      </w:pPr>
      <w:r w:rsidRPr="004735B0">
        <w:t xml:space="preserve">- change and innovation management </w:t>
      </w:r>
    </w:p>
    <w:p w:rsidR="00000000" w:rsidRPr="004735B0" w:rsidP="004735B0">
      <w:pPr>
        <w:pStyle w:val="BodyText"/>
      </w:pPr>
      <w:r w:rsidRPr="004735B0">
        <w:t>- development of strategies and procedures to implement and facilitate ch</w:t>
      </w:r>
      <w:r w:rsidRPr="004735B0">
        <w:t xml:space="preserve">ange and innovation </w:t>
      </w:r>
    </w:p>
    <w:p w:rsidR="00000000" w:rsidRPr="004735B0" w:rsidP="004735B0">
      <w:pPr>
        <w:pStyle w:val="BodyText"/>
      </w:pPr>
      <w:r w:rsidRPr="004735B0">
        <w:t xml:space="preserve">- use of risk management strategies: identifying hazards, assessing risks and implementing risk control measures </w:t>
      </w:r>
    </w:p>
    <w:p w:rsidR="00000000" w:rsidRPr="004735B0" w:rsidP="004735B0">
      <w:pPr>
        <w:pStyle w:val="BodyText"/>
      </w:pPr>
      <w:r w:rsidRPr="004735B0">
        <w:t xml:space="preserve">- problem identification and resolution </w:t>
      </w:r>
    </w:p>
    <w:p w:rsidR="00000000" w:rsidRPr="004735B0" w:rsidP="004735B0">
      <w:pPr>
        <w:pStyle w:val="BodyText"/>
      </w:pPr>
      <w:r w:rsidRPr="004735B0">
        <w:t xml:space="preserve">- leadership and mentoring techniques </w:t>
      </w:r>
    </w:p>
    <w:p w:rsidR="00000000" w:rsidRPr="004735B0" w:rsidP="004735B0">
      <w:pPr>
        <w:pStyle w:val="BodyText"/>
      </w:pPr>
      <w:r w:rsidRPr="004735B0">
        <w:t xml:space="preserve">- management of quality customer service </w:t>
      </w:r>
      <w:r w:rsidRPr="004735B0">
        <w:t xml:space="preserve">delivery </w:t>
      </w:r>
    </w:p>
    <w:p w:rsidR="00000000" w:rsidRPr="004735B0" w:rsidP="004735B0">
      <w:pPr>
        <w:pStyle w:val="BodyText"/>
      </w:pPr>
      <w:r w:rsidRPr="004735B0">
        <w:t xml:space="preserve">- consultation and communication techniques </w:t>
      </w:r>
    </w:p>
    <w:p w:rsidR="00000000" w:rsidRPr="004735B0" w:rsidP="004735B0">
      <w:pPr>
        <w:pStyle w:val="BodyText"/>
      </w:pPr>
      <w:r w:rsidRPr="004735B0">
        <w:t xml:space="preserve">- record keeping and management methods  </w:t>
      </w:r>
    </w:p>
    <w:p w:rsidR="00000000" w:rsidRPr="004735B0" w:rsidP="004735B0">
      <w:pPr>
        <w:pStyle w:val="BodyText"/>
      </w:pPr>
      <w:r w:rsidRPr="004735B0">
        <w:t xml:space="preserve">the sources of change and how they impact  </w:t>
      </w:r>
    </w:p>
    <w:p w:rsidR="00000000" w:rsidRPr="004735B0" w:rsidP="004735B0">
      <w:pPr>
        <w:pStyle w:val="BodyText"/>
      </w:pPr>
      <w:r w:rsidRPr="004735B0">
        <w:t xml:space="preserve">the factors which lead/cause resistance to change </w:t>
      </w:r>
    </w:p>
    <w:p w:rsidR="00000000" w:rsidRPr="004735B0" w:rsidP="004735B0">
      <w:pPr>
        <w:pStyle w:val="BodyText"/>
      </w:pPr>
      <w:r w:rsidRPr="004735B0">
        <w:rPr>
          <w:rStyle w:val="SpecialBold"/>
        </w:rPr>
        <w:t>Required skills and attributes include</w:t>
      </w:r>
      <w:r w:rsidRPr="004735B0">
        <w:t xml:space="preserve">: </w:t>
      </w:r>
    </w:p>
    <w:p w:rsidR="00000000" w:rsidRPr="004735B0" w:rsidP="004735B0">
      <w:pPr>
        <w:pStyle w:val="BodyText"/>
      </w:pPr>
      <w:r w:rsidRPr="004735B0">
        <w:t>ability to relate to pe</w:t>
      </w:r>
      <w:r w:rsidRPr="004735B0">
        <w:t xml:space="preserve">ople from a range of social, cultural and ethnic backgrounds and physical and mental abilities  </w:t>
      </w:r>
    </w:p>
    <w:p w:rsidR="00000000" w:rsidRPr="004735B0" w:rsidP="004735B0">
      <w:pPr>
        <w:pStyle w:val="BodyText"/>
      </w:pPr>
      <w:r w:rsidRPr="004735B0">
        <w:t xml:space="preserve">functional literacy skills to access and use workplace information  </w:t>
      </w:r>
    </w:p>
    <w:p w:rsidR="00000000" w:rsidRPr="004735B0" w:rsidP="004735B0">
      <w:pPr>
        <w:pStyle w:val="BodyText"/>
      </w:pPr>
      <w:r w:rsidRPr="004735B0">
        <w:t xml:space="preserve">communication skills to: </w:t>
      </w:r>
    </w:p>
    <w:p w:rsidR="00000000" w:rsidRPr="004735B0" w:rsidP="004735B0">
      <w:pPr>
        <w:pStyle w:val="BodyText"/>
      </w:pPr>
      <w:r w:rsidRPr="004735B0">
        <w:t xml:space="preserve">- gain the trust and confidence of colleagues </w:t>
      </w:r>
    </w:p>
    <w:p w:rsidR="00000000" w:rsidRPr="004735B0" w:rsidP="004735B0">
      <w:pPr>
        <w:pStyle w:val="BodyText"/>
      </w:pPr>
      <w:r w:rsidRPr="004735B0">
        <w:t>- deal with peopl</w:t>
      </w:r>
      <w:r w:rsidRPr="004735B0">
        <w:t xml:space="preserve">e openly and fairly </w:t>
      </w:r>
    </w:p>
    <w:p w:rsidR="00000000" w:rsidRPr="004735B0" w:rsidP="004735B0">
      <w:pPr>
        <w:pStyle w:val="BodyText"/>
      </w:pPr>
      <w:r w:rsidRPr="004735B0">
        <w:t xml:space="preserve">- use consultation skills effectively </w:t>
      </w:r>
    </w:p>
    <w:p w:rsidR="00000000" w:rsidRPr="004735B0" w:rsidP="004735B0">
      <w:pPr>
        <w:pStyle w:val="BodyText"/>
      </w:pPr>
      <w:r w:rsidRPr="004735B0">
        <w:t xml:space="preserve">research, analysis and reporting skills </w:t>
      </w:r>
    </w:p>
    <w:p w:rsidR="00000000" w:rsidRPr="004735B0" w:rsidP="004735B0">
      <w:pPr>
        <w:pStyle w:val="BodyText"/>
      </w:pPr>
      <w:r w:rsidRPr="004735B0">
        <w:t xml:space="preserve"> skills to: </w:t>
      </w:r>
    </w:p>
    <w:p w:rsidR="00000000" w:rsidRPr="004735B0" w:rsidP="004735B0">
      <w:pPr>
        <w:pStyle w:val="BodyText"/>
      </w:pPr>
      <w:r w:rsidRPr="004735B0">
        <w:t xml:space="preserve">- influence the organisation's culture so that it is receptive to change and innovation </w:t>
      </w:r>
    </w:p>
    <w:p w:rsidR="00000000" w:rsidRPr="004735B0" w:rsidP="004735B0">
      <w:pPr>
        <w:pStyle w:val="BodyText"/>
      </w:pPr>
      <w:r w:rsidRPr="004735B0">
        <w:t>- monitor trends in the internal and/or external envi</w:t>
      </w:r>
      <w:r w:rsidRPr="004735B0">
        <w:t xml:space="preserve">ronment </w:t>
      </w:r>
    </w:p>
    <w:p w:rsidR="00000000" w:rsidRPr="004735B0" w:rsidP="004735B0">
      <w:pPr>
        <w:pStyle w:val="BodyText"/>
      </w:pPr>
      <w:r w:rsidRPr="004735B0">
        <w:t xml:space="preserve">- respond positively to new situations/challenges </w:t>
      </w:r>
    </w:p>
    <w:p w:rsidR="00000000" w:rsidRPr="004735B0" w:rsidP="004735B0">
      <w:pPr>
        <w:pStyle w:val="BodyText"/>
      </w:pPr>
      <w:r w:rsidRPr="004735B0">
        <w:t xml:space="preserve">- evaluate alternative proposals for change </w:t>
      </w:r>
    </w:p>
    <w:p w:rsidR="00000000" w:rsidRPr="004735B0" w:rsidP="004735B0">
      <w:pPr>
        <w:pStyle w:val="BodyText"/>
      </w:pPr>
      <w:r w:rsidRPr="004735B0">
        <w:t xml:space="preserve">- manage resistance to change </w:t>
      </w:r>
    </w:p>
    <w:p w:rsidR="00000000" w:rsidRPr="004735B0" w:rsidP="004735B0">
      <w:pPr>
        <w:pStyle w:val="BodyText"/>
      </w:pPr>
      <w:r w:rsidRPr="004735B0">
        <w:t xml:space="preserve">- draw on the diversity of the workplace to assist the organisation benefit from change </w:t>
      </w:r>
    </w:p>
    <w:p w:rsidR="00000000" w:rsidRPr="004735B0" w:rsidP="004735B0">
      <w:pPr>
        <w:pStyle w:val="BodyText"/>
      </w:pPr>
      <w:r w:rsidRPr="004735B0">
        <w:t>coaching and mentoring skills to provide support to colleagues</w:t>
      </w:r>
    </w:p>
    <w:p w:rsidR="00000000" w:rsidRPr="004735B0" w:rsidP="004735B0">
      <w:pPr>
        <w:pStyle w:val="BodyText"/>
      </w:pPr>
      <w:r w:rsidRPr="004735B0">
        <w:rPr>
          <w:rStyle w:val="SpecialBold"/>
        </w:rPr>
        <w:t>Key competencies or generic skills relevant to this unit</w:t>
      </w:r>
    </w:p>
    <w:p w:rsidR="00000000" w:rsidRPr="004735B0" w:rsidP="004735B0">
      <w:pPr>
        <w:pStyle w:val="BodyText"/>
      </w:pPr>
      <w:r w:rsidRPr="004735B0">
        <w:t>The seven key competencies represent generic skills considered essential for effective work participation. Innovation skills represent a</w:t>
      </w:r>
      <w:r w:rsidRPr="004735B0">
        <w:t xml:space="preserve"> further area of generic competence. The bracketed numbering indicates the performance level required in this unit: </w:t>
      </w:r>
    </w:p>
    <w:p w:rsidR="00000000" w:rsidRPr="004735B0" w:rsidP="004735B0">
      <w:pPr>
        <w:pStyle w:val="BodyText"/>
      </w:pPr>
      <w:r w:rsidRPr="004735B0">
        <w:t xml:space="preserve">Level (1) represents the competence to undertake tasks effectively </w:t>
      </w:r>
    </w:p>
    <w:p w:rsidR="00000000" w:rsidRPr="004735B0" w:rsidP="004735B0">
      <w:pPr>
        <w:pStyle w:val="BodyText"/>
      </w:pPr>
      <w:r w:rsidRPr="004735B0">
        <w:t xml:space="preserve">Level (2) represents the competence to manage tasks </w:t>
      </w:r>
    </w:p>
    <w:p w:rsidR="00000000" w:rsidRPr="004735B0" w:rsidP="004735B0">
      <w:pPr>
        <w:pStyle w:val="BodyText"/>
      </w:pPr>
      <w:r w:rsidRPr="004735B0">
        <w:t>Level (3) represen</w:t>
      </w:r>
      <w:r w:rsidRPr="004735B0">
        <w:t>ts the competence to use concepts for evaluating and reshaping tasks. The bulleted points provide examples of how the key competencies can be applied for this unit.</w:t>
      </w:r>
    </w:p>
    <w:p w:rsidR="00000000" w:rsidRPr="004735B0" w:rsidP="004735B0">
      <w:pPr>
        <w:pStyle w:val="BodyText"/>
      </w:pPr>
      <w:r w:rsidRPr="004735B0">
        <w:t xml:space="preserve">Communicating ideas and information (3) </w:t>
      </w:r>
    </w:p>
    <w:p w:rsidR="00000000" w:rsidRPr="004735B0" w:rsidP="004735B0">
      <w:pPr>
        <w:pStyle w:val="BodyText"/>
      </w:pPr>
      <w:r w:rsidRPr="004735B0">
        <w:t xml:space="preserve">consulting with team and stakeholders on plans to </w:t>
      </w:r>
      <w:r w:rsidRPr="004735B0">
        <w:t xml:space="preserve">introduce change  </w:t>
      </w:r>
    </w:p>
    <w:p w:rsidR="00000000" w:rsidRPr="004735B0" w:rsidP="004735B0">
      <w:pPr>
        <w:pStyle w:val="BodyText"/>
      </w:pPr>
      <w:r w:rsidRPr="004735B0">
        <w:t xml:space="preserve">communicating changes to team and individuals  </w:t>
      </w:r>
    </w:p>
    <w:p w:rsidR="00000000" w:rsidRPr="004735B0" w:rsidP="004735B0">
      <w:pPr>
        <w:pStyle w:val="BodyText"/>
      </w:pPr>
      <w:r w:rsidRPr="004735B0">
        <w:t xml:space="preserve">providing recommendations to management </w:t>
      </w:r>
    </w:p>
    <w:p w:rsidR="00000000" w:rsidRPr="004735B0" w:rsidP="004735B0">
      <w:pPr>
        <w:pStyle w:val="BodyText"/>
      </w:pPr>
      <w:r w:rsidRPr="004735B0">
        <w:t xml:space="preserve">Collecting, analysing and organising information (3) </w:t>
      </w:r>
    </w:p>
    <w:p w:rsidR="00000000" w:rsidRPr="004735B0" w:rsidP="004735B0">
      <w:pPr>
        <w:pStyle w:val="BodyText"/>
      </w:pPr>
      <w:r w:rsidRPr="004735B0">
        <w:t xml:space="preserve">obtaining information about the change process and identifying opportunities and risks </w:t>
      </w:r>
    </w:p>
    <w:p w:rsidR="00000000" w:rsidRPr="004735B0" w:rsidP="004735B0">
      <w:pPr>
        <w:pStyle w:val="BodyText"/>
      </w:pPr>
      <w:r w:rsidRPr="004735B0">
        <w:t>Planni</w:t>
      </w:r>
      <w:r w:rsidRPr="004735B0">
        <w:t xml:space="preserve">ng and organising activities (3) </w:t>
      </w:r>
    </w:p>
    <w:p w:rsidR="00000000" w:rsidRPr="004735B0" w:rsidP="004735B0">
      <w:pPr>
        <w:pStyle w:val="BodyText"/>
      </w:pPr>
      <w:r w:rsidRPr="004735B0">
        <w:t xml:space="preserve">organising occasions to discuss change with the team and stakeholders </w:t>
      </w:r>
    </w:p>
    <w:p w:rsidR="00000000" w:rsidRPr="004735B0" w:rsidP="004735B0">
      <w:pPr>
        <w:pStyle w:val="BodyText"/>
      </w:pPr>
      <w:r w:rsidRPr="004735B0">
        <w:t xml:space="preserve">Working in a team (3) </w:t>
      </w:r>
    </w:p>
    <w:p w:rsidR="00000000" w:rsidRPr="004735B0" w:rsidP="004735B0">
      <w:pPr>
        <w:pStyle w:val="BodyText"/>
      </w:pPr>
      <w:r w:rsidRPr="004735B0">
        <w:t xml:space="preserve">supporting the team to respond positively to change  </w:t>
      </w:r>
    </w:p>
    <w:p w:rsidR="00000000" w:rsidRPr="004735B0" w:rsidP="004735B0">
      <w:pPr>
        <w:pStyle w:val="BodyText"/>
      </w:pPr>
      <w:r w:rsidRPr="004735B0">
        <w:t>encouraging creative responses from team members</w:t>
      </w:r>
    </w:p>
    <w:p w:rsidR="00000000" w:rsidRPr="004735B0" w:rsidP="004735B0">
      <w:pPr>
        <w:pStyle w:val="BodyText"/>
      </w:pPr>
      <w:r w:rsidRPr="004735B0">
        <w:t xml:space="preserve">Using mathematical ideas </w:t>
      </w:r>
      <w:r w:rsidRPr="004735B0">
        <w:t xml:space="preserve">and techniques (2) </w:t>
      </w:r>
    </w:p>
    <w:p w:rsidR="00000000" w:rsidRPr="004735B0" w:rsidP="004735B0">
      <w:pPr>
        <w:pStyle w:val="BodyText"/>
      </w:pPr>
      <w:r w:rsidRPr="004735B0">
        <w:t>making calculations associated with implementing change</w:t>
      </w:r>
    </w:p>
    <w:p w:rsidR="00000000" w:rsidRPr="004735B0" w:rsidP="004735B0">
      <w:pPr>
        <w:pStyle w:val="BodyText"/>
      </w:pPr>
      <w:r w:rsidRPr="004735B0">
        <w:t xml:space="preserve">Solving problems (3) </w:t>
      </w:r>
    </w:p>
    <w:p w:rsidR="00000000" w:rsidRPr="004735B0" w:rsidP="004735B0">
      <w:pPr>
        <w:pStyle w:val="BodyText"/>
      </w:pPr>
      <w:r w:rsidRPr="004735B0">
        <w:t>addressing difficulties arising from the changes</w:t>
      </w:r>
    </w:p>
    <w:p w:rsidR="00000000" w:rsidRPr="004735B0" w:rsidP="004735B0">
      <w:pPr>
        <w:pStyle w:val="BodyText"/>
      </w:pPr>
      <w:r w:rsidRPr="004735B0">
        <w:t xml:space="preserve">Using technology (2) </w:t>
      </w:r>
    </w:p>
    <w:p w:rsidR="00000000" w:rsidRPr="004735B0" w:rsidP="004735B0">
      <w:pPr>
        <w:pStyle w:val="BodyText"/>
      </w:pPr>
      <w:r w:rsidRPr="004735B0">
        <w:t xml:space="preserve">using technology to assist in the management of information to facilitate change </w:t>
      </w:r>
    </w:p>
    <w:p w:rsidR="00000000" w:rsidRPr="004735B0" w:rsidP="004735B0">
      <w:pPr>
        <w:pStyle w:val="BodyText"/>
      </w:pPr>
      <w:r w:rsidRPr="004735B0">
        <w:t>Innov</w:t>
      </w:r>
      <w:r w:rsidRPr="004735B0">
        <w:t xml:space="preserve">ation skills (3) </w:t>
      </w:r>
    </w:p>
    <w:p w:rsidR="00000000" w:rsidRPr="004735B0" w:rsidP="004735B0">
      <w:pPr>
        <w:pStyle w:val="BodyText"/>
      </w:pPr>
      <w:r w:rsidRPr="004735B0">
        <w:t xml:space="preserve">taking an innovative approach to the development of the change process to enhance business operations </w:t>
      </w:r>
    </w:p>
    <w:p w:rsidR="00000000" w:rsidRPr="004735B0" w:rsidP="004735B0">
      <w:pPr>
        <w:pStyle w:val="BodyText"/>
      </w:pPr>
      <w:r w:rsidRPr="004735B0">
        <w:rPr>
          <w:rStyle w:val="SpecialBold"/>
        </w:rPr>
        <w:t>Products that could be used as evidence include</w:t>
      </w:r>
      <w:r w:rsidRPr="004735B0">
        <w:t xml:space="preserve">: </w:t>
      </w:r>
    </w:p>
    <w:p w:rsidR="00000000" w:rsidRPr="004735B0" w:rsidP="004735B0">
      <w:pPr>
        <w:pStyle w:val="BodyText"/>
      </w:pPr>
      <w:r w:rsidRPr="004735B0">
        <w:t xml:space="preserve">documentation produced in leading change and innovation, such as: </w:t>
      </w:r>
    </w:p>
    <w:p w:rsidR="00000000" w:rsidRPr="004735B0" w:rsidP="004735B0">
      <w:pPr>
        <w:pStyle w:val="BodyText"/>
      </w:pPr>
      <w:r w:rsidRPr="004735B0">
        <w:t xml:space="preserve">- contribution to organisational policies and procedures </w:t>
      </w:r>
    </w:p>
    <w:p w:rsidR="00000000" w:rsidRPr="004735B0" w:rsidP="004735B0">
      <w:pPr>
        <w:pStyle w:val="BodyText"/>
      </w:pPr>
      <w:r w:rsidRPr="004735B0">
        <w:t>- procedures and policies for dealing with change and innovation, and related codes of conduct</w:t>
      </w:r>
    </w:p>
    <w:p w:rsidR="00000000" w:rsidRPr="004735B0" w:rsidP="004735B0">
      <w:pPr>
        <w:pStyle w:val="BodyText"/>
      </w:pPr>
      <w:r w:rsidRPr="004735B0">
        <w:t xml:space="preserve">- evidence of actions taken to address information collection and retrieval  </w:t>
      </w:r>
    </w:p>
    <w:p w:rsidR="00000000" w:rsidRPr="004735B0" w:rsidP="004735B0">
      <w:pPr>
        <w:pStyle w:val="BodyText"/>
      </w:pPr>
      <w:r w:rsidRPr="004735B0">
        <w:t>- evidence of actions tak</w:t>
      </w:r>
      <w:r w:rsidRPr="004735B0">
        <w:t xml:space="preserve">en to address methods of analysing information and developing change and innovation  processes </w:t>
      </w:r>
    </w:p>
    <w:p w:rsidR="00000000" w:rsidRPr="004735B0" w:rsidP="004735B0">
      <w:pPr>
        <w:pStyle w:val="BodyText"/>
      </w:pPr>
      <w:r w:rsidRPr="004735B0">
        <w:t xml:space="preserve">- evidence of actions taken to address internal and external change and innovation management issues </w:t>
      </w:r>
    </w:p>
    <w:p w:rsidR="00000000" w:rsidRPr="004735B0" w:rsidP="004735B0">
      <w:pPr>
        <w:pStyle w:val="BodyText"/>
      </w:pPr>
      <w:r w:rsidRPr="004735B0">
        <w:t>- evidence of actions taken to address issues and problems</w:t>
      </w:r>
      <w:r w:rsidRPr="004735B0">
        <w:t xml:space="preserve"> within work team and change process </w:t>
      </w:r>
    </w:p>
    <w:p w:rsidR="00000000" w:rsidRPr="004735B0" w:rsidP="004735B0">
      <w:pPr>
        <w:pStyle w:val="BodyText"/>
      </w:pPr>
      <w:r w:rsidRPr="004735B0">
        <w:t xml:space="preserve">- evidence of advice and input into management decisions related to the work team and change process </w:t>
      </w:r>
    </w:p>
    <w:p w:rsidR="00000000" w:rsidRPr="004735B0" w:rsidP="004735B0">
      <w:pPr>
        <w:pStyle w:val="BodyText"/>
      </w:pPr>
      <w:r w:rsidRPr="004735B0">
        <w:t xml:space="preserve">- learning and development plans for team members </w:t>
      </w:r>
    </w:p>
    <w:p w:rsidR="00000000" w:rsidRPr="004735B0" w:rsidP="004735B0">
      <w:pPr>
        <w:pStyle w:val="BodyText"/>
      </w:pPr>
      <w:r w:rsidRPr="004735B0">
        <w:t xml:space="preserve">- materials developed for coaching, mentoring and training </w:t>
      </w:r>
    </w:p>
    <w:p w:rsidR="00000000" w:rsidRPr="004735B0" w:rsidP="004735B0">
      <w:pPr>
        <w:pStyle w:val="BodyText"/>
      </w:pPr>
      <w:r w:rsidRPr="004735B0">
        <w:t>- ind</w:t>
      </w:r>
      <w:r w:rsidRPr="004735B0">
        <w:t xml:space="preserve">uction programs developed and/or delivered </w:t>
      </w:r>
    </w:p>
    <w:p w:rsidR="00000000" w:rsidRPr="004735B0" w:rsidP="004735B0">
      <w:pPr>
        <w:pStyle w:val="BodyText"/>
      </w:pPr>
      <w:r w:rsidRPr="004735B0">
        <w:t xml:space="preserve">- records of OHS consultation </w:t>
      </w:r>
    </w:p>
    <w:p w:rsidR="00000000" w:rsidRPr="004735B0" w:rsidP="004735B0">
      <w:pPr>
        <w:pStyle w:val="BodyText"/>
      </w:pPr>
      <w:r w:rsidRPr="004735B0">
        <w:t xml:space="preserve">- risk assessment records </w:t>
      </w:r>
    </w:p>
    <w:p w:rsidR="00000000" w:rsidRPr="004735B0" w:rsidP="004735B0">
      <w:pPr>
        <w:pStyle w:val="BodyText"/>
      </w:pPr>
      <w:r w:rsidRPr="004735B0">
        <w:t xml:space="preserve">- reviews of people management </w:t>
      </w:r>
    </w:p>
    <w:p w:rsidR="00000000" w:rsidRPr="004735B0" w:rsidP="004735B0">
      <w:pPr>
        <w:pStyle w:val="BodyText"/>
      </w:pPr>
      <w:r w:rsidRPr="004735B0">
        <w:t>- records of people management lessons learned</w:t>
      </w:r>
    </w:p>
    <w:p w:rsidR="00000000" w:rsidRPr="004735B0" w:rsidP="004735B0">
      <w:pPr>
        <w:pStyle w:val="BodyText"/>
      </w:pPr>
      <w:r w:rsidRPr="004735B0">
        <w:rPr>
          <w:rStyle w:val="SpecialBold"/>
        </w:rPr>
        <w:t>Processes that could be used as evidence include</w:t>
      </w:r>
      <w:r w:rsidRPr="004735B0">
        <w:t xml:space="preserve">: </w:t>
      </w:r>
    </w:p>
    <w:p w:rsidR="00000000" w:rsidRPr="004735B0" w:rsidP="004735B0">
      <w:pPr>
        <w:pStyle w:val="BodyText"/>
      </w:pPr>
      <w:r w:rsidRPr="004735B0">
        <w:t>how planning processes h</w:t>
      </w:r>
      <w:r w:rsidRPr="004735B0">
        <w:t xml:space="preserve">ave introduced and facilitated change   </w:t>
      </w:r>
    </w:p>
    <w:p w:rsidR="00000000" w:rsidRPr="004735B0" w:rsidP="004735B0">
      <w:pPr>
        <w:pStyle w:val="BodyText"/>
      </w:pPr>
      <w:r w:rsidRPr="004735B0">
        <w:t xml:space="preserve">how plans for change were introduced and consulted on  </w:t>
      </w:r>
    </w:p>
    <w:p w:rsidR="00000000" w:rsidRPr="004735B0" w:rsidP="004735B0">
      <w:pPr>
        <w:pStyle w:val="BodyText"/>
      </w:pPr>
      <w:r w:rsidRPr="004735B0">
        <w:t xml:space="preserve">how communication processes were conducted  </w:t>
      </w:r>
    </w:p>
    <w:p w:rsidR="00000000" w:rsidRPr="004735B0" w:rsidP="004735B0">
      <w:pPr>
        <w:pStyle w:val="BodyText"/>
      </w:pPr>
      <w:r w:rsidRPr="004735B0">
        <w:t xml:space="preserve">how the operational plan was managed  </w:t>
      </w:r>
    </w:p>
    <w:p w:rsidR="00000000" w:rsidRPr="004735B0" w:rsidP="004735B0">
      <w:pPr>
        <w:pStyle w:val="BodyText"/>
      </w:pPr>
      <w:r w:rsidRPr="004735B0">
        <w:t xml:space="preserve">examples of approaches to managing workplace issues  </w:t>
      </w:r>
    </w:p>
    <w:p w:rsidR="00000000" w:rsidRPr="004735B0" w:rsidP="004735B0">
      <w:pPr>
        <w:pStyle w:val="BodyText"/>
      </w:pPr>
      <w:r w:rsidRPr="004735B0">
        <w:t>examples of risk asse</w:t>
      </w:r>
      <w:r w:rsidRPr="004735B0">
        <w:t xml:space="preserve">ssments and measures to minimise risk   </w:t>
      </w:r>
    </w:p>
    <w:p w:rsidR="00000000" w:rsidRPr="004735B0" w:rsidP="004735B0">
      <w:pPr>
        <w:pStyle w:val="BodyText"/>
      </w:pPr>
      <w:r w:rsidRPr="004735B0">
        <w:t xml:space="preserve">how performance management system was implemented within work team   </w:t>
      </w:r>
    </w:p>
    <w:p w:rsidR="00000000" w:rsidRPr="004735B0" w:rsidP="004735B0">
      <w:pPr>
        <w:pStyle w:val="BodyText"/>
      </w:pPr>
      <w:r w:rsidRPr="004735B0">
        <w:t xml:space="preserve">how problems and issues within the work team were addressed   </w:t>
      </w:r>
    </w:p>
    <w:p w:rsidR="00000000" w:rsidRPr="004735B0" w:rsidP="004735B0">
      <w:pPr>
        <w:pStyle w:val="BodyText"/>
      </w:pPr>
      <w:r w:rsidRPr="004735B0">
        <w:t xml:space="preserve">how creative and innovative responses/approaches have affected productivity  </w:t>
      </w:r>
    </w:p>
    <w:p w:rsidR="00000000" w:rsidRPr="004735B0" w:rsidP="004735B0">
      <w:pPr>
        <w:pStyle w:val="BodyText"/>
      </w:pPr>
      <w:r w:rsidRPr="004735B0">
        <w:t>exam</w:t>
      </w:r>
      <w:r w:rsidRPr="004735B0">
        <w:t xml:space="preserve">ples of team members responses to change and how coaching and mentoring was of assistance  </w:t>
      </w:r>
    </w:p>
    <w:p w:rsidR="00000000" w:rsidRPr="004735B0" w:rsidP="004735B0">
      <w:pPr>
        <w:pStyle w:val="BodyText"/>
      </w:pPr>
      <w:r w:rsidRPr="004735B0">
        <w:t xml:space="preserve">examples of adjustments to respond to changing needs of customers and/or the organisation  </w:t>
      </w:r>
    </w:p>
    <w:p w:rsidR="00000000" w:rsidRPr="004735B0" w:rsidP="004735B0">
      <w:pPr>
        <w:pStyle w:val="BodyText"/>
      </w:pPr>
      <w:r w:rsidRPr="004735B0">
        <w:t xml:space="preserve">examples of response to information needs   </w:t>
      </w:r>
    </w:p>
    <w:p w:rsidR="00000000" w:rsidRPr="004735B0" w:rsidP="004735B0">
      <w:pPr>
        <w:pStyle w:val="BodyText"/>
      </w:pPr>
      <w:r w:rsidRPr="004735B0">
        <w:t>examples of recommendations</w:t>
      </w:r>
      <w:r w:rsidRPr="004735B0">
        <w:t xml:space="preserve"> for improving methods for managing change </w:t>
      </w:r>
    </w:p>
    <w:p w:rsidR="00000000" w:rsidRPr="004735B0" w:rsidP="004735B0">
      <w:pPr>
        <w:pStyle w:val="BodyText"/>
      </w:pPr>
      <w:r w:rsidRPr="004735B0">
        <w:rPr>
          <w:rStyle w:val="SpecialBold"/>
        </w:rPr>
        <w:t>Resource implications for assessment include</w:t>
      </w:r>
      <w:r w:rsidRPr="004735B0">
        <w:t xml:space="preserve">: </w:t>
      </w:r>
    </w:p>
    <w:p w:rsidR="00000000" w:rsidRPr="004735B0" w:rsidP="004735B0">
      <w:pPr>
        <w:pStyle w:val="BodyText"/>
      </w:pPr>
      <w:r w:rsidRPr="004735B0">
        <w:t>access by the learner and trainer to appropriate documentation and resources normally used in the workplace</w:t>
      </w:r>
    </w:p>
    <w:p w:rsidR="00000000" w:rsidRPr="004735B0" w:rsidP="004735B0">
      <w:pPr>
        <w:pStyle w:val="BodyText"/>
      </w:pPr>
      <w:r w:rsidRPr="004735B0">
        <w:rPr>
          <w:rStyle w:val="SpecialBold"/>
        </w:rPr>
        <w:t>Validity and sufficiency of evidence requires</w:t>
      </w:r>
      <w:r w:rsidRPr="004735B0">
        <w:t xml:space="preserve">: </w:t>
      </w:r>
    </w:p>
    <w:p w:rsidR="00000000" w:rsidRPr="004735B0" w:rsidP="004735B0">
      <w:pPr>
        <w:pStyle w:val="BodyText"/>
      </w:pPr>
      <w:r w:rsidRPr="004735B0">
        <w:t xml:space="preserve">that this unit can be assessed in the workplace or in a closely simulated work environment  </w:t>
      </w:r>
    </w:p>
    <w:p w:rsidR="00000000" w:rsidRPr="004735B0" w:rsidP="004735B0">
      <w:pPr>
        <w:pStyle w:val="BodyText"/>
      </w:pPr>
      <w:r w:rsidRPr="004735B0">
        <w:t>that where assessment is part of a learning experience, evidence will need to be collected over a period of time, involving both formative and summative assessment</w:t>
      </w:r>
      <w:r w:rsidRPr="004735B0">
        <w:t xml:space="preserve">  </w:t>
      </w:r>
    </w:p>
    <w:p w:rsidR="00000000" w:rsidRPr="004735B0" w:rsidP="004735B0">
      <w:pPr>
        <w:pStyle w:val="BodyText"/>
      </w:pPr>
      <w:r w:rsidRPr="004735B0">
        <w:t>that examples of actions taken by the candidate to facilitate and capitalise on change and innovation are provided</w:t>
      </w:r>
    </w:p>
    <w:p w:rsidR="00000000" w:rsidRPr="004735B0" w:rsidP="004735B0">
      <w:pPr>
        <w:pStyle w:val="BodyText"/>
      </w:pPr>
      <w:r w:rsidRPr="004735B0">
        <w:rPr>
          <w:rStyle w:val="SpecialBold"/>
        </w:rPr>
        <w:t>Integrated competency assessment means</w:t>
      </w:r>
      <w:r w:rsidRPr="004735B0">
        <w:t xml:space="preserve">: </w:t>
      </w:r>
    </w:p>
    <w:p w:rsidR="00000000" w:rsidRPr="004735B0" w:rsidP="004735B0">
      <w:pPr>
        <w:pStyle w:val="BodyText"/>
      </w:pPr>
      <w:r w:rsidRPr="004735B0">
        <w:t>that this unit should be assessed with other frontline management units taken as part of this qua</w:t>
      </w:r>
      <w:r w:rsidRPr="004735B0">
        <w:t xml:space="preserve">lification, as applicable to the candidate's leadership role in a work team and as part of an integrated assessment activity </w:t>
      </w:r>
    </w:p>
    <w:p w:rsidR="00000000" w:rsidRPr="004735B0" w:rsidP="004735B0">
      <w:pPr>
        <w:pStyle w:val="BodyText"/>
      </w:pPr>
      <w:r w:rsidRPr="004735B0">
        <w:t>The Evidence Guide provides advice to inform and support appropriate assessment of this unit. It contains an overview of the asses</w:t>
      </w:r>
      <w:r w:rsidRPr="004735B0">
        <w:t>sment requirements followed by identification of specific aspects of evidence that will need to be addressed in determining competence. The Evidence Guide is an integral part of the unit and should be read and interpreted in conjunction with the other comp</w:t>
      </w:r>
      <w:r w:rsidRPr="004735B0">
        <w:t>onents of competency. Assessment must reflect the endorsed Assessment Guidelines of the parent Training Package.</w:t>
      </w:r>
    </w:p>
    <w:p w:rsidR="00000000" w:rsidRPr="004735B0" w:rsidP="004735B0">
      <w:pPr>
        <w:pStyle w:val="BodyText"/>
      </w:pPr>
      <w:r w:rsidRPr="004735B0">
        <w:rPr>
          <w:rStyle w:val="SpecialBold"/>
        </w:rPr>
        <w:t>Overview of Assessment Requirements</w:t>
      </w:r>
    </w:p>
    <w:p w:rsidR="00000000" w:rsidRPr="004735B0" w:rsidP="004735B0">
      <w:pPr>
        <w:pStyle w:val="BodyText"/>
      </w:pPr>
      <w:r w:rsidRPr="004735B0">
        <w:t>A person who demonstrates competence in this standard must be able to provide evidence that they are able t</w:t>
      </w:r>
      <w:r w:rsidRPr="004735B0">
        <w:t>o identify opportunities to improve performance in consultation with appropriate individuals and groups. They must be able to show evidence of the ability to develop flexible and creative approaches and strategies to introduce and manage change and innovat</w:t>
      </w:r>
      <w:r w:rsidRPr="004735B0">
        <w:t>ion and to provide coaching and mentoring support to facilitate change. They must be able to assess risks associated with the introduction of change and manage emerging challenges and opportunities.</w:t>
      </w:r>
    </w:p>
    <w:p w:rsidR="00000000" w:rsidRPr="004735B0" w:rsidP="004735B0">
      <w:pPr>
        <w:pStyle w:val="BodyText"/>
      </w:pPr>
      <w:r w:rsidRPr="004735B0">
        <w:rPr>
          <w:rStyle w:val="SpecialBold"/>
        </w:rPr>
        <w:t>Specific Evidence Requirements</w:t>
      </w:r>
    </w:p>
    <w:p w:rsidR="00000000" w:rsidRPr="004735B0" w:rsidP="004735B0">
      <w:pPr>
        <w:pStyle w:val="BodyText"/>
      </w:pPr>
      <w:r w:rsidRPr="004735B0">
        <w:rPr>
          <w:rStyle w:val="SpecialBold"/>
        </w:rPr>
        <w:t>Required knowledge and und</w:t>
      </w:r>
      <w:r w:rsidRPr="004735B0">
        <w:rPr>
          <w:rStyle w:val="SpecialBold"/>
        </w:rPr>
        <w:t>erstanding includes</w:t>
      </w:r>
      <w:r w:rsidRPr="004735B0">
        <w:t>:</w:t>
      </w:r>
    </w:p>
    <w:p w:rsidR="00000000" w:rsidRPr="004735B0" w:rsidP="004735B0">
      <w:pPr>
        <w:pStyle w:val="BodyText"/>
      </w:pPr>
      <w:r w:rsidRPr="004735B0">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4735B0" w:rsidP="004735B0">
      <w:pPr>
        <w:pStyle w:val="BodyText"/>
      </w:pPr>
      <w:r w:rsidRPr="004735B0">
        <w:t xml:space="preserve">the </w:t>
      </w:r>
      <w:r w:rsidRPr="004735B0">
        <w:t xml:space="preserve">principles and techniques involved in: </w:t>
      </w:r>
    </w:p>
    <w:p w:rsidR="00000000" w:rsidRPr="004735B0" w:rsidP="004735B0">
      <w:pPr>
        <w:pStyle w:val="BodyText"/>
      </w:pPr>
      <w:r w:rsidRPr="004735B0">
        <w:t xml:space="preserve">- change and innovation management </w:t>
      </w:r>
    </w:p>
    <w:p w:rsidR="00000000" w:rsidRPr="004735B0" w:rsidP="004735B0">
      <w:pPr>
        <w:pStyle w:val="BodyText"/>
      </w:pPr>
      <w:r w:rsidRPr="004735B0">
        <w:t xml:space="preserve">- development of strategies and procedures to implement and facilitate change and innovation </w:t>
      </w:r>
    </w:p>
    <w:p w:rsidR="00000000" w:rsidRPr="004735B0" w:rsidP="004735B0">
      <w:pPr>
        <w:pStyle w:val="BodyText"/>
      </w:pPr>
      <w:r w:rsidRPr="004735B0">
        <w:t>- use of risk management strategies: identifying hazards, assessing risks and implemen</w:t>
      </w:r>
      <w:r w:rsidRPr="004735B0">
        <w:t xml:space="preserve">ting risk control measures </w:t>
      </w:r>
    </w:p>
    <w:p w:rsidR="00000000" w:rsidRPr="004735B0" w:rsidP="004735B0">
      <w:pPr>
        <w:pStyle w:val="BodyText"/>
      </w:pPr>
      <w:r w:rsidRPr="004735B0">
        <w:t xml:space="preserve">- problem identification and resolution </w:t>
      </w:r>
    </w:p>
    <w:p w:rsidR="00000000" w:rsidRPr="004735B0" w:rsidP="004735B0">
      <w:pPr>
        <w:pStyle w:val="BodyText"/>
      </w:pPr>
      <w:r w:rsidRPr="004735B0">
        <w:t xml:space="preserve">- leadership and mentoring techniques </w:t>
      </w:r>
    </w:p>
    <w:p w:rsidR="00000000" w:rsidRPr="004735B0" w:rsidP="004735B0">
      <w:pPr>
        <w:pStyle w:val="BodyText"/>
      </w:pPr>
      <w:r w:rsidRPr="004735B0">
        <w:t xml:space="preserve">- management of quality customer service delivery </w:t>
      </w:r>
    </w:p>
    <w:p w:rsidR="00000000" w:rsidRPr="004735B0" w:rsidP="004735B0">
      <w:pPr>
        <w:pStyle w:val="BodyText"/>
      </w:pPr>
      <w:r w:rsidRPr="004735B0">
        <w:t xml:space="preserve">- consultation and communication techniques </w:t>
      </w:r>
    </w:p>
    <w:p w:rsidR="00000000" w:rsidRPr="004735B0" w:rsidP="004735B0">
      <w:pPr>
        <w:pStyle w:val="BodyText"/>
      </w:pPr>
      <w:r w:rsidRPr="004735B0">
        <w:t xml:space="preserve">- record keeping and management methods  </w:t>
      </w:r>
    </w:p>
    <w:p w:rsidR="00000000" w:rsidRPr="004735B0" w:rsidP="004735B0">
      <w:pPr>
        <w:pStyle w:val="BodyText"/>
      </w:pPr>
      <w:r w:rsidRPr="004735B0">
        <w:t>the source</w:t>
      </w:r>
      <w:r w:rsidRPr="004735B0">
        <w:t xml:space="preserve">s of change and how they impact  </w:t>
      </w:r>
    </w:p>
    <w:p w:rsidR="00000000" w:rsidRPr="004735B0" w:rsidP="004735B0">
      <w:pPr>
        <w:pStyle w:val="BodyText"/>
      </w:pPr>
      <w:r w:rsidRPr="004735B0">
        <w:t xml:space="preserve">the factors which lead/cause resistance to change </w:t>
      </w:r>
    </w:p>
    <w:p w:rsidR="00000000" w:rsidRPr="004735B0" w:rsidP="004735B0">
      <w:pPr>
        <w:pStyle w:val="BodyText"/>
      </w:pPr>
      <w:r w:rsidRPr="004735B0">
        <w:rPr>
          <w:rStyle w:val="SpecialBold"/>
        </w:rPr>
        <w:t>Required skills and attributes include</w:t>
      </w:r>
      <w:r w:rsidRPr="004735B0">
        <w:t xml:space="preserve">: </w:t>
      </w:r>
    </w:p>
    <w:p w:rsidR="00000000" w:rsidRPr="004735B0" w:rsidP="004735B0">
      <w:pPr>
        <w:pStyle w:val="BodyText"/>
      </w:pPr>
      <w:r w:rsidRPr="004735B0">
        <w:t xml:space="preserve">ability to relate to people from a range of social, cultural and ethnic backgrounds and physical and mental abilities  </w:t>
      </w:r>
    </w:p>
    <w:p w:rsidR="00000000" w:rsidRPr="004735B0" w:rsidP="004735B0">
      <w:pPr>
        <w:pStyle w:val="BodyText"/>
      </w:pPr>
      <w:r w:rsidRPr="004735B0">
        <w:t>functional</w:t>
      </w:r>
      <w:r w:rsidRPr="004735B0">
        <w:t xml:space="preserve"> literacy skills to access and use workplace information  </w:t>
      </w:r>
    </w:p>
    <w:p w:rsidR="00000000" w:rsidRPr="004735B0" w:rsidP="004735B0">
      <w:pPr>
        <w:pStyle w:val="BodyText"/>
      </w:pPr>
      <w:r w:rsidRPr="004735B0">
        <w:t xml:space="preserve">communication skills to: </w:t>
      </w:r>
    </w:p>
    <w:p w:rsidR="00000000" w:rsidRPr="004735B0" w:rsidP="004735B0">
      <w:pPr>
        <w:pStyle w:val="BodyText"/>
      </w:pPr>
      <w:r w:rsidRPr="004735B0">
        <w:t xml:space="preserve">- gain the trust and confidence of colleagues </w:t>
      </w:r>
    </w:p>
    <w:p w:rsidR="00000000" w:rsidRPr="004735B0" w:rsidP="004735B0">
      <w:pPr>
        <w:pStyle w:val="BodyText"/>
      </w:pPr>
      <w:r w:rsidRPr="004735B0">
        <w:t xml:space="preserve">- deal with people openly and fairly </w:t>
      </w:r>
    </w:p>
    <w:p w:rsidR="00000000" w:rsidRPr="004735B0" w:rsidP="004735B0">
      <w:pPr>
        <w:pStyle w:val="BodyText"/>
      </w:pPr>
      <w:r w:rsidRPr="004735B0">
        <w:t xml:space="preserve">- use consultation skills effectively </w:t>
      </w:r>
    </w:p>
    <w:p w:rsidR="00000000" w:rsidRPr="004735B0" w:rsidP="004735B0">
      <w:pPr>
        <w:pStyle w:val="BodyText"/>
      </w:pPr>
      <w:r w:rsidRPr="004735B0">
        <w:t xml:space="preserve">research, analysis and reporting skills </w:t>
      </w:r>
    </w:p>
    <w:p w:rsidR="00000000" w:rsidRPr="004735B0" w:rsidP="004735B0">
      <w:pPr>
        <w:pStyle w:val="BodyText"/>
      </w:pPr>
      <w:r w:rsidRPr="004735B0">
        <w:t xml:space="preserve"> skills to: </w:t>
      </w:r>
    </w:p>
    <w:p w:rsidR="00000000" w:rsidRPr="004735B0" w:rsidP="004735B0">
      <w:pPr>
        <w:pStyle w:val="BodyText"/>
      </w:pPr>
      <w:r w:rsidRPr="004735B0">
        <w:t xml:space="preserve">- influence the organisation's culture so that it is receptive to change and innovation </w:t>
      </w:r>
    </w:p>
    <w:p w:rsidR="00000000" w:rsidRPr="004735B0" w:rsidP="004735B0">
      <w:pPr>
        <w:pStyle w:val="BodyText"/>
      </w:pPr>
      <w:r w:rsidRPr="004735B0">
        <w:t xml:space="preserve">- monitor trends in the internal and/or external environment </w:t>
      </w:r>
    </w:p>
    <w:p w:rsidR="00000000" w:rsidRPr="004735B0" w:rsidP="004735B0">
      <w:pPr>
        <w:pStyle w:val="BodyText"/>
      </w:pPr>
      <w:r w:rsidRPr="004735B0">
        <w:t xml:space="preserve">- respond positively to new situations/challenges </w:t>
      </w:r>
    </w:p>
    <w:p w:rsidR="00000000" w:rsidRPr="004735B0" w:rsidP="004735B0">
      <w:pPr>
        <w:pStyle w:val="BodyText"/>
      </w:pPr>
      <w:r w:rsidRPr="004735B0">
        <w:t>- evaluate alternative proposals for chan</w:t>
      </w:r>
      <w:r w:rsidRPr="004735B0">
        <w:t xml:space="preserve">ge </w:t>
      </w:r>
    </w:p>
    <w:p w:rsidR="00000000" w:rsidRPr="004735B0" w:rsidP="004735B0">
      <w:pPr>
        <w:pStyle w:val="BodyText"/>
      </w:pPr>
      <w:r w:rsidRPr="004735B0">
        <w:t xml:space="preserve">- manage resistance to change </w:t>
      </w:r>
    </w:p>
    <w:p w:rsidR="00000000" w:rsidRPr="004735B0" w:rsidP="004735B0">
      <w:pPr>
        <w:pStyle w:val="BodyText"/>
      </w:pPr>
      <w:r w:rsidRPr="004735B0">
        <w:t xml:space="preserve">- draw on the diversity of the workplace to assist the organisation benefit from change </w:t>
      </w:r>
    </w:p>
    <w:p w:rsidR="00000000" w:rsidRPr="004735B0" w:rsidP="004735B0">
      <w:pPr>
        <w:pStyle w:val="BodyText"/>
      </w:pPr>
      <w:r w:rsidRPr="004735B0">
        <w:t>coaching and mentoring skills to provide support to colleagues</w:t>
      </w:r>
    </w:p>
    <w:p w:rsidR="00000000" w:rsidRPr="004735B0" w:rsidP="004735B0">
      <w:pPr>
        <w:pStyle w:val="BodyText"/>
      </w:pPr>
      <w:r w:rsidRPr="004735B0">
        <w:rPr>
          <w:rStyle w:val="SpecialBold"/>
        </w:rPr>
        <w:t>Key competencies or generic skills relevant to this unit</w:t>
      </w:r>
    </w:p>
    <w:p w:rsidR="00000000" w:rsidRPr="004735B0" w:rsidP="004735B0">
      <w:pPr>
        <w:pStyle w:val="BodyText"/>
      </w:pPr>
      <w:r w:rsidRPr="004735B0">
        <w:t>The seven ke</w:t>
      </w:r>
      <w:r w:rsidRPr="004735B0">
        <w:t xml:space="preserve">y competencies represent generic skills considered essential for effective work participation. Innovation skills represent a further area of generic competence. The bracketed numbering indicates the performance level required in this unit: </w:t>
      </w:r>
    </w:p>
    <w:p w:rsidR="00000000" w:rsidRPr="004735B0" w:rsidP="004735B0">
      <w:pPr>
        <w:pStyle w:val="BodyText"/>
      </w:pPr>
      <w:r w:rsidRPr="004735B0">
        <w:t>Level (1) repre</w:t>
      </w:r>
      <w:r w:rsidRPr="004735B0">
        <w:t xml:space="preserve">sents the competence to undertake tasks effectively </w:t>
      </w:r>
    </w:p>
    <w:p w:rsidR="00000000" w:rsidRPr="004735B0" w:rsidP="004735B0">
      <w:pPr>
        <w:pStyle w:val="BodyText"/>
      </w:pPr>
      <w:r w:rsidRPr="004735B0">
        <w:t xml:space="preserve">Level (2) represents the competence to manage tasks </w:t>
      </w:r>
    </w:p>
    <w:p w:rsidR="00000000" w:rsidRPr="004735B0" w:rsidP="004735B0">
      <w:pPr>
        <w:pStyle w:val="BodyText"/>
      </w:pPr>
      <w:r w:rsidRPr="004735B0">
        <w:t>Level (3) represents the competence to use concepts for evaluating and reshaping tasks. The bulleted points provide examples of how the key competenci</w:t>
      </w:r>
      <w:r w:rsidRPr="004735B0">
        <w:t>es can be applied for this unit.</w:t>
      </w:r>
    </w:p>
    <w:p w:rsidR="00000000" w:rsidRPr="004735B0" w:rsidP="004735B0">
      <w:pPr>
        <w:pStyle w:val="BodyText"/>
      </w:pPr>
      <w:r w:rsidRPr="004735B0">
        <w:t xml:space="preserve">Communicating ideas and information (3) </w:t>
      </w:r>
    </w:p>
    <w:p w:rsidR="00000000" w:rsidRPr="004735B0" w:rsidP="004735B0">
      <w:pPr>
        <w:pStyle w:val="BodyText"/>
      </w:pPr>
      <w:r w:rsidRPr="004735B0">
        <w:t xml:space="preserve">consulting with team and stakeholders on plans to introduce change  </w:t>
      </w:r>
    </w:p>
    <w:p w:rsidR="00000000" w:rsidRPr="004735B0" w:rsidP="004735B0">
      <w:pPr>
        <w:pStyle w:val="BodyText"/>
      </w:pPr>
      <w:r w:rsidRPr="004735B0">
        <w:t xml:space="preserve">communicating changes to team and individuals  </w:t>
      </w:r>
    </w:p>
    <w:p w:rsidR="00000000" w:rsidRPr="004735B0" w:rsidP="004735B0">
      <w:pPr>
        <w:pStyle w:val="BodyText"/>
      </w:pPr>
      <w:r w:rsidRPr="004735B0">
        <w:t xml:space="preserve">providing recommendations to management </w:t>
      </w:r>
    </w:p>
    <w:p w:rsidR="00000000" w:rsidRPr="004735B0" w:rsidP="004735B0">
      <w:pPr>
        <w:pStyle w:val="BodyText"/>
      </w:pPr>
      <w:r w:rsidRPr="004735B0">
        <w:t>Collecting, analysing an</w:t>
      </w:r>
      <w:r w:rsidRPr="004735B0">
        <w:t xml:space="preserve">d organising information (3) </w:t>
      </w:r>
    </w:p>
    <w:p w:rsidR="00000000" w:rsidRPr="004735B0" w:rsidP="004735B0">
      <w:pPr>
        <w:pStyle w:val="BodyText"/>
      </w:pPr>
      <w:r w:rsidRPr="004735B0">
        <w:t xml:space="preserve">obtaining information about the change process and identifying opportunities and risks </w:t>
      </w:r>
    </w:p>
    <w:p w:rsidR="00000000" w:rsidRPr="004735B0" w:rsidP="004735B0">
      <w:pPr>
        <w:pStyle w:val="BodyText"/>
      </w:pPr>
      <w:r w:rsidRPr="004735B0">
        <w:t xml:space="preserve">Planning and organising activities (3) </w:t>
      </w:r>
    </w:p>
    <w:p w:rsidR="00000000" w:rsidRPr="004735B0" w:rsidP="004735B0">
      <w:pPr>
        <w:pStyle w:val="BodyText"/>
      </w:pPr>
      <w:r w:rsidRPr="004735B0">
        <w:t xml:space="preserve">organising occasions to discuss change with the team and stakeholders </w:t>
      </w:r>
    </w:p>
    <w:p w:rsidR="00000000" w:rsidRPr="004735B0" w:rsidP="004735B0">
      <w:pPr>
        <w:pStyle w:val="BodyText"/>
      </w:pPr>
      <w:r w:rsidRPr="004735B0">
        <w:t xml:space="preserve">Working in a team (3) </w:t>
      </w:r>
    </w:p>
    <w:p w:rsidR="00000000" w:rsidRPr="004735B0" w:rsidP="004735B0">
      <w:pPr>
        <w:pStyle w:val="BodyText"/>
      </w:pPr>
      <w:r w:rsidRPr="004735B0">
        <w:t>supp</w:t>
      </w:r>
      <w:r w:rsidRPr="004735B0">
        <w:t xml:space="preserve">orting the team to respond positively to change  </w:t>
      </w:r>
    </w:p>
    <w:p w:rsidR="00000000" w:rsidRPr="004735B0" w:rsidP="004735B0">
      <w:pPr>
        <w:pStyle w:val="BodyText"/>
      </w:pPr>
      <w:r w:rsidRPr="004735B0">
        <w:t>encouraging creative responses from team members</w:t>
      </w:r>
    </w:p>
    <w:p w:rsidR="00000000" w:rsidRPr="004735B0" w:rsidP="004735B0">
      <w:pPr>
        <w:pStyle w:val="BodyText"/>
      </w:pPr>
      <w:r w:rsidRPr="004735B0">
        <w:t xml:space="preserve">Using mathematical ideas and techniques (2) </w:t>
      </w:r>
    </w:p>
    <w:p w:rsidR="00000000" w:rsidRPr="004735B0" w:rsidP="004735B0">
      <w:pPr>
        <w:pStyle w:val="BodyText"/>
      </w:pPr>
      <w:r w:rsidRPr="004735B0">
        <w:t>making calculations associated with implementing change</w:t>
      </w:r>
    </w:p>
    <w:p w:rsidR="00000000" w:rsidRPr="004735B0" w:rsidP="004735B0">
      <w:pPr>
        <w:pStyle w:val="BodyText"/>
      </w:pPr>
      <w:r w:rsidRPr="004735B0">
        <w:t xml:space="preserve">Solving problems (3) </w:t>
      </w:r>
    </w:p>
    <w:p w:rsidR="00000000" w:rsidRPr="004735B0" w:rsidP="004735B0">
      <w:pPr>
        <w:pStyle w:val="BodyText"/>
      </w:pPr>
      <w:r w:rsidRPr="004735B0">
        <w:t>addressing difficulties arising from the changes</w:t>
      </w:r>
    </w:p>
    <w:p w:rsidR="00000000" w:rsidRPr="004735B0" w:rsidP="004735B0">
      <w:pPr>
        <w:pStyle w:val="BodyText"/>
      </w:pPr>
      <w:r w:rsidRPr="004735B0">
        <w:t xml:space="preserve">Using technology (2) </w:t>
      </w:r>
    </w:p>
    <w:p w:rsidR="00000000" w:rsidRPr="004735B0" w:rsidP="004735B0">
      <w:pPr>
        <w:pStyle w:val="BodyText"/>
      </w:pPr>
      <w:r w:rsidRPr="004735B0">
        <w:t xml:space="preserve">using technology to assist in the management of information to facilitate change </w:t>
      </w:r>
    </w:p>
    <w:p w:rsidR="00000000" w:rsidRPr="004735B0" w:rsidP="004735B0">
      <w:pPr>
        <w:pStyle w:val="BodyText"/>
      </w:pPr>
      <w:r w:rsidRPr="004735B0">
        <w:t xml:space="preserve">Innovation skills (3) </w:t>
      </w:r>
    </w:p>
    <w:p w:rsidR="00000000" w:rsidRPr="004735B0" w:rsidP="004735B0">
      <w:pPr>
        <w:pStyle w:val="BodyText"/>
      </w:pPr>
      <w:r w:rsidRPr="004735B0">
        <w:t>taking an innovative approach to the development of the change process to enhanc</w:t>
      </w:r>
      <w:r w:rsidRPr="004735B0">
        <w:t xml:space="preserve">e business operations </w:t>
      </w:r>
    </w:p>
    <w:p w:rsidR="00000000" w:rsidRPr="004735B0" w:rsidP="004735B0">
      <w:pPr>
        <w:pStyle w:val="BodyText"/>
      </w:pPr>
      <w:r w:rsidRPr="004735B0">
        <w:rPr>
          <w:rStyle w:val="SpecialBold"/>
        </w:rPr>
        <w:t>Products that could be used as evidence include</w:t>
      </w:r>
      <w:r w:rsidRPr="004735B0">
        <w:t xml:space="preserve">: </w:t>
      </w:r>
    </w:p>
    <w:p w:rsidR="00000000" w:rsidRPr="004735B0" w:rsidP="004735B0">
      <w:pPr>
        <w:pStyle w:val="BodyText"/>
      </w:pPr>
      <w:r w:rsidRPr="004735B0">
        <w:t xml:space="preserve">documentation produced in leading change and innovation, such as: </w:t>
      </w:r>
    </w:p>
    <w:p w:rsidR="00000000" w:rsidRPr="004735B0" w:rsidP="004735B0">
      <w:pPr>
        <w:pStyle w:val="BodyText"/>
      </w:pPr>
      <w:r w:rsidRPr="004735B0">
        <w:t xml:space="preserve">- contribution to organisational policies and procedures </w:t>
      </w:r>
    </w:p>
    <w:p w:rsidR="00000000" w:rsidRPr="004735B0" w:rsidP="004735B0">
      <w:pPr>
        <w:pStyle w:val="BodyText"/>
      </w:pPr>
      <w:r w:rsidRPr="004735B0">
        <w:t>- procedures and policies for dealing with change and inno</w:t>
      </w:r>
      <w:r w:rsidRPr="004735B0">
        <w:t>vation, and related codes of conduct</w:t>
      </w:r>
    </w:p>
    <w:p w:rsidR="00000000" w:rsidRPr="004735B0" w:rsidP="004735B0">
      <w:pPr>
        <w:pStyle w:val="BodyText"/>
      </w:pPr>
      <w:r w:rsidRPr="004735B0">
        <w:t xml:space="preserve">- evidence of actions taken to address information collection and retrieval  </w:t>
      </w:r>
    </w:p>
    <w:p w:rsidR="00000000" w:rsidRPr="004735B0" w:rsidP="004735B0">
      <w:pPr>
        <w:pStyle w:val="BodyText"/>
      </w:pPr>
      <w:r w:rsidRPr="004735B0">
        <w:t xml:space="preserve">- evidence of actions taken to address methods of analysing information and developing change and innovation  processes </w:t>
      </w:r>
    </w:p>
    <w:p w:rsidR="00000000" w:rsidRPr="004735B0" w:rsidP="004735B0">
      <w:pPr>
        <w:pStyle w:val="BodyText"/>
      </w:pPr>
      <w:r w:rsidRPr="004735B0">
        <w:t>- evidence of action</w:t>
      </w:r>
      <w:r w:rsidRPr="004735B0">
        <w:t xml:space="preserve">s taken to address internal and external change and innovation management issues </w:t>
      </w:r>
    </w:p>
    <w:p w:rsidR="00000000" w:rsidRPr="004735B0" w:rsidP="004735B0">
      <w:pPr>
        <w:pStyle w:val="BodyText"/>
      </w:pPr>
      <w:r w:rsidRPr="004735B0">
        <w:t xml:space="preserve">- evidence of actions taken to address issues and problems within work team and change process </w:t>
      </w:r>
    </w:p>
    <w:p w:rsidR="00000000" w:rsidRPr="004735B0" w:rsidP="004735B0">
      <w:pPr>
        <w:pStyle w:val="BodyText"/>
      </w:pPr>
      <w:r w:rsidRPr="004735B0">
        <w:t>- evidence of advice and input into management decisions related to the work t</w:t>
      </w:r>
      <w:r w:rsidRPr="004735B0">
        <w:t xml:space="preserve">eam and change process </w:t>
      </w:r>
    </w:p>
    <w:p w:rsidR="00000000" w:rsidRPr="004735B0" w:rsidP="004735B0">
      <w:pPr>
        <w:pStyle w:val="BodyText"/>
      </w:pPr>
      <w:r w:rsidRPr="004735B0">
        <w:t xml:space="preserve">- learning and development plans for team members </w:t>
      </w:r>
    </w:p>
    <w:p w:rsidR="00000000" w:rsidRPr="004735B0" w:rsidP="004735B0">
      <w:pPr>
        <w:pStyle w:val="BodyText"/>
      </w:pPr>
      <w:r w:rsidRPr="004735B0">
        <w:t xml:space="preserve">- materials developed for coaching, mentoring and training </w:t>
      </w:r>
    </w:p>
    <w:p w:rsidR="00000000" w:rsidRPr="004735B0" w:rsidP="004735B0">
      <w:pPr>
        <w:pStyle w:val="BodyText"/>
      </w:pPr>
      <w:r w:rsidRPr="004735B0">
        <w:t xml:space="preserve">- induction programs developed and/or delivered </w:t>
      </w:r>
    </w:p>
    <w:p w:rsidR="00000000" w:rsidRPr="004735B0" w:rsidP="004735B0">
      <w:pPr>
        <w:pStyle w:val="BodyText"/>
      </w:pPr>
      <w:r w:rsidRPr="004735B0">
        <w:t xml:space="preserve">- records of OHS consultation </w:t>
      </w:r>
    </w:p>
    <w:p w:rsidR="00000000" w:rsidRPr="004735B0" w:rsidP="004735B0">
      <w:pPr>
        <w:pStyle w:val="BodyText"/>
      </w:pPr>
      <w:r w:rsidRPr="004735B0">
        <w:t xml:space="preserve">- risk assessment records </w:t>
      </w:r>
    </w:p>
    <w:p w:rsidR="00000000" w:rsidRPr="004735B0" w:rsidP="004735B0">
      <w:pPr>
        <w:pStyle w:val="BodyText"/>
      </w:pPr>
      <w:r w:rsidRPr="004735B0">
        <w:t>- reviews of p</w:t>
      </w:r>
      <w:r w:rsidRPr="004735B0">
        <w:t xml:space="preserve">eople management </w:t>
      </w:r>
    </w:p>
    <w:p w:rsidR="00000000" w:rsidRPr="004735B0" w:rsidP="004735B0">
      <w:pPr>
        <w:pStyle w:val="BodyText"/>
      </w:pPr>
      <w:r w:rsidRPr="004735B0">
        <w:t>- records of people management lessons learned</w:t>
      </w:r>
    </w:p>
    <w:p w:rsidR="00000000" w:rsidRPr="004735B0" w:rsidP="004735B0">
      <w:pPr>
        <w:pStyle w:val="BodyText"/>
      </w:pPr>
      <w:r w:rsidRPr="004735B0">
        <w:rPr>
          <w:rStyle w:val="SpecialBold"/>
        </w:rPr>
        <w:t>Processes that could be used as evidence include</w:t>
      </w:r>
      <w:r w:rsidRPr="004735B0">
        <w:t xml:space="preserve">: </w:t>
      </w:r>
    </w:p>
    <w:p w:rsidR="00000000" w:rsidRPr="004735B0" w:rsidP="004735B0">
      <w:pPr>
        <w:pStyle w:val="BodyText"/>
      </w:pPr>
      <w:r w:rsidRPr="004735B0">
        <w:t xml:space="preserve">how planning processes have introduced and facilitated change   </w:t>
      </w:r>
    </w:p>
    <w:p w:rsidR="00000000" w:rsidRPr="004735B0" w:rsidP="004735B0">
      <w:pPr>
        <w:pStyle w:val="BodyText"/>
      </w:pPr>
      <w:r w:rsidRPr="004735B0">
        <w:t xml:space="preserve">how plans for change were introduced and consulted on  </w:t>
      </w:r>
    </w:p>
    <w:p w:rsidR="00000000" w:rsidRPr="004735B0" w:rsidP="004735B0">
      <w:pPr>
        <w:pStyle w:val="BodyText"/>
      </w:pPr>
      <w:r w:rsidRPr="004735B0">
        <w:t>how communication p</w:t>
      </w:r>
      <w:r w:rsidRPr="004735B0">
        <w:t xml:space="preserve">rocesses were conducted  </w:t>
      </w:r>
    </w:p>
    <w:p w:rsidR="00000000" w:rsidRPr="004735B0" w:rsidP="004735B0">
      <w:pPr>
        <w:pStyle w:val="BodyText"/>
      </w:pPr>
      <w:r w:rsidRPr="004735B0">
        <w:t xml:space="preserve">how the operational plan was managed  </w:t>
      </w:r>
    </w:p>
    <w:p w:rsidR="00000000" w:rsidRPr="004735B0" w:rsidP="004735B0">
      <w:pPr>
        <w:pStyle w:val="BodyText"/>
      </w:pPr>
      <w:r w:rsidRPr="004735B0">
        <w:t xml:space="preserve">examples of approaches to managing workplace issues  </w:t>
      </w:r>
    </w:p>
    <w:p w:rsidR="00000000" w:rsidRPr="004735B0" w:rsidP="004735B0">
      <w:pPr>
        <w:pStyle w:val="BodyText"/>
      </w:pPr>
      <w:r w:rsidRPr="004735B0">
        <w:t xml:space="preserve">examples of risk assessments and measures to minimise risk   </w:t>
      </w:r>
    </w:p>
    <w:p w:rsidR="00000000" w:rsidRPr="004735B0" w:rsidP="004735B0">
      <w:pPr>
        <w:pStyle w:val="BodyText"/>
      </w:pPr>
      <w:r w:rsidRPr="004735B0">
        <w:t xml:space="preserve">how performance management system was implemented within work team   </w:t>
      </w:r>
    </w:p>
    <w:p w:rsidR="00000000" w:rsidRPr="004735B0" w:rsidP="004735B0">
      <w:pPr>
        <w:pStyle w:val="BodyText"/>
      </w:pPr>
      <w:r w:rsidRPr="004735B0">
        <w:t xml:space="preserve">how problems and issues within the work team were addressed   </w:t>
      </w:r>
    </w:p>
    <w:p w:rsidR="00000000" w:rsidRPr="004735B0" w:rsidP="004735B0">
      <w:pPr>
        <w:pStyle w:val="BodyText"/>
      </w:pPr>
      <w:r w:rsidRPr="004735B0">
        <w:t xml:space="preserve">how creative and innovative responses/approaches have affected productivity  </w:t>
      </w:r>
    </w:p>
    <w:p w:rsidR="00000000" w:rsidRPr="004735B0" w:rsidP="004735B0">
      <w:pPr>
        <w:pStyle w:val="BodyText"/>
      </w:pPr>
      <w:r w:rsidRPr="004735B0">
        <w:t xml:space="preserve">examples of team members responses to change and how coaching and mentoring was of assistance  </w:t>
      </w:r>
    </w:p>
    <w:p w:rsidR="00000000" w:rsidRPr="004735B0" w:rsidP="004735B0">
      <w:pPr>
        <w:pStyle w:val="BodyText"/>
      </w:pPr>
      <w:r w:rsidRPr="004735B0">
        <w:t>examples of adjustm</w:t>
      </w:r>
      <w:r w:rsidRPr="004735B0">
        <w:t xml:space="preserve">ents to respond to changing needs of customers and/or the organisation  </w:t>
      </w:r>
    </w:p>
    <w:p w:rsidR="00000000" w:rsidRPr="004735B0" w:rsidP="004735B0">
      <w:pPr>
        <w:pStyle w:val="BodyText"/>
      </w:pPr>
      <w:r w:rsidRPr="004735B0">
        <w:t xml:space="preserve">examples of response to information needs   </w:t>
      </w:r>
    </w:p>
    <w:p w:rsidR="00000000" w:rsidRPr="004735B0" w:rsidP="004735B0">
      <w:pPr>
        <w:pStyle w:val="BodyText"/>
      </w:pPr>
      <w:r w:rsidRPr="004735B0">
        <w:t xml:space="preserve">examples of recommendations for improving methods for managing change </w:t>
      </w:r>
    </w:p>
    <w:p w:rsidR="00000000" w:rsidRPr="004735B0" w:rsidP="004735B0">
      <w:pPr>
        <w:pStyle w:val="BodyText"/>
      </w:pPr>
      <w:r w:rsidRPr="004735B0">
        <w:rPr>
          <w:rStyle w:val="SpecialBold"/>
        </w:rPr>
        <w:t>Resource implications for assessment include</w:t>
      </w:r>
      <w:r w:rsidRPr="004735B0">
        <w:t xml:space="preserve">: </w:t>
      </w:r>
    </w:p>
    <w:p w:rsidR="00000000" w:rsidRPr="004735B0" w:rsidP="004735B0">
      <w:pPr>
        <w:pStyle w:val="BodyText"/>
      </w:pPr>
      <w:r w:rsidRPr="004735B0">
        <w:t>access by the learne</w:t>
      </w:r>
      <w:r w:rsidRPr="004735B0">
        <w:t>r and trainer to appropriate documentation and resources normally used in the workplace</w:t>
      </w:r>
    </w:p>
    <w:p w:rsidR="00000000" w:rsidRPr="004735B0" w:rsidP="004735B0">
      <w:pPr>
        <w:pStyle w:val="BodyText"/>
      </w:pPr>
      <w:r w:rsidRPr="004735B0">
        <w:rPr>
          <w:rStyle w:val="SpecialBold"/>
        </w:rPr>
        <w:t>Validity and sufficiency of evidence requires</w:t>
      </w:r>
      <w:r w:rsidRPr="004735B0">
        <w:t xml:space="preserve">: </w:t>
      </w:r>
    </w:p>
    <w:p w:rsidR="00000000" w:rsidRPr="004735B0" w:rsidP="004735B0">
      <w:pPr>
        <w:pStyle w:val="BodyText"/>
      </w:pPr>
      <w:r w:rsidRPr="004735B0">
        <w:t xml:space="preserve">that this unit can be assessed in the workplace or in a closely simulated work environment  </w:t>
      </w:r>
    </w:p>
    <w:p w:rsidR="00000000" w:rsidRPr="004735B0" w:rsidP="004735B0">
      <w:pPr>
        <w:pStyle w:val="BodyText"/>
      </w:pPr>
      <w:r w:rsidRPr="004735B0">
        <w:t>that where assessment is pa</w:t>
      </w:r>
      <w:r w:rsidRPr="004735B0">
        <w:t xml:space="preserve">rt of a learning experience, evidence will need to be collected over a period of time, involving both formative and summative assessment  </w:t>
      </w:r>
    </w:p>
    <w:p w:rsidR="00000000" w:rsidRPr="004735B0" w:rsidP="004735B0">
      <w:pPr>
        <w:pStyle w:val="BodyText"/>
      </w:pPr>
      <w:r w:rsidRPr="004735B0">
        <w:t>that examples of actions taken by the candidate to facilitate and capitalise on change and innovation are provided</w:t>
      </w:r>
    </w:p>
    <w:p w:rsidR="00000000" w:rsidRPr="004735B0" w:rsidP="004735B0">
      <w:pPr>
        <w:pStyle w:val="BodyText"/>
      </w:pPr>
      <w:r w:rsidRPr="004735B0">
        <w:rPr>
          <w:rStyle w:val="SpecialBold"/>
        </w:rPr>
        <w:t>In</w:t>
      </w:r>
      <w:r w:rsidRPr="004735B0">
        <w:rPr>
          <w:rStyle w:val="SpecialBold"/>
        </w:rPr>
        <w:t>tegrated competency assessment means</w:t>
      </w:r>
      <w:r w:rsidRPr="004735B0">
        <w:t xml:space="preserve">: </w:t>
      </w:r>
    </w:p>
    <w:p w:rsidR="00000000" w:rsidRPr="004735B0" w:rsidP="004735B0">
      <w:pPr>
        <w:pStyle w:val="BodyText"/>
      </w:pPr>
      <w:r w:rsidRPr="004735B0">
        <w:t>that this unit should be assessed with other frontline management units taken as part of this qualification, as applicable to the candidate's leadership role in a work team and as part of an integrated assessment acti</w:t>
      </w:r>
      <w:r w:rsidRPr="004735B0">
        <w:t xml:space="preserve">vity </w:t>
      </w:r>
    </w:p>
    <w:p w:rsidR="00000000" w:rsidRPr="004735B0" w:rsidP="004735B0">
      <w:pPr>
        <w:pStyle w:val="AllowPageBreak"/>
      </w:pPr>
    </w:p>
    <w:p w:rsidR="00000000" w:rsidRPr="004735B0" w:rsidP="004735B0">
      <w:pPr>
        <w:pStyle w:val="Heading1"/>
      </w:pPr>
      <w:bookmarkStart w:id="11" w:name="O_323277"/>
      <w:bookmarkEnd w:id="11"/>
      <w:r w:rsidRPr="004735B0">
        <w:t>Range Statement</w:t>
      </w:r>
    </w:p>
    <w:p w:rsidR="00000000" w:rsidRPr="004735B0" w:rsidP="004735B0">
      <w:pPr>
        <w:pStyle w:val="BodyText"/>
      </w:pPr>
      <w:r w:rsidRPr="004735B0">
        <w:t>The Range Statement adds definition to the unit by elaborating critical or significant aspects of the performance requirements of the unit. The Range Statement establishes the range of indicative meanings or applicati</w:t>
      </w:r>
      <w:r w:rsidRPr="004735B0">
        <w:t xml:space="preserve">ons of these requirements in different operating contexts and conditions. </w:t>
      </w:r>
    </w:p>
    <w:p w:rsidR="00000000" w:rsidRPr="004735B0" w:rsidP="004735B0">
      <w:pPr>
        <w:pStyle w:val="BodyText"/>
      </w:pPr>
      <w:r w:rsidRPr="004735B0">
        <w:t xml:space="preserve">The specific aspects which require elaboration are identified by the use of italics in the Performance Criteria. </w:t>
      </w:r>
    </w:p>
    <w:p w:rsidR="00000000" w:rsidRPr="004735B0" w:rsidP="004735B0">
      <w:pPr>
        <w:pStyle w:val="BodyText"/>
      </w:pPr>
      <w:r w:rsidRPr="004735B0">
        <w:t>Legislation, codes and national standards relevant to the workplace</w:t>
      </w:r>
      <w:r w:rsidRPr="004735B0">
        <w:t xml:space="preserve"> may include: </w:t>
      </w:r>
    </w:p>
    <w:p w:rsidR="00000000" w:rsidRPr="004735B0" w:rsidP="004735B0">
      <w:pPr>
        <w:pStyle w:val="BodyText"/>
      </w:pPr>
      <w:r w:rsidRPr="004735B0">
        <w:t xml:space="preserve">award and enterprise agreements and relevant industrial instruments  </w:t>
      </w:r>
    </w:p>
    <w:p w:rsidR="00000000" w:rsidRPr="004735B0" w:rsidP="004735B0">
      <w:pPr>
        <w:pStyle w:val="BodyText"/>
      </w:pPr>
      <w:r w:rsidRPr="004735B0">
        <w:t xml:space="preserve">relevant legislation from all levels of government that affects business operation, especially in regard to occupational health and safety (OHS) and environmental issues, </w:t>
      </w:r>
      <w:r w:rsidRPr="004735B0">
        <w:t xml:space="preserve">equal opportunity, industrial relations and anti-discrimination  </w:t>
      </w:r>
    </w:p>
    <w:p w:rsidR="00000000" w:rsidRPr="004735B0" w:rsidP="004735B0">
      <w:pPr>
        <w:pStyle w:val="BodyText"/>
      </w:pPr>
      <w:r w:rsidRPr="004735B0">
        <w:t>relevant industry codes of practice</w:t>
      </w:r>
    </w:p>
    <w:p w:rsidR="00000000" w:rsidRPr="004735B0" w:rsidP="004735B0">
      <w:pPr>
        <w:pStyle w:val="BodyText"/>
      </w:pPr>
      <w:r w:rsidRPr="004735B0">
        <w:t xml:space="preserve">OHS considerations may include: </w:t>
      </w:r>
    </w:p>
    <w:p w:rsidR="00000000" w:rsidRPr="004735B0" w:rsidP="004735B0">
      <w:pPr>
        <w:pStyle w:val="BodyText"/>
      </w:pPr>
      <w:r w:rsidRPr="004735B0">
        <w:t xml:space="preserve">knowledge of OHS legislation, principles and practice within the context of the organisation's operations and plans  </w:t>
      </w:r>
    </w:p>
    <w:p w:rsidR="00000000" w:rsidRPr="004735B0" w:rsidP="004735B0">
      <w:pPr>
        <w:pStyle w:val="BodyText"/>
      </w:pPr>
      <w:r w:rsidRPr="004735B0">
        <w:t>OHS</w:t>
      </w:r>
      <w:r w:rsidRPr="004735B0">
        <w:t xml:space="preserve"> practice as an ethical standard and legislative requirement  </w:t>
      </w:r>
    </w:p>
    <w:p w:rsidR="00000000" w:rsidRPr="004735B0" w:rsidP="004735B0">
      <w:pPr>
        <w:pStyle w:val="BodyText"/>
      </w:pPr>
      <w:r w:rsidRPr="004735B0">
        <w:t xml:space="preserve">training of all employees in health and safety procedures, and regular updating of records  </w:t>
      </w:r>
    </w:p>
    <w:p w:rsidR="00000000" w:rsidRPr="004735B0" w:rsidP="004735B0">
      <w:pPr>
        <w:pStyle w:val="BodyText"/>
      </w:pPr>
      <w:r w:rsidRPr="004735B0">
        <w:t xml:space="preserve">OHS hazard identification, risk assessment and control  </w:t>
      </w:r>
    </w:p>
    <w:p w:rsidR="00000000" w:rsidRPr="004735B0" w:rsidP="004735B0">
      <w:pPr>
        <w:pStyle w:val="BodyText"/>
      </w:pPr>
      <w:r w:rsidRPr="004735B0">
        <w:t xml:space="preserve">implementation of procedures for dealing with hazardous events  </w:t>
      </w:r>
    </w:p>
    <w:p w:rsidR="00000000" w:rsidRPr="004735B0" w:rsidP="004735B0">
      <w:pPr>
        <w:pStyle w:val="BodyText"/>
      </w:pPr>
      <w:r w:rsidRPr="004735B0">
        <w:t>adjustment of communications and OHS approach to cater for social and cultural diversity and special needs</w:t>
      </w:r>
    </w:p>
    <w:p w:rsidR="00000000" w:rsidRPr="004735B0" w:rsidP="004735B0">
      <w:pPr>
        <w:pStyle w:val="BodyText"/>
      </w:pPr>
      <w:r w:rsidRPr="004735B0">
        <w:rPr>
          <w:rStyle w:val="SpecialBold"/>
        </w:rPr>
        <w:t>Manager</w:t>
      </w:r>
      <w:r w:rsidRPr="004735B0">
        <w:t xml:space="preserve"> refers to: </w:t>
      </w:r>
    </w:p>
    <w:p w:rsidR="00000000" w:rsidRPr="004735B0" w:rsidP="004735B0">
      <w:pPr>
        <w:pStyle w:val="BodyText"/>
      </w:pPr>
      <w:r w:rsidRPr="004735B0">
        <w:t>a person with frontline management roles and responsibilities, r</w:t>
      </w:r>
      <w:r w:rsidRPr="004735B0">
        <w:t>egardless of the title of their position</w:t>
      </w:r>
    </w:p>
    <w:p w:rsidR="00000000" w:rsidRPr="004735B0" w:rsidP="004735B0">
      <w:pPr>
        <w:pStyle w:val="BodyText"/>
      </w:pPr>
      <w:r w:rsidRPr="004735B0">
        <w:rPr>
          <w:rStyle w:val="SpecialBold"/>
        </w:rPr>
        <w:t>Appropriate stakeholders</w:t>
      </w:r>
      <w:r w:rsidRPr="004735B0">
        <w:t xml:space="preserve"> may refer to: </w:t>
      </w:r>
    </w:p>
    <w:p w:rsidR="00000000" w:rsidRPr="004735B0" w:rsidP="004735B0">
      <w:pPr>
        <w:pStyle w:val="BodyText"/>
      </w:pPr>
      <w:r w:rsidRPr="004735B0">
        <w:t xml:space="preserve">those individuals and organisations who have a stake in the change and innovation being planned, including: </w:t>
      </w:r>
    </w:p>
    <w:p w:rsidR="00000000" w:rsidRPr="004735B0" w:rsidP="004735B0">
      <w:pPr>
        <w:pStyle w:val="BodyText"/>
      </w:pPr>
      <w:r w:rsidRPr="004735B0">
        <w:t xml:space="preserve">  organisation directors and other relevant managers  </w:t>
      </w:r>
    </w:p>
    <w:p w:rsidR="00000000" w:rsidRPr="004735B0" w:rsidP="004735B0">
      <w:pPr>
        <w:pStyle w:val="BodyText"/>
      </w:pPr>
      <w:r w:rsidRPr="004735B0">
        <w:t xml:space="preserve">  teams and</w:t>
      </w:r>
      <w:r w:rsidRPr="004735B0">
        <w:t xml:space="preserve"> individual employees who are both directly and indirectly involved in the proposed change  </w:t>
      </w:r>
    </w:p>
    <w:p w:rsidR="00000000" w:rsidRPr="004735B0" w:rsidP="004735B0">
      <w:pPr>
        <w:pStyle w:val="BodyText"/>
      </w:pPr>
      <w:r w:rsidRPr="004735B0">
        <w:t xml:space="preserve">  union/employee representatives or groups </w:t>
      </w:r>
    </w:p>
    <w:p w:rsidR="00000000" w:rsidRPr="004735B0" w:rsidP="004735B0">
      <w:pPr>
        <w:pStyle w:val="BodyText"/>
      </w:pPr>
      <w:r w:rsidRPr="004735B0">
        <w:t xml:space="preserve">  OHS committees </w:t>
      </w:r>
    </w:p>
    <w:p w:rsidR="00000000" w:rsidRPr="004735B0" w:rsidP="004735B0">
      <w:pPr>
        <w:pStyle w:val="BodyText"/>
      </w:pPr>
      <w:r w:rsidRPr="004735B0">
        <w:t xml:space="preserve">  other people with specialist responsibilities </w:t>
      </w:r>
    </w:p>
    <w:p w:rsidR="00000000" w:rsidRPr="004735B0" w:rsidP="004735B0">
      <w:pPr>
        <w:pStyle w:val="BodyText"/>
      </w:pPr>
      <w:r w:rsidRPr="004735B0">
        <w:t xml:space="preserve">  external stakeholders where appropriate - such as </w:t>
      </w:r>
      <w:r w:rsidRPr="004735B0">
        <w:t xml:space="preserve">clients, suppliers, industry associations, regulatory and licensing  agencies </w:t>
      </w:r>
    </w:p>
    <w:p w:rsidR="00000000" w:rsidRPr="004735B0" w:rsidP="004735B0">
      <w:pPr>
        <w:pStyle w:val="BodyText"/>
      </w:pPr>
      <w:r w:rsidRPr="004735B0">
        <w:rPr>
          <w:rStyle w:val="SpecialBold"/>
        </w:rPr>
        <w:t>Risks</w:t>
      </w:r>
      <w:r w:rsidRPr="004735B0">
        <w:t xml:space="preserve"> may refer to: </w:t>
      </w:r>
    </w:p>
    <w:p w:rsidR="00000000" w:rsidRPr="004735B0" w:rsidP="004735B0">
      <w:pPr>
        <w:pStyle w:val="BodyText"/>
      </w:pPr>
      <w:r w:rsidRPr="004735B0">
        <w:t xml:space="preserve">any event, process or action that may result in goals and objectives of the organisation not being met  </w:t>
      </w:r>
    </w:p>
    <w:p w:rsidR="00000000" w:rsidRPr="004735B0" w:rsidP="004735B0">
      <w:pPr>
        <w:pStyle w:val="BodyText"/>
      </w:pPr>
      <w:r w:rsidRPr="004735B0">
        <w:t xml:space="preserve">any adverse impact on individuals or the organisation  </w:t>
      </w:r>
    </w:p>
    <w:p w:rsidR="00000000" w:rsidRPr="004735B0" w:rsidP="004735B0">
      <w:pPr>
        <w:pStyle w:val="BodyText"/>
      </w:pPr>
      <w:r w:rsidRPr="004735B0">
        <w:t xml:space="preserve">various risks identified in a risk management process </w:t>
      </w:r>
    </w:p>
    <w:p w:rsidR="00000000" w:rsidRPr="004735B0" w:rsidP="004735B0">
      <w:pPr>
        <w:pStyle w:val="BodyText"/>
      </w:pPr>
      <w:r w:rsidRPr="004735B0">
        <w:rPr>
          <w:rStyle w:val="SpecialBold"/>
        </w:rPr>
        <w:t>Information needs</w:t>
      </w:r>
      <w:r w:rsidRPr="004735B0">
        <w:t xml:space="preserve"> may include: </w:t>
      </w:r>
    </w:p>
    <w:p w:rsidR="00000000" w:rsidRPr="004735B0" w:rsidP="004735B0">
      <w:pPr>
        <w:pStyle w:val="BodyText"/>
      </w:pPr>
      <w:r w:rsidRPr="004735B0">
        <w:t xml:space="preserve">new and emerging workplace issues  </w:t>
      </w:r>
    </w:p>
    <w:p w:rsidR="00000000" w:rsidRPr="004735B0" w:rsidP="004735B0">
      <w:pPr>
        <w:pStyle w:val="BodyText"/>
      </w:pPr>
      <w:r w:rsidRPr="004735B0">
        <w:t>implications for current work roles and practices including training and deve</w:t>
      </w:r>
      <w:r w:rsidRPr="004735B0">
        <w:t xml:space="preserve">lopment  </w:t>
      </w:r>
    </w:p>
    <w:p w:rsidR="00000000" w:rsidRPr="004735B0" w:rsidP="004735B0">
      <w:pPr>
        <w:pStyle w:val="BodyText"/>
      </w:pPr>
      <w:r w:rsidRPr="004735B0">
        <w:t xml:space="preserve">changes relative to workplace legislation, such as OHS  </w:t>
      </w:r>
    </w:p>
    <w:p w:rsidR="00000000" w:rsidRPr="004735B0" w:rsidP="004735B0">
      <w:pPr>
        <w:pStyle w:val="BodyText"/>
      </w:pPr>
      <w:r w:rsidRPr="004735B0">
        <w:t xml:space="preserve">workplace data such as productivity, inputs/outputs and future projections  </w:t>
      </w:r>
    </w:p>
    <w:p w:rsidR="00000000" w:rsidRPr="004735B0" w:rsidP="004735B0">
      <w:pPr>
        <w:pStyle w:val="BodyText"/>
      </w:pPr>
      <w:r w:rsidRPr="004735B0">
        <w:t xml:space="preserve">planning documents  </w:t>
      </w:r>
    </w:p>
    <w:p w:rsidR="00000000" w:rsidRPr="004735B0" w:rsidP="004735B0">
      <w:pPr>
        <w:pStyle w:val="BodyText"/>
      </w:pPr>
      <w:r w:rsidRPr="004735B0">
        <w:t xml:space="preserve">reports  </w:t>
      </w:r>
    </w:p>
    <w:p w:rsidR="00000000" w:rsidRPr="004735B0" w:rsidP="004735B0">
      <w:pPr>
        <w:pStyle w:val="BodyText"/>
      </w:pPr>
      <w:r w:rsidRPr="004735B0">
        <w:t xml:space="preserve">market trend data  </w:t>
      </w:r>
    </w:p>
    <w:p w:rsidR="00000000" w:rsidRPr="004735B0" w:rsidP="004735B0">
      <w:pPr>
        <w:pStyle w:val="BodyText"/>
      </w:pPr>
      <w:r w:rsidRPr="004735B0">
        <w:t xml:space="preserve">scenario plans  </w:t>
      </w:r>
    </w:p>
    <w:p w:rsidR="00000000" w:rsidRPr="004735B0" w:rsidP="004735B0">
      <w:pPr>
        <w:pStyle w:val="BodyText"/>
      </w:pPr>
      <w:r w:rsidRPr="004735B0">
        <w:t xml:space="preserve">customer/competitor data </w:t>
      </w:r>
    </w:p>
    <w:p w:rsidR="00000000" w:rsidRPr="004735B0" w:rsidP="004735B0">
      <w:pPr>
        <w:pStyle w:val="BodyText"/>
      </w:pPr>
      <w:r w:rsidRPr="004735B0">
        <w:t>The Range Statemen</w:t>
      </w:r>
      <w:r w:rsidRPr="004735B0">
        <w:t>t adds definition to the unit by elaborating critical or significant aspects of the performance requirements of the unit. The Range Statement establishes the range of indicative meanings or applications of these requirements in different operating contexts</w:t>
      </w:r>
      <w:r w:rsidRPr="004735B0">
        <w:t xml:space="preserve"> and conditions. </w:t>
      </w:r>
    </w:p>
    <w:p w:rsidR="00000000" w:rsidRPr="004735B0" w:rsidP="004735B0">
      <w:pPr>
        <w:pStyle w:val="BodyText"/>
      </w:pPr>
      <w:r w:rsidRPr="004735B0">
        <w:t xml:space="preserve">The specific aspects which require elaboration are identified by the use of italics in the Performance Criteria. </w:t>
      </w:r>
    </w:p>
    <w:p w:rsidR="00000000" w:rsidRPr="004735B0" w:rsidP="004735B0">
      <w:pPr>
        <w:pStyle w:val="BodyText"/>
      </w:pPr>
      <w:r w:rsidRPr="004735B0">
        <w:t xml:space="preserve">Legislation, codes and national standards relevant to the workplace may include: </w:t>
      </w:r>
    </w:p>
    <w:p w:rsidR="00000000" w:rsidRPr="004735B0" w:rsidP="004735B0">
      <w:pPr>
        <w:pStyle w:val="BodyText"/>
      </w:pPr>
      <w:r w:rsidRPr="004735B0">
        <w:t xml:space="preserve">award and enterprise agreements and relevant industrial instruments  </w:t>
      </w:r>
    </w:p>
    <w:p w:rsidR="00000000" w:rsidRPr="004735B0" w:rsidP="004735B0">
      <w:pPr>
        <w:pStyle w:val="BodyText"/>
      </w:pPr>
      <w:r w:rsidRPr="004735B0">
        <w:t>relevant legislation from all levels of government that affects business operation, especially in regard to occupational health and safety (OHS) and environmental issues, equal opportuni</w:t>
      </w:r>
      <w:r w:rsidRPr="004735B0">
        <w:t xml:space="preserve">ty, industrial relations and anti-discrimination  </w:t>
      </w:r>
    </w:p>
    <w:p w:rsidR="00000000" w:rsidRPr="004735B0" w:rsidP="004735B0">
      <w:pPr>
        <w:pStyle w:val="BodyText"/>
      </w:pPr>
      <w:r w:rsidRPr="004735B0">
        <w:t>relevant industry codes of practice</w:t>
      </w:r>
    </w:p>
    <w:p w:rsidR="00000000" w:rsidRPr="004735B0" w:rsidP="004735B0">
      <w:pPr>
        <w:pStyle w:val="BodyText"/>
      </w:pPr>
      <w:r w:rsidRPr="004735B0">
        <w:t xml:space="preserve">OHS considerations may include: </w:t>
      </w:r>
    </w:p>
    <w:p w:rsidR="00000000" w:rsidRPr="004735B0" w:rsidP="004735B0">
      <w:pPr>
        <w:pStyle w:val="BodyText"/>
      </w:pPr>
      <w:r w:rsidRPr="004735B0">
        <w:t xml:space="preserve">knowledge of OHS legislation, principles and practice within the context of the organisation's operations and plans  </w:t>
      </w:r>
    </w:p>
    <w:p w:rsidR="00000000" w:rsidRPr="004735B0" w:rsidP="004735B0">
      <w:pPr>
        <w:pStyle w:val="BodyText"/>
      </w:pPr>
      <w:r w:rsidRPr="004735B0">
        <w:t>OHS practice as an</w:t>
      </w:r>
      <w:r w:rsidRPr="004735B0">
        <w:t xml:space="preserve"> ethical standard and legislative requirement  </w:t>
      </w:r>
    </w:p>
    <w:p w:rsidR="00000000" w:rsidRPr="004735B0" w:rsidP="004735B0">
      <w:pPr>
        <w:pStyle w:val="BodyText"/>
      </w:pPr>
      <w:r w:rsidRPr="004735B0">
        <w:t xml:space="preserve">training of all employees in health and safety procedures, and regular updating of records  </w:t>
      </w:r>
    </w:p>
    <w:p w:rsidR="00000000" w:rsidRPr="004735B0" w:rsidP="004735B0">
      <w:pPr>
        <w:pStyle w:val="BodyText"/>
      </w:pPr>
      <w:r w:rsidRPr="004735B0">
        <w:t xml:space="preserve">OHS hazard identification, risk assessment and control  </w:t>
      </w:r>
    </w:p>
    <w:p w:rsidR="00000000" w:rsidRPr="004735B0" w:rsidP="004735B0">
      <w:pPr>
        <w:pStyle w:val="BodyText"/>
      </w:pPr>
      <w:r w:rsidRPr="004735B0">
        <w:t>implementation of procedures for dealing with hazardous ev</w:t>
      </w:r>
      <w:r w:rsidRPr="004735B0">
        <w:t xml:space="preserve">ents  </w:t>
      </w:r>
    </w:p>
    <w:p w:rsidR="00000000" w:rsidRPr="004735B0" w:rsidP="004735B0">
      <w:pPr>
        <w:pStyle w:val="BodyText"/>
      </w:pPr>
      <w:r w:rsidRPr="004735B0">
        <w:t>adjustment of communications and OHS approach to cater for social and cultural diversity and special needs</w:t>
      </w:r>
    </w:p>
    <w:p w:rsidR="00000000" w:rsidRPr="004735B0" w:rsidP="004735B0">
      <w:pPr>
        <w:pStyle w:val="BodyText"/>
      </w:pPr>
      <w:r w:rsidRPr="004735B0">
        <w:rPr>
          <w:rStyle w:val="SpecialBold"/>
        </w:rPr>
        <w:t>Manager</w:t>
      </w:r>
      <w:r w:rsidRPr="004735B0">
        <w:t xml:space="preserve"> refers to: </w:t>
      </w:r>
    </w:p>
    <w:p w:rsidR="00000000" w:rsidRPr="004735B0" w:rsidP="004735B0">
      <w:pPr>
        <w:pStyle w:val="BodyText"/>
      </w:pPr>
      <w:r w:rsidRPr="004735B0">
        <w:t>a person with frontline management roles and responsibilities, regardless of the title of their position</w:t>
      </w:r>
    </w:p>
    <w:p w:rsidR="00000000" w:rsidRPr="004735B0" w:rsidP="004735B0">
      <w:pPr>
        <w:pStyle w:val="BodyText"/>
      </w:pPr>
      <w:r w:rsidRPr="004735B0">
        <w:rPr>
          <w:rStyle w:val="SpecialBold"/>
        </w:rPr>
        <w:t>Appropriate stake</w:t>
      </w:r>
      <w:r w:rsidRPr="004735B0">
        <w:rPr>
          <w:rStyle w:val="SpecialBold"/>
        </w:rPr>
        <w:t>holders</w:t>
      </w:r>
      <w:r w:rsidRPr="004735B0">
        <w:t xml:space="preserve"> may refer to: </w:t>
      </w:r>
    </w:p>
    <w:p w:rsidR="00000000" w:rsidRPr="004735B0" w:rsidP="004735B0">
      <w:pPr>
        <w:pStyle w:val="BodyText"/>
      </w:pPr>
      <w:r w:rsidRPr="004735B0">
        <w:t xml:space="preserve">those individuals and organisations who have a stake in the change and innovation being planned, including: </w:t>
      </w:r>
    </w:p>
    <w:p w:rsidR="00000000" w:rsidRPr="004735B0" w:rsidP="004735B0">
      <w:pPr>
        <w:pStyle w:val="BodyText"/>
      </w:pPr>
      <w:r w:rsidRPr="004735B0">
        <w:t xml:space="preserve">  organisation directors and other relevant managers  </w:t>
      </w:r>
    </w:p>
    <w:p w:rsidR="00000000" w:rsidRPr="004735B0" w:rsidP="004735B0">
      <w:pPr>
        <w:pStyle w:val="BodyText"/>
      </w:pPr>
      <w:r w:rsidRPr="004735B0">
        <w:t xml:space="preserve">  teams and individual employees who are both directly and indirectly</w:t>
      </w:r>
      <w:r w:rsidRPr="004735B0">
        <w:t xml:space="preserve"> involved in the proposed change  </w:t>
      </w:r>
    </w:p>
    <w:p w:rsidR="00000000" w:rsidRPr="004735B0" w:rsidP="004735B0">
      <w:pPr>
        <w:pStyle w:val="BodyText"/>
      </w:pPr>
      <w:r w:rsidRPr="004735B0">
        <w:t xml:space="preserve">  union/employee representatives or groups </w:t>
      </w:r>
    </w:p>
    <w:p w:rsidR="00000000" w:rsidRPr="004735B0" w:rsidP="004735B0">
      <w:pPr>
        <w:pStyle w:val="BodyText"/>
      </w:pPr>
      <w:r w:rsidRPr="004735B0">
        <w:t xml:space="preserve">  OHS committees </w:t>
      </w:r>
    </w:p>
    <w:p w:rsidR="00000000" w:rsidRPr="004735B0" w:rsidP="004735B0">
      <w:pPr>
        <w:pStyle w:val="BodyText"/>
      </w:pPr>
      <w:r w:rsidRPr="004735B0">
        <w:t xml:space="preserve">  other people with specialist responsibilities </w:t>
      </w:r>
    </w:p>
    <w:p w:rsidR="00000000" w:rsidRPr="004735B0" w:rsidP="004735B0">
      <w:pPr>
        <w:pStyle w:val="BodyText"/>
      </w:pPr>
      <w:r w:rsidRPr="004735B0">
        <w:t xml:space="preserve">  external stakeholders where appropriate - such as clients, suppliers, industry associations, regulatory and </w:t>
      </w:r>
      <w:r w:rsidRPr="004735B0">
        <w:t xml:space="preserve">licensing  agencies </w:t>
      </w:r>
    </w:p>
    <w:p w:rsidR="00000000" w:rsidRPr="004735B0" w:rsidP="004735B0">
      <w:pPr>
        <w:pStyle w:val="BodyText"/>
      </w:pPr>
      <w:r w:rsidRPr="004735B0">
        <w:rPr>
          <w:rStyle w:val="SpecialBold"/>
        </w:rPr>
        <w:t>Risks</w:t>
      </w:r>
      <w:r w:rsidRPr="004735B0">
        <w:t xml:space="preserve"> may refer to: </w:t>
      </w:r>
    </w:p>
    <w:p w:rsidR="00000000" w:rsidRPr="004735B0" w:rsidP="004735B0">
      <w:pPr>
        <w:pStyle w:val="BodyText"/>
      </w:pPr>
      <w:r w:rsidRPr="004735B0">
        <w:t xml:space="preserve">any event, process or action that may result in goals and objectives of the organisation not being met  </w:t>
      </w:r>
    </w:p>
    <w:p w:rsidR="00000000" w:rsidRPr="004735B0" w:rsidP="004735B0">
      <w:pPr>
        <w:pStyle w:val="BodyText"/>
      </w:pPr>
      <w:r w:rsidRPr="004735B0">
        <w:t xml:space="preserve">any adverse impact on individuals or the organisation  </w:t>
      </w:r>
    </w:p>
    <w:p w:rsidR="00000000" w:rsidRPr="004735B0" w:rsidP="004735B0">
      <w:pPr>
        <w:pStyle w:val="BodyText"/>
      </w:pPr>
      <w:r w:rsidRPr="004735B0">
        <w:t>various risks identified in a risk management process</w:t>
      </w:r>
      <w:r w:rsidRPr="004735B0">
        <w:t xml:space="preserve"> </w:t>
      </w:r>
    </w:p>
    <w:p w:rsidR="00000000" w:rsidRPr="004735B0" w:rsidP="004735B0">
      <w:pPr>
        <w:pStyle w:val="BodyText"/>
      </w:pPr>
      <w:r w:rsidRPr="004735B0">
        <w:rPr>
          <w:rStyle w:val="SpecialBold"/>
        </w:rPr>
        <w:t>Information needs</w:t>
      </w:r>
      <w:r w:rsidRPr="004735B0">
        <w:t xml:space="preserve"> may include: </w:t>
      </w:r>
    </w:p>
    <w:p w:rsidR="00000000" w:rsidRPr="004735B0" w:rsidP="004735B0">
      <w:pPr>
        <w:pStyle w:val="BodyText"/>
      </w:pPr>
      <w:r w:rsidRPr="004735B0">
        <w:t xml:space="preserve">new and emerging workplace issues  </w:t>
      </w:r>
    </w:p>
    <w:p w:rsidR="00000000" w:rsidRPr="004735B0" w:rsidP="004735B0">
      <w:pPr>
        <w:pStyle w:val="BodyText"/>
      </w:pPr>
      <w:r w:rsidRPr="004735B0">
        <w:t xml:space="preserve">implications for current work roles and practices including training and development  </w:t>
      </w:r>
    </w:p>
    <w:p w:rsidR="00000000" w:rsidRPr="004735B0" w:rsidP="004735B0">
      <w:pPr>
        <w:pStyle w:val="BodyText"/>
      </w:pPr>
      <w:r w:rsidRPr="004735B0">
        <w:t xml:space="preserve">changes relative to workplace legislation, such as OHS  </w:t>
      </w:r>
    </w:p>
    <w:p w:rsidR="00000000" w:rsidRPr="004735B0" w:rsidP="004735B0">
      <w:pPr>
        <w:pStyle w:val="BodyText"/>
      </w:pPr>
      <w:r w:rsidRPr="004735B0">
        <w:t>workplace data such as productivity, input</w:t>
      </w:r>
      <w:r w:rsidRPr="004735B0">
        <w:t xml:space="preserve">s/outputs and future projections  </w:t>
      </w:r>
    </w:p>
    <w:p w:rsidR="00000000" w:rsidRPr="004735B0" w:rsidP="004735B0">
      <w:pPr>
        <w:pStyle w:val="BodyText"/>
      </w:pPr>
      <w:r w:rsidRPr="004735B0">
        <w:t xml:space="preserve">planning documents  </w:t>
      </w:r>
    </w:p>
    <w:p w:rsidR="00000000" w:rsidRPr="004735B0" w:rsidP="004735B0">
      <w:pPr>
        <w:pStyle w:val="BodyText"/>
      </w:pPr>
      <w:r w:rsidRPr="004735B0">
        <w:t xml:space="preserve">reports  </w:t>
      </w:r>
    </w:p>
    <w:p w:rsidR="00000000" w:rsidRPr="004735B0" w:rsidP="004735B0">
      <w:pPr>
        <w:pStyle w:val="BodyText"/>
      </w:pPr>
      <w:r w:rsidRPr="004735B0">
        <w:t xml:space="preserve">market trend data  </w:t>
      </w:r>
    </w:p>
    <w:p w:rsidR="00000000" w:rsidRPr="004735B0" w:rsidP="004735B0">
      <w:pPr>
        <w:pStyle w:val="BodyText"/>
      </w:pPr>
      <w:r w:rsidRPr="004735B0">
        <w:t xml:space="preserve">scenario plans  </w:t>
      </w:r>
    </w:p>
    <w:p w:rsidR="00000000" w:rsidRPr="004735B0" w:rsidP="004735B0">
      <w:pPr>
        <w:pStyle w:val="BodyText"/>
      </w:pPr>
      <w:r w:rsidRPr="004735B0">
        <w:t xml:space="preserve">customer/competitor data </w:t>
      </w:r>
    </w:p>
    <w:p w:rsidR="00000000" w:rsidRPr="004735B0" w:rsidP="004735B0">
      <w:pPr>
        <w:pStyle w:val="AllowPageBreak"/>
      </w:pPr>
    </w:p>
    <w:p w:rsidR="00000000" w:rsidRPr="004735B0" w:rsidP="004735B0">
      <w:pPr>
        <w:pStyle w:val="Heading1"/>
      </w:pPr>
      <w:bookmarkStart w:id="12" w:name="O_323276"/>
      <w:bookmarkEnd w:id="12"/>
      <w:r w:rsidRPr="004735B0">
        <w:t>Unit Sector(s)</w:t>
      </w:r>
    </w:p>
    <w:p w:rsidR="00000000" w:rsidRPr="004735B0" w:rsidP="004735B0">
      <w:pPr>
        <w:pStyle w:val="BodyText"/>
      </w:pPr>
      <w:r w:rsidRPr="004735B0">
        <w:t>Not applicable.</w:t>
      </w:r>
    </w:p>
    <w:p w:rsidR="00000000" w:rsidRPr="004735B0" w:rsidP="004735B0"/>
    <w:sectPr w:rsidSect="00473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3AF" w:rsidP="00711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AF" w:rsidP="00473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113AF" w:rsidP="004735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13AF" w:rsidP="004735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3AF" w:rsidP="007113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AF" w:rsidP="004735B0">
    <w:pPr>
      <w:pStyle w:val="Header"/>
      <w:framePr w:wrap="around"/>
    </w:pPr>
    <w:r>
      <w:fldChar w:fldCharType="begin"/>
    </w:r>
    <w:r>
      <w:instrText xml:space="preserve"> TITLE   \* MERGEFORMAT </w:instrText>
    </w:r>
    <w:r>
      <w:fldChar w:fldCharType="separate"/>
    </w:r>
    <w:r>
      <w:t>BSBFLM510B Facilitate and capitalise on change and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13AF" w:rsidP="004735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5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5B0"/>
    <w:pPr>
      <w:spacing w:before="360" w:after="60"/>
      <w:outlineLvl w:val="0"/>
    </w:pPr>
    <w:rPr>
      <w:sz w:val="32"/>
    </w:rPr>
  </w:style>
  <w:style w:type="paragraph" w:styleId="Heading2">
    <w:name w:val="heading 2"/>
    <w:basedOn w:val="HeadingBase"/>
    <w:next w:val="BodyText"/>
    <w:link w:val="Heading2Char"/>
    <w:qFormat/>
    <w:rsid w:val="004735B0"/>
    <w:pPr>
      <w:keepLines/>
      <w:spacing w:before="240" w:after="120"/>
      <w:outlineLvl w:val="1"/>
    </w:pPr>
    <w:rPr>
      <w:sz w:val="28"/>
      <w:szCs w:val="40"/>
    </w:rPr>
  </w:style>
  <w:style w:type="paragraph" w:styleId="Heading3">
    <w:name w:val="heading 3"/>
    <w:basedOn w:val="HeadingBase"/>
    <w:next w:val="BodyText"/>
    <w:link w:val="Heading3Char"/>
    <w:qFormat/>
    <w:rsid w:val="004735B0"/>
    <w:pPr>
      <w:spacing w:before="180" w:after="120"/>
      <w:outlineLvl w:val="2"/>
    </w:pPr>
    <w:rPr>
      <w:spacing w:val="-10"/>
      <w:kern w:val="32"/>
    </w:rPr>
  </w:style>
  <w:style w:type="paragraph" w:styleId="Heading4">
    <w:name w:val="heading 4"/>
    <w:basedOn w:val="HeadingBase"/>
    <w:next w:val="BodyText"/>
    <w:link w:val="Heading4Char"/>
    <w:qFormat/>
    <w:rsid w:val="004735B0"/>
    <w:pPr>
      <w:spacing w:before="160" w:after="120"/>
      <w:outlineLvl w:val="3"/>
    </w:pPr>
    <w:rPr>
      <w:sz w:val="22"/>
    </w:rPr>
  </w:style>
  <w:style w:type="paragraph" w:styleId="Heading5">
    <w:name w:val="heading 5"/>
    <w:basedOn w:val="HeadingBase"/>
    <w:next w:val="Normal"/>
    <w:link w:val="Heading5Char"/>
    <w:qFormat/>
    <w:rsid w:val="004735B0"/>
    <w:pPr>
      <w:spacing w:before="80"/>
      <w:outlineLvl w:val="4"/>
    </w:pPr>
    <w:rPr>
      <w:color w:val="918585"/>
      <w:sz w:val="20"/>
    </w:rPr>
  </w:style>
  <w:style w:type="paragraph" w:styleId="Heading6">
    <w:name w:val="heading 6"/>
    <w:basedOn w:val="HeadingBase"/>
    <w:next w:val="Normal"/>
    <w:link w:val="Heading6Char"/>
    <w:qFormat/>
    <w:rsid w:val="004735B0"/>
    <w:pPr>
      <w:spacing w:before="60"/>
      <w:outlineLvl w:val="5"/>
    </w:pPr>
    <w:rPr>
      <w:color w:val="918585"/>
      <w:sz w:val="20"/>
    </w:rPr>
  </w:style>
  <w:style w:type="paragraph" w:styleId="Heading7">
    <w:name w:val="heading 7"/>
    <w:basedOn w:val="Normal"/>
    <w:next w:val="Normal"/>
    <w:link w:val="Heading7Char"/>
    <w:qFormat/>
    <w:rsid w:val="004735B0"/>
    <w:pPr>
      <w:ind w:left="720"/>
      <w:outlineLvl w:val="6"/>
    </w:pPr>
    <w:rPr>
      <w:i/>
    </w:rPr>
  </w:style>
  <w:style w:type="paragraph" w:styleId="Heading8">
    <w:name w:val="heading 8"/>
    <w:basedOn w:val="Normal"/>
    <w:next w:val="Normal"/>
    <w:link w:val="Heading8Char"/>
    <w:qFormat/>
    <w:rsid w:val="004735B0"/>
    <w:pPr>
      <w:ind w:left="720"/>
      <w:outlineLvl w:val="7"/>
    </w:pPr>
    <w:rPr>
      <w:i/>
    </w:rPr>
  </w:style>
  <w:style w:type="paragraph" w:styleId="Heading9">
    <w:name w:val="heading 9"/>
    <w:basedOn w:val="Normal"/>
    <w:next w:val="Normal"/>
    <w:link w:val="Heading9Char"/>
    <w:qFormat/>
    <w:rsid w:val="004735B0"/>
    <w:pPr>
      <w:ind w:left="720"/>
      <w:outlineLvl w:val="8"/>
    </w:pPr>
    <w:rPr>
      <w:i/>
    </w:rPr>
  </w:style>
  <w:style w:type="character" w:default="1" w:styleId="DefaultParagraphFont">
    <w:name w:val="Default Paragraph Font"/>
    <w:uiPriority w:val="1"/>
    <w:unhideWhenUsed/>
    <w:rsid w:val="00473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5B0"/>
  </w:style>
  <w:style w:type="character" w:customStyle="1" w:styleId="Heading1Char">
    <w:name w:val="Heading 1 Char"/>
    <w:link w:val="Heading1"/>
    <w:rsid w:val="004735B0"/>
    <w:rPr>
      <w:rFonts w:ascii="Times New Roman" w:eastAsia="Times New Roman" w:hAnsi="Times New Roman" w:cs="Times New Roman"/>
      <w:b/>
      <w:sz w:val="32"/>
      <w:szCs w:val="20"/>
      <w:lang w:eastAsia="en-US"/>
    </w:rPr>
  </w:style>
  <w:style w:type="paragraph" w:styleId="BodyText">
    <w:name w:val="Body Text"/>
    <w:basedOn w:val="Normal"/>
    <w:link w:val="BodyTextChar"/>
    <w:rsid w:val="004735B0"/>
    <w:pPr>
      <w:spacing w:before="120" w:after="120"/>
      <w:contextualSpacing/>
    </w:pPr>
    <w:rPr>
      <w:rFonts w:ascii="Times New Roman" w:hAnsi="Times New Roman"/>
      <w:sz w:val="24"/>
      <w:szCs w:val="22"/>
    </w:rPr>
  </w:style>
  <w:style w:type="character" w:customStyle="1" w:styleId="BodyTextChar">
    <w:name w:val="Body Text Char"/>
    <w:link w:val="BodyText"/>
    <w:rsid w:val="004735B0"/>
    <w:rPr>
      <w:rFonts w:ascii="Times New Roman" w:eastAsia="Times New Roman" w:hAnsi="Times New Roman" w:cs="Times New Roman"/>
      <w:sz w:val="24"/>
      <w:lang w:val="en-US" w:eastAsia="en-US"/>
    </w:rPr>
  </w:style>
  <w:style w:type="paragraph" w:styleId="Footer">
    <w:name w:val="footer"/>
    <w:basedOn w:val="Normal"/>
    <w:link w:val="FooterChar"/>
    <w:rsid w:val="00473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735B0"/>
    <w:rPr>
      <w:rFonts w:ascii="Times New Roman" w:eastAsia="Times New Roman" w:hAnsi="Times New Roman" w:cs="Times New Roman"/>
      <w:sz w:val="16"/>
      <w:lang w:val="en-US" w:eastAsia="en-US"/>
    </w:rPr>
  </w:style>
  <w:style w:type="character" w:customStyle="1" w:styleId="SpecialBold">
    <w:name w:val="Special Bold"/>
    <w:rsid w:val="004735B0"/>
    <w:rPr>
      <w:b/>
      <w:spacing w:val="0"/>
    </w:rPr>
  </w:style>
  <w:style w:type="paragraph" w:styleId="Header">
    <w:name w:val="header"/>
    <w:basedOn w:val="Normal"/>
    <w:link w:val="HeaderChar"/>
    <w:rsid w:val="00473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735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35B0"/>
    <w:pPr>
      <w:spacing w:before="240" w:after="120"/>
      <w:outlineLvl w:val="0"/>
    </w:pPr>
    <w:rPr>
      <w:rFonts w:ascii="Times New Roman" w:hAnsi="Times New Roman"/>
      <w:b/>
      <w:sz w:val="28"/>
    </w:rPr>
  </w:style>
  <w:style w:type="paragraph" w:customStyle="1" w:styleId="AllowPageBreak">
    <w:name w:val="AllowPageBreak"/>
    <w:rsid w:val="00473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735B0"/>
    <w:rPr>
      <w:rFonts w:ascii="Times New Roman" w:eastAsia="Times New Roman" w:hAnsi="Times New Roman" w:cs="Times New Roman"/>
      <w:b/>
      <w:sz w:val="28"/>
      <w:szCs w:val="40"/>
      <w:lang w:eastAsia="en-US"/>
    </w:rPr>
  </w:style>
  <w:style w:type="character" w:customStyle="1" w:styleId="Heading3Char">
    <w:name w:val="Heading 3 Char"/>
    <w:link w:val="Heading3"/>
    <w:rsid w:val="004735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735B0"/>
    <w:rPr>
      <w:rFonts w:ascii="Times New Roman" w:eastAsia="Times New Roman" w:hAnsi="Times New Roman" w:cs="Times New Roman"/>
      <w:b/>
      <w:szCs w:val="20"/>
      <w:lang w:eastAsia="en-US"/>
    </w:rPr>
  </w:style>
  <w:style w:type="character" w:customStyle="1" w:styleId="Heading5Char">
    <w:name w:val="Heading 5 Char"/>
    <w:link w:val="Heading5"/>
    <w:rsid w:val="004735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73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5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5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5B0"/>
    <w:rPr>
      <w:rFonts w:ascii="Courier New" w:eastAsia="Times New Roman" w:hAnsi="Courier New" w:cs="Times New Roman"/>
      <w:i/>
      <w:szCs w:val="20"/>
      <w:lang w:val="en-US" w:eastAsia="en-US"/>
    </w:rPr>
  </w:style>
  <w:style w:type="paragraph" w:customStyle="1" w:styleId="HeadingBase">
    <w:name w:val="Heading Base"/>
    <w:rsid w:val="00473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5B0"/>
    <w:pPr>
      <w:tabs>
        <w:tab w:val="right" w:leader="dot" w:pos="9072"/>
      </w:tabs>
      <w:ind w:left="567"/>
    </w:pPr>
    <w:rPr>
      <w:szCs w:val="22"/>
    </w:rPr>
  </w:style>
  <w:style w:type="paragraph" w:customStyle="1" w:styleId="TOCBase">
    <w:name w:val="TOC Base"/>
    <w:rsid w:val="00473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5B0"/>
    <w:pPr>
      <w:tabs>
        <w:tab w:val="right" w:leader="dot" w:pos="9072"/>
      </w:tabs>
      <w:spacing w:before="40" w:after="40"/>
      <w:ind w:left="284"/>
    </w:pPr>
    <w:rPr>
      <w:rFonts w:ascii="Times New Roman" w:hAnsi="Times New Roman"/>
    </w:rPr>
  </w:style>
  <w:style w:type="paragraph" w:styleId="TOC1">
    <w:name w:val="toc 1"/>
    <w:basedOn w:val="TOCBase"/>
    <w:next w:val="Normal"/>
    <w:rsid w:val="004735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5B0"/>
    <w:pPr>
      <w:spacing w:before="5040"/>
      <w:jc w:val="center"/>
    </w:pPr>
    <w:rPr>
      <w:sz w:val="48"/>
      <w:szCs w:val="72"/>
      <w:lang w:val="en-US"/>
    </w:rPr>
  </w:style>
  <w:style w:type="character" w:customStyle="1" w:styleId="TitleChar">
    <w:name w:val="Title Char"/>
    <w:link w:val="Title"/>
    <w:rsid w:val="00473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5B0"/>
    <w:pPr>
      <w:tabs>
        <w:tab w:val="left" w:pos="3600"/>
        <w:tab w:val="left" w:pos="3958"/>
      </w:tabs>
    </w:pPr>
  </w:style>
  <w:style w:type="paragraph" w:styleId="List">
    <w:name w:val="List"/>
    <w:basedOn w:val="BodyText"/>
    <w:next w:val="BodyText"/>
    <w:rsid w:val="004735B0"/>
    <w:pPr>
      <w:tabs>
        <w:tab w:val="left" w:pos="340"/>
      </w:tabs>
      <w:spacing w:before="60" w:after="60"/>
      <w:ind w:left="340" w:hanging="340"/>
    </w:pPr>
  </w:style>
  <w:style w:type="paragraph" w:styleId="ListBullet">
    <w:name w:val="List Bullet"/>
    <w:basedOn w:val="List"/>
    <w:rsid w:val="004735B0"/>
    <w:pPr>
      <w:numPr>
        <w:numId w:val="11"/>
      </w:numPr>
      <w:tabs>
        <w:tab w:val="clear" w:pos="340"/>
      </w:tabs>
      <w:spacing w:before="40" w:after="40"/>
    </w:pPr>
  </w:style>
  <w:style w:type="paragraph" w:customStyle="1" w:styleId="Note">
    <w:name w:val="Note"/>
    <w:basedOn w:val="BodyText"/>
    <w:rsid w:val="00473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5B0"/>
    <w:pPr>
      <w:framePr w:wrap="auto" w:hAnchor="text" w:y="6049"/>
    </w:pPr>
    <w:rPr>
      <w:color w:val="000000"/>
      <w:sz w:val="40"/>
    </w:rPr>
  </w:style>
  <w:style w:type="paragraph" w:customStyle="1" w:styleId="TOCTitle">
    <w:name w:val="TOCTitle"/>
    <w:basedOn w:val="Heading1"/>
    <w:rsid w:val="004735B0"/>
    <w:pPr>
      <w:spacing w:after="240"/>
      <w:jc w:val="center"/>
      <w:outlineLvl w:val="9"/>
    </w:pPr>
    <w:rPr>
      <w:caps/>
    </w:rPr>
  </w:style>
  <w:style w:type="paragraph" w:customStyle="1" w:styleId="Version">
    <w:name w:val="Version"/>
    <w:rsid w:val="004735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5B0"/>
    <w:pPr>
      <w:numPr>
        <w:numId w:val="12"/>
      </w:numPr>
      <w:tabs>
        <w:tab w:val="clear" w:pos="680"/>
      </w:tabs>
    </w:pPr>
  </w:style>
  <w:style w:type="paragraph" w:styleId="Index1">
    <w:name w:val="index 1"/>
    <w:basedOn w:val="Normal"/>
    <w:next w:val="Normal"/>
    <w:semiHidden/>
    <w:rsid w:val="004735B0"/>
    <w:pPr>
      <w:keepNext w:val="0"/>
      <w:tabs>
        <w:tab w:val="right" w:pos="4176"/>
      </w:tabs>
      <w:ind w:left="198" w:hanging="198"/>
    </w:pPr>
    <w:rPr>
      <w:rFonts w:ascii="Garamond" w:hAnsi="Garamond"/>
    </w:rPr>
  </w:style>
  <w:style w:type="paragraph" w:styleId="IndexHeading">
    <w:name w:val="index heading"/>
    <w:basedOn w:val="Normal"/>
    <w:next w:val="Index1"/>
    <w:semiHidden/>
    <w:rsid w:val="004735B0"/>
    <w:pPr>
      <w:spacing w:before="120" w:after="120"/>
    </w:pPr>
    <w:rPr>
      <w:rFonts w:ascii="Arial" w:hAnsi="Arial"/>
      <w:b/>
      <w:color w:val="918585"/>
      <w:sz w:val="24"/>
    </w:rPr>
  </w:style>
  <w:style w:type="paragraph" w:customStyle="1" w:styleId="Chapter">
    <w:name w:val="Chapter"/>
    <w:basedOn w:val="Normal"/>
    <w:rsid w:val="004735B0"/>
    <w:pPr>
      <w:spacing w:before="240"/>
    </w:pPr>
    <w:rPr>
      <w:rFonts w:ascii="Times New Roman" w:hAnsi="Times New Roman"/>
      <w:smallCaps/>
      <w:spacing w:val="80"/>
      <w:sz w:val="28"/>
    </w:rPr>
  </w:style>
  <w:style w:type="paragraph" w:customStyle="1" w:styleId="InChapter">
    <w:name w:val="InChapter"/>
    <w:basedOn w:val="Heading3"/>
    <w:rsid w:val="004735B0"/>
    <w:pPr>
      <w:spacing w:after="240"/>
      <w:outlineLvl w:val="9"/>
    </w:pPr>
    <w:rPr>
      <w:noProof/>
    </w:rPr>
  </w:style>
  <w:style w:type="paragraph" w:styleId="Index2">
    <w:name w:val="index 2"/>
    <w:basedOn w:val="Normal"/>
    <w:next w:val="Normal"/>
    <w:semiHidden/>
    <w:rsid w:val="004735B0"/>
    <w:pPr>
      <w:tabs>
        <w:tab w:val="right" w:pos="4176"/>
      </w:tabs>
      <w:ind w:left="568" w:hanging="284"/>
    </w:pPr>
    <w:rPr>
      <w:rFonts w:ascii="Garamond" w:hAnsi="Garamond"/>
    </w:rPr>
  </w:style>
  <w:style w:type="paragraph" w:customStyle="1" w:styleId="Byline">
    <w:name w:val="Byline"/>
    <w:rsid w:val="00473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5B0"/>
    <w:pPr>
      <w:tabs>
        <w:tab w:val="clear" w:pos="3600"/>
        <w:tab w:val="clear" w:pos="3958"/>
      </w:tabs>
      <w:jc w:val="right"/>
    </w:pPr>
  </w:style>
  <w:style w:type="character" w:styleId="Emphasis">
    <w:name w:val="Emphasis"/>
    <w:qFormat/>
    <w:rsid w:val="004735B0"/>
    <w:rPr>
      <w:i/>
    </w:rPr>
  </w:style>
  <w:style w:type="paragraph" w:styleId="Caption">
    <w:name w:val="caption"/>
    <w:basedOn w:val="BodyText"/>
    <w:next w:val="Normal"/>
    <w:qFormat/>
    <w:rsid w:val="004735B0"/>
    <w:pPr>
      <w:framePr w:w="2268" w:hSpace="181" w:vSpace="181" w:wrap="around" w:vAnchor="text" w:hAnchor="page" w:x="1135" w:y="285" w:anchorLock="1"/>
    </w:pPr>
    <w:rPr>
      <w:i/>
    </w:rPr>
  </w:style>
  <w:style w:type="paragraph" w:customStyle="1" w:styleId="MiniTOCTitle">
    <w:name w:val="MiniTOCTitle"/>
    <w:basedOn w:val="Heading4"/>
    <w:rsid w:val="004735B0"/>
    <w:pPr>
      <w:spacing w:before="240"/>
      <w:outlineLvl w:val="9"/>
    </w:pPr>
    <w:rPr>
      <w:noProof/>
      <w:sz w:val="24"/>
    </w:rPr>
  </w:style>
  <w:style w:type="paragraph" w:customStyle="1" w:styleId="MiniTOCItem">
    <w:name w:val="MiniTOCItem"/>
    <w:basedOn w:val="ListBullet"/>
    <w:rsid w:val="004735B0"/>
    <w:pPr>
      <w:numPr>
        <w:numId w:val="0"/>
      </w:numPr>
      <w:tabs>
        <w:tab w:val="right" w:leader="dot" w:pos="6521"/>
      </w:tabs>
      <w:spacing w:before="0" w:after="0"/>
    </w:pPr>
  </w:style>
  <w:style w:type="paragraph" w:customStyle="1" w:styleId="TOFTitle">
    <w:name w:val="TOFTitle"/>
    <w:basedOn w:val="TOCTitle"/>
    <w:rsid w:val="004735B0"/>
  </w:style>
  <w:style w:type="paragraph" w:styleId="TableofFigures">
    <w:name w:val="table of figures"/>
    <w:basedOn w:val="Normal"/>
    <w:next w:val="Normal"/>
    <w:semiHidden/>
    <w:rsid w:val="004735B0"/>
    <w:pPr>
      <w:tabs>
        <w:tab w:val="right" w:leader="dot" w:pos="9072"/>
      </w:tabs>
      <w:ind w:left="970" w:hanging="403"/>
    </w:pPr>
    <w:rPr>
      <w:rFonts w:ascii="Times New Roman" w:hAnsi="Times New Roman"/>
      <w:b/>
    </w:rPr>
  </w:style>
  <w:style w:type="paragraph" w:styleId="ListNumber">
    <w:name w:val="List Number"/>
    <w:basedOn w:val="List"/>
    <w:rsid w:val="004735B0"/>
    <w:pPr>
      <w:numPr>
        <w:numId w:val="9"/>
      </w:numPr>
    </w:pPr>
  </w:style>
  <w:style w:type="character" w:customStyle="1" w:styleId="WingdingSymbols">
    <w:name w:val="Wingding Symbols"/>
    <w:rsid w:val="004735B0"/>
    <w:rPr>
      <w:rFonts w:ascii="Wingdings" w:hAnsi="Wingdings"/>
    </w:rPr>
  </w:style>
  <w:style w:type="paragraph" w:customStyle="1" w:styleId="TableHeading">
    <w:name w:val="Table Heading"/>
    <w:basedOn w:val="HeadingBase"/>
    <w:rsid w:val="004735B0"/>
    <w:pPr>
      <w:keepLines/>
      <w:pBdr>
        <w:bottom w:val="single" w:sz="6" w:space="1" w:color="918585"/>
      </w:pBdr>
      <w:spacing w:before="240"/>
    </w:pPr>
  </w:style>
  <w:style w:type="character" w:customStyle="1" w:styleId="HotSpot">
    <w:name w:val="HotSpot"/>
    <w:rsid w:val="004735B0"/>
    <w:rPr>
      <w:color w:val="0033CC"/>
      <w:u w:val="none"/>
    </w:rPr>
  </w:style>
  <w:style w:type="paragraph" w:customStyle="1" w:styleId="BodyTextRight">
    <w:name w:val="Body Text Right"/>
    <w:basedOn w:val="BodyText"/>
    <w:rsid w:val="004735B0"/>
    <w:pPr>
      <w:spacing w:before="0" w:after="0"/>
      <w:jc w:val="right"/>
    </w:pPr>
  </w:style>
  <w:style w:type="paragraph" w:styleId="Index3">
    <w:name w:val="index 3"/>
    <w:basedOn w:val="ListNumber2"/>
    <w:next w:val="Normal"/>
    <w:semiHidden/>
    <w:rsid w:val="004735B0"/>
    <w:pPr>
      <w:numPr>
        <w:numId w:val="0"/>
      </w:numPr>
      <w:tabs>
        <w:tab w:val="right" w:leader="dot" w:pos="4176"/>
      </w:tabs>
    </w:pPr>
  </w:style>
  <w:style w:type="paragraph" w:styleId="ListNumber2">
    <w:name w:val="List Number 2"/>
    <w:basedOn w:val="List2"/>
    <w:rsid w:val="004735B0"/>
    <w:pPr>
      <w:numPr>
        <w:numId w:val="8"/>
      </w:numPr>
      <w:tabs>
        <w:tab w:val="clear" w:pos="1060"/>
      </w:tabs>
    </w:pPr>
  </w:style>
  <w:style w:type="paragraph" w:customStyle="1" w:styleId="MarginNote">
    <w:name w:val="Margin Note"/>
    <w:basedOn w:val="BodyText"/>
    <w:rsid w:val="00473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735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5B0"/>
    <w:rPr>
      <w:sz w:val="32"/>
    </w:rPr>
  </w:style>
  <w:style w:type="paragraph" w:customStyle="1" w:styleId="HeadingProcedure">
    <w:name w:val="Heading Procedure"/>
    <w:basedOn w:val="HeadingBase"/>
    <w:next w:val="Normal"/>
    <w:rsid w:val="004735B0"/>
    <w:pPr>
      <w:tabs>
        <w:tab w:val="left" w:pos="0"/>
      </w:tabs>
      <w:spacing w:before="120" w:after="60"/>
    </w:pPr>
    <w:rPr>
      <w:i/>
      <w:color w:val="918585"/>
      <w:sz w:val="22"/>
    </w:rPr>
  </w:style>
  <w:style w:type="paragraph" w:customStyle="1" w:styleId="TableBodyText">
    <w:name w:val="Table Body Text"/>
    <w:basedOn w:val="BodyText"/>
    <w:rsid w:val="004735B0"/>
    <w:pPr>
      <w:spacing w:before="60" w:after="60"/>
    </w:pPr>
  </w:style>
  <w:style w:type="paragraph" w:styleId="ListContinue">
    <w:name w:val="List Continue"/>
    <w:basedOn w:val="List"/>
    <w:rsid w:val="004735B0"/>
    <w:pPr>
      <w:ind w:firstLine="0"/>
    </w:pPr>
  </w:style>
  <w:style w:type="paragraph" w:customStyle="1" w:styleId="ListNote">
    <w:name w:val="List Note"/>
    <w:basedOn w:val="List"/>
    <w:rsid w:val="004735B0"/>
    <w:pPr>
      <w:pBdr>
        <w:top w:val="single" w:sz="6" w:space="2" w:color="918585"/>
        <w:bottom w:val="single" w:sz="6" w:space="2" w:color="918585"/>
      </w:pBdr>
      <w:tabs>
        <w:tab w:val="left" w:pos="1021"/>
      </w:tabs>
      <w:ind w:firstLine="0"/>
    </w:pPr>
  </w:style>
  <w:style w:type="paragraph" w:customStyle="1" w:styleId="Warning">
    <w:name w:val="Warning"/>
    <w:basedOn w:val="BodyText"/>
    <w:rsid w:val="004735B0"/>
    <w:pPr>
      <w:shd w:val="clear" w:color="auto" w:fill="D9D9D9"/>
      <w:tabs>
        <w:tab w:val="left" w:pos="992"/>
      </w:tabs>
      <w:ind w:left="119" w:right="119"/>
    </w:pPr>
    <w:rPr>
      <w:sz w:val="20"/>
    </w:rPr>
  </w:style>
  <w:style w:type="paragraph" w:customStyle="1" w:styleId="MarginIcons">
    <w:name w:val="Margin Icons"/>
    <w:basedOn w:val="BodyText"/>
    <w:rsid w:val="004735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735B0"/>
    <w:rPr>
      <w:rFonts w:ascii="Courier New" w:hAnsi="Courier New"/>
    </w:rPr>
  </w:style>
  <w:style w:type="paragraph" w:customStyle="1" w:styleId="NoteBullet">
    <w:name w:val="Note Bullet"/>
    <w:basedOn w:val="Note"/>
    <w:rsid w:val="004735B0"/>
    <w:pPr>
      <w:tabs>
        <w:tab w:val="clear" w:pos="680"/>
      </w:tabs>
      <w:spacing w:before="60" w:after="60"/>
    </w:pPr>
  </w:style>
  <w:style w:type="paragraph" w:customStyle="1" w:styleId="SubHeading2">
    <w:name w:val="SubHeading2"/>
    <w:basedOn w:val="HeadingBase"/>
    <w:rsid w:val="004735B0"/>
    <w:pPr>
      <w:spacing w:before="240" w:after="60"/>
    </w:pPr>
    <w:rPr>
      <w:sz w:val="20"/>
    </w:rPr>
  </w:style>
  <w:style w:type="paragraph" w:customStyle="1" w:styleId="SubHeading1">
    <w:name w:val="SubHeading1"/>
    <w:basedOn w:val="HeadingBase"/>
    <w:rsid w:val="004735B0"/>
    <w:pPr>
      <w:spacing w:before="240" w:after="60"/>
    </w:pPr>
    <w:rPr>
      <w:color w:val="918585"/>
      <w:sz w:val="22"/>
    </w:rPr>
  </w:style>
  <w:style w:type="paragraph" w:customStyle="1" w:styleId="SideHeading">
    <w:name w:val="Side Heading"/>
    <w:basedOn w:val="HeadingBase"/>
    <w:rsid w:val="00473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5B0"/>
    <w:pPr>
      <w:numPr>
        <w:numId w:val="10"/>
      </w:numPr>
    </w:pPr>
  </w:style>
  <w:style w:type="paragraph" w:styleId="PlainText">
    <w:name w:val="Plain Text"/>
    <w:basedOn w:val="Normal"/>
    <w:link w:val="PlainTextChar"/>
    <w:rsid w:val="004735B0"/>
    <w:rPr>
      <w:sz w:val="20"/>
    </w:rPr>
  </w:style>
  <w:style w:type="character" w:customStyle="1" w:styleId="PlainTextChar">
    <w:name w:val="Plain Text Char"/>
    <w:basedOn w:val="DefaultParagraphFont"/>
    <w:link w:val="PlainText"/>
    <w:rsid w:val="004735B0"/>
    <w:rPr>
      <w:rFonts w:ascii="Courier New" w:eastAsia="Times New Roman" w:hAnsi="Courier New" w:cs="Times New Roman"/>
      <w:sz w:val="20"/>
      <w:szCs w:val="20"/>
      <w:lang w:val="en-US" w:eastAsia="en-US"/>
    </w:rPr>
  </w:style>
  <w:style w:type="character" w:customStyle="1" w:styleId="MenuOption">
    <w:name w:val="Menu Option"/>
    <w:rsid w:val="004735B0"/>
    <w:rPr>
      <w:b/>
      <w:smallCaps/>
    </w:rPr>
  </w:style>
  <w:style w:type="paragraph" w:customStyle="1" w:styleId="TableListNumber">
    <w:name w:val="Table List Number"/>
    <w:basedOn w:val="ListNumber"/>
    <w:rsid w:val="004735B0"/>
    <w:pPr>
      <w:numPr>
        <w:numId w:val="0"/>
      </w:numPr>
    </w:pPr>
  </w:style>
  <w:style w:type="paragraph" w:styleId="TOC4">
    <w:name w:val="toc 4"/>
    <w:basedOn w:val="TOCBase"/>
    <w:next w:val="Normal"/>
    <w:semiHidden/>
    <w:rsid w:val="004735B0"/>
    <w:pPr>
      <w:tabs>
        <w:tab w:val="right" w:leader="dot" w:pos="9071"/>
      </w:tabs>
      <w:ind w:left="1701"/>
    </w:pPr>
  </w:style>
  <w:style w:type="paragraph" w:customStyle="1" w:styleId="ListAlpha">
    <w:name w:val="List Alpha"/>
    <w:basedOn w:val="List"/>
    <w:rsid w:val="004735B0"/>
    <w:pPr>
      <w:numPr>
        <w:numId w:val="7"/>
      </w:numPr>
    </w:pPr>
  </w:style>
  <w:style w:type="paragraph" w:customStyle="1" w:styleId="ListAlpha2">
    <w:name w:val="List Alpha 2"/>
    <w:basedOn w:val="List2"/>
    <w:rsid w:val="004735B0"/>
    <w:pPr>
      <w:numPr>
        <w:numId w:val="6"/>
      </w:numPr>
    </w:pPr>
  </w:style>
  <w:style w:type="paragraph" w:styleId="List2">
    <w:name w:val="List 2"/>
    <w:basedOn w:val="BodyText"/>
    <w:rsid w:val="004735B0"/>
    <w:pPr>
      <w:tabs>
        <w:tab w:val="left" w:pos="680"/>
      </w:tabs>
      <w:spacing w:before="60" w:after="60"/>
      <w:ind w:left="680" w:hanging="340"/>
    </w:pPr>
  </w:style>
  <w:style w:type="paragraph" w:styleId="List3">
    <w:name w:val="List 3"/>
    <w:basedOn w:val="BodyText"/>
    <w:rsid w:val="004735B0"/>
    <w:pPr>
      <w:tabs>
        <w:tab w:val="left" w:pos="1021"/>
      </w:tabs>
      <w:spacing w:before="60" w:after="60"/>
      <w:ind w:left="1020" w:hanging="340"/>
    </w:pPr>
  </w:style>
  <w:style w:type="paragraph" w:styleId="List4">
    <w:name w:val="List 4"/>
    <w:basedOn w:val="BodyText"/>
    <w:rsid w:val="004735B0"/>
    <w:pPr>
      <w:tabs>
        <w:tab w:val="left" w:pos="1361"/>
      </w:tabs>
      <w:spacing w:before="60" w:after="60"/>
      <w:ind w:left="1361" w:hanging="340"/>
    </w:pPr>
  </w:style>
  <w:style w:type="paragraph" w:styleId="List5">
    <w:name w:val="List 5"/>
    <w:basedOn w:val="BodyText"/>
    <w:rsid w:val="004735B0"/>
    <w:pPr>
      <w:tabs>
        <w:tab w:val="left" w:pos="1701"/>
      </w:tabs>
      <w:spacing w:before="60" w:after="60"/>
      <w:ind w:left="1701" w:hanging="340"/>
    </w:pPr>
  </w:style>
  <w:style w:type="paragraph" w:styleId="ListBullet3">
    <w:name w:val="List Bullet 3"/>
    <w:basedOn w:val="List3"/>
    <w:rsid w:val="004735B0"/>
    <w:pPr>
      <w:numPr>
        <w:numId w:val="13"/>
      </w:numPr>
      <w:tabs>
        <w:tab w:val="clear" w:pos="1021"/>
      </w:tabs>
      <w:ind w:left="1037" w:hanging="357"/>
    </w:pPr>
  </w:style>
  <w:style w:type="paragraph" w:styleId="ListBullet4">
    <w:name w:val="List Bullet 4"/>
    <w:basedOn w:val="List4"/>
    <w:rsid w:val="004735B0"/>
    <w:pPr>
      <w:numPr>
        <w:numId w:val="1"/>
      </w:numPr>
    </w:pPr>
  </w:style>
  <w:style w:type="paragraph" w:styleId="ListBullet5">
    <w:name w:val="List Bullet 5"/>
    <w:basedOn w:val="List5"/>
    <w:rsid w:val="004735B0"/>
    <w:pPr>
      <w:numPr>
        <w:numId w:val="2"/>
      </w:numPr>
    </w:pPr>
  </w:style>
  <w:style w:type="paragraph" w:styleId="ListContinue2">
    <w:name w:val="List Continue 2"/>
    <w:basedOn w:val="List2"/>
    <w:rsid w:val="004735B0"/>
    <w:pPr>
      <w:ind w:firstLine="0"/>
    </w:pPr>
  </w:style>
  <w:style w:type="paragraph" w:styleId="ListContinue3">
    <w:name w:val="List Continue 3"/>
    <w:basedOn w:val="List3"/>
    <w:rsid w:val="004735B0"/>
    <w:pPr>
      <w:ind w:left="1021" w:firstLine="0"/>
    </w:pPr>
  </w:style>
  <w:style w:type="paragraph" w:styleId="ListContinue4">
    <w:name w:val="List Continue 4"/>
    <w:basedOn w:val="List4"/>
    <w:rsid w:val="004735B0"/>
    <w:pPr>
      <w:ind w:firstLine="0"/>
    </w:pPr>
  </w:style>
  <w:style w:type="paragraph" w:styleId="ListContinue5">
    <w:name w:val="List Continue 5"/>
    <w:basedOn w:val="List5"/>
    <w:rsid w:val="004735B0"/>
    <w:pPr>
      <w:ind w:firstLine="0"/>
    </w:pPr>
  </w:style>
  <w:style w:type="paragraph" w:styleId="ListNumber3">
    <w:name w:val="List Number 3"/>
    <w:basedOn w:val="List3"/>
    <w:rsid w:val="004735B0"/>
    <w:pPr>
      <w:numPr>
        <w:numId w:val="3"/>
      </w:numPr>
    </w:pPr>
  </w:style>
  <w:style w:type="paragraph" w:styleId="ListNumber4">
    <w:name w:val="List Number 4"/>
    <w:basedOn w:val="List4"/>
    <w:rsid w:val="004735B0"/>
    <w:pPr>
      <w:numPr>
        <w:numId w:val="4"/>
      </w:numPr>
    </w:pPr>
  </w:style>
  <w:style w:type="paragraph" w:styleId="ListNumber5">
    <w:name w:val="List Number 5"/>
    <w:basedOn w:val="List5"/>
    <w:rsid w:val="004735B0"/>
    <w:pPr>
      <w:numPr>
        <w:numId w:val="5"/>
      </w:numPr>
    </w:pPr>
  </w:style>
  <w:style w:type="paragraph" w:styleId="BlockText">
    <w:name w:val="Block Text"/>
    <w:basedOn w:val="Normal"/>
    <w:rsid w:val="004735B0"/>
    <w:pPr>
      <w:spacing w:after="120"/>
      <w:ind w:left="1440" w:right="1440"/>
    </w:pPr>
  </w:style>
  <w:style w:type="character" w:customStyle="1" w:styleId="Subscript">
    <w:name w:val="Subscript"/>
    <w:rsid w:val="004735B0"/>
    <w:rPr>
      <w:sz w:val="16"/>
      <w:vertAlign w:val="subscript"/>
    </w:rPr>
  </w:style>
  <w:style w:type="character" w:customStyle="1" w:styleId="Superscript">
    <w:name w:val="Superscript"/>
    <w:rsid w:val="004735B0"/>
    <w:rPr>
      <w:sz w:val="16"/>
      <w:vertAlign w:val="superscript"/>
    </w:rPr>
  </w:style>
  <w:style w:type="character" w:customStyle="1" w:styleId="Symbols">
    <w:name w:val="Symbols"/>
    <w:rsid w:val="004735B0"/>
    <w:rPr>
      <w:rFonts w:ascii="Symbol" w:hAnsi="Symbol"/>
    </w:rPr>
  </w:style>
  <w:style w:type="character" w:customStyle="1" w:styleId="MenuOptions">
    <w:name w:val="Menu Options"/>
    <w:rsid w:val="004735B0"/>
    <w:rPr>
      <w:rFonts w:ascii="Arial Narrow" w:hAnsi="Arial Narrow"/>
      <w:smallCaps/>
    </w:rPr>
  </w:style>
  <w:style w:type="character" w:customStyle="1" w:styleId="Buttons">
    <w:name w:val="Buttons"/>
    <w:rsid w:val="004735B0"/>
    <w:rPr>
      <w:b/>
    </w:rPr>
  </w:style>
  <w:style w:type="character" w:customStyle="1" w:styleId="Underlined">
    <w:name w:val="Underlined"/>
    <w:rsid w:val="004735B0"/>
    <w:rPr>
      <w:u w:val="single"/>
    </w:rPr>
  </w:style>
  <w:style w:type="paragraph" w:customStyle="1" w:styleId="TableBodyTextRight">
    <w:name w:val="Table Body Text Right"/>
    <w:basedOn w:val="TableBodyText"/>
    <w:rsid w:val="004735B0"/>
    <w:pPr>
      <w:widowControl w:val="0"/>
      <w:autoSpaceDE w:val="0"/>
      <w:autoSpaceDN w:val="0"/>
      <w:adjustRightInd w:val="0"/>
      <w:jc w:val="right"/>
    </w:pPr>
    <w:rPr>
      <w:rFonts w:cs="Arial"/>
      <w:szCs w:val="18"/>
    </w:rPr>
  </w:style>
  <w:style w:type="paragraph" w:customStyle="1" w:styleId="CopyrightText">
    <w:name w:val="Copyright Text"/>
    <w:basedOn w:val="BodyText"/>
    <w:rsid w:val="004735B0"/>
    <w:rPr>
      <w:sz w:val="18"/>
    </w:rPr>
  </w:style>
  <w:style w:type="paragraph" w:customStyle="1" w:styleId="BodySmallRight">
    <w:name w:val="Body Small Right"/>
    <w:basedOn w:val="BodyTextRight"/>
    <w:rsid w:val="004735B0"/>
    <w:rPr>
      <w:sz w:val="18"/>
      <w:szCs w:val="18"/>
    </w:rPr>
  </w:style>
  <w:style w:type="paragraph" w:customStyle="1" w:styleId="MarginEdition">
    <w:name w:val="Margin Edition"/>
    <w:basedOn w:val="MarginNote"/>
    <w:rsid w:val="004735B0"/>
    <w:pPr>
      <w:spacing w:before="0" w:after="0"/>
    </w:pPr>
    <w:rPr>
      <w:rFonts w:ascii="Times New Roman" w:hAnsi="Times New Roman"/>
      <w:color w:val="999999"/>
    </w:rPr>
  </w:style>
  <w:style w:type="paragraph" w:customStyle="1" w:styleId="Spacer">
    <w:name w:val="Spacer"/>
    <w:basedOn w:val="Normal"/>
    <w:rsid w:val="004735B0"/>
    <w:rPr>
      <w:sz w:val="2"/>
      <w:szCs w:val="2"/>
    </w:rPr>
  </w:style>
  <w:style w:type="character" w:customStyle="1" w:styleId="Small">
    <w:name w:val="Small"/>
    <w:rsid w:val="004735B0"/>
    <w:rPr>
      <w:sz w:val="16"/>
    </w:rPr>
  </w:style>
  <w:style w:type="paragraph" w:customStyle="1" w:styleId="WideTable">
    <w:name w:val="Wide Table"/>
    <w:basedOn w:val="Normal"/>
    <w:rsid w:val="004735B0"/>
    <w:pPr>
      <w:ind w:left="-1418"/>
    </w:pPr>
    <w:rPr>
      <w:sz w:val="2"/>
      <w:szCs w:val="2"/>
    </w:rPr>
  </w:style>
  <w:style w:type="character" w:styleId="PageNumber">
    <w:name w:val="page number"/>
    <w:rsid w:val="004735B0"/>
  </w:style>
  <w:style w:type="paragraph" w:styleId="Quote">
    <w:name w:val="Quote"/>
    <w:basedOn w:val="Heading1"/>
    <w:link w:val="QuoteChar"/>
    <w:qFormat/>
    <w:rsid w:val="004735B0"/>
    <w:rPr>
      <w:b w:val="0"/>
      <w:sz w:val="72"/>
      <w:szCs w:val="72"/>
      <w:lang w:val="en-NZ"/>
    </w:rPr>
  </w:style>
  <w:style w:type="character" w:customStyle="1" w:styleId="QuoteChar">
    <w:name w:val="Quote Char"/>
    <w:link w:val="Quote"/>
    <w:rsid w:val="00473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5B0"/>
    <w:pPr>
      <w:pageBreakBefore/>
    </w:pPr>
  </w:style>
  <w:style w:type="paragraph" w:customStyle="1" w:styleId="Border">
    <w:name w:val="Border"/>
    <w:basedOn w:val="Normal"/>
    <w:qFormat/>
    <w:rsid w:val="004735B0"/>
    <w:pPr>
      <w:pBdr>
        <w:top w:val="single" w:sz="18" w:space="1" w:color="auto"/>
      </w:pBdr>
    </w:pPr>
    <w:rPr>
      <w:rFonts w:ascii="Times New Roman" w:hAnsi="Times New Roman"/>
      <w:color w:val="FFFFFF"/>
      <w:sz w:val="2"/>
    </w:rPr>
  </w:style>
  <w:style w:type="character" w:styleId="IntenseEmphasis">
    <w:name w:val="Intense Emphasis"/>
    <w:uiPriority w:val="21"/>
    <w:qFormat/>
    <w:rsid w:val="004735B0"/>
    <w:rPr>
      <w:b/>
      <w:bCs/>
      <w:i/>
      <w:iCs/>
      <w:color w:val="auto"/>
    </w:rPr>
  </w:style>
  <w:style w:type="paragraph" w:styleId="IntenseQuote">
    <w:name w:val="Intense Quote"/>
    <w:basedOn w:val="Normal"/>
    <w:next w:val="Normal"/>
    <w:link w:val="IntenseQuoteChar"/>
    <w:uiPriority w:val="30"/>
    <w:qFormat/>
    <w:rsid w:val="004735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735B0"/>
    <w:rPr>
      <w:rFonts w:ascii="Courier New" w:eastAsia="Times New Roman" w:hAnsi="Courier New" w:cs="Times New Roman"/>
      <w:b/>
      <w:bCs/>
      <w:i/>
      <w:iCs/>
      <w:szCs w:val="20"/>
      <w:lang w:val="en-US" w:eastAsia="en-US"/>
    </w:rPr>
  </w:style>
  <w:style w:type="character" w:styleId="SubtleReference">
    <w:name w:val="Subtle Reference"/>
    <w:uiPriority w:val="31"/>
    <w:qFormat/>
    <w:rsid w:val="004735B0"/>
    <w:rPr>
      <w:smallCaps/>
      <w:color w:val="auto"/>
      <w:u w:val="single"/>
    </w:rPr>
  </w:style>
  <w:style w:type="character" w:styleId="IntenseReference">
    <w:name w:val="Intense Reference"/>
    <w:uiPriority w:val="32"/>
    <w:qFormat/>
    <w:rsid w:val="004735B0"/>
    <w:rPr>
      <w:b/>
      <w:bCs/>
      <w:smallCaps/>
      <w:color w:val="auto"/>
      <w:spacing w:val="5"/>
      <w:u w:val="single"/>
    </w:rPr>
  </w:style>
  <w:style w:type="paragraph" w:customStyle="1" w:styleId="2ColumnHeading">
    <w:name w:val="2Column Heading"/>
    <w:basedOn w:val="BodyText"/>
    <w:qFormat/>
    <w:rsid w:val="004735B0"/>
    <w:pPr>
      <w:spacing w:after="60"/>
      <w:ind w:left="-2268"/>
    </w:pPr>
    <w:rPr>
      <w:b/>
    </w:rPr>
  </w:style>
  <w:style w:type="paragraph" w:customStyle="1" w:styleId="Heading1TOC">
    <w:name w:val="Heading1 TOC"/>
    <w:basedOn w:val="Normal"/>
    <w:qFormat/>
    <w:rsid w:val="004735B0"/>
    <w:pPr>
      <w:spacing w:before="240" w:after="120"/>
    </w:pPr>
    <w:rPr>
      <w:rFonts w:ascii="Times New Roman" w:hAnsi="Times New Roman"/>
      <w:b/>
      <w:sz w:val="32"/>
    </w:rPr>
  </w:style>
  <w:style w:type="paragraph" w:customStyle="1" w:styleId="Heading2TOC">
    <w:name w:val="Heading2 TOC"/>
    <w:basedOn w:val="Normal"/>
    <w:qFormat/>
    <w:rsid w:val="004735B0"/>
    <w:pPr>
      <w:spacing w:before="240" w:after="60"/>
    </w:pPr>
    <w:rPr>
      <w:rFonts w:ascii="Times New Roman" w:hAnsi="Times New Roman"/>
      <w:b/>
      <w:sz w:val="28"/>
    </w:rPr>
  </w:style>
  <w:style w:type="character" w:customStyle="1" w:styleId="Underline">
    <w:name w:val="Underline"/>
    <w:qFormat/>
    <w:rsid w:val="004735B0"/>
    <w:rPr>
      <w:u w:val="single"/>
    </w:rPr>
  </w:style>
  <w:style w:type="character" w:customStyle="1" w:styleId="BoldandItalics">
    <w:name w:val="Bold and Italics"/>
    <w:qFormat/>
    <w:rsid w:val="004735B0"/>
    <w:rPr>
      <w:b/>
      <w:i/>
      <w:u w:val="none"/>
    </w:rPr>
  </w:style>
  <w:style w:type="paragraph" w:styleId="BalloonText">
    <w:name w:val="Balloon Text"/>
    <w:basedOn w:val="Normal"/>
    <w:link w:val="BalloonTextChar"/>
    <w:rsid w:val="004735B0"/>
    <w:rPr>
      <w:rFonts w:ascii="Tahoma" w:hAnsi="Tahoma" w:cs="Tahoma"/>
      <w:sz w:val="16"/>
      <w:szCs w:val="16"/>
    </w:rPr>
  </w:style>
  <w:style w:type="character" w:customStyle="1" w:styleId="BalloonTextChar">
    <w:name w:val="Balloon Text Char"/>
    <w:link w:val="BalloonText"/>
    <w:rsid w:val="004735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5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735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3395</Words>
  <Characters>20534</Characters>
  <Application>Microsoft Office Word</Application>
  <DocSecurity>0</DocSecurity>
  <Lines>494</Lines>
  <Paragraphs>330</Paragraphs>
  <ScaleCrop>false</ScaleCrop>
  <Company>Author-it Software Corporation Ltd.</Company>
  <LinksUpToDate>false</LinksUpToDate>
  <CharactersWithSpaces>23962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BSBFLM510B Facilitate and capitalise on change and innovation</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2012-05-26T13:51:00Z</dcterms:created>
  <dcterms:modified xsi:type="dcterms:W3CDTF">2012-05-26T13:51:00Z</dcterms:modified>
</cp:coreProperties>
</file>