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4A5" w:rsidP="002B14A5">
      <w:pPr>
        <w:pStyle w:val="Title"/>
      </w:pPr>
      <w:r>
        <w:fldChar w:fldCharType="begin"/>
      </w:r>
      <w:r>
        <w:instrText xml:space="preserve"> TITLE   \* MERGEFORMAT </w:instrText>
      </w:r>
      <w:r>
        <w:fldChar w:fldCharType="separate"/>
      </w:r>
      <w:r>
        <w:t>BSBFLM506A Manage workplace information systems</w:t>
      </w:r>
      <w:r>
        <w:fldChar w:fldCharType="end"/>
      </w:r>
    </w:p>
    <w:p w:rsidR="002B14A5" w:rsidP="002B14A5">
      <w:pPr>
        <w:pStyle w:val="Version"/>
        <w:sectPr w:rsidSect="00E523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3C7" w:rsidP="00E523C7">
      <w:pPr>
        <w:pStyle w:val="SuperHeading"/>
      </w:pPr>
      <w:r w:rsidRPr="00E523C7">
        <w:t>BSBFLM506A Manage workplace information systems</w:t>
      </w:r>
    </w:p>
    <w:p w:rsidR="00000000" w:rsidRPr="00E523C7" w:rsidP="00E523C7">
      <w:pPr>
        <w:pStyle w:val="Heading1"/>
      </w:pPr>
      <w:bookmarkStart w:id="1" w:name="O_323212"/>
      <w:bookmarkEnd w:id="1"/>
      <w:r w:rsidRPr="00E523C7">
        <w:t>Modification History</w:t>
      </w:r>
    </w:p>
    <w:p w:rsidR="00000000" w:rsidRPr="00E523C7" w:rsidP="00E523C7">
      <w:pPr>
        <w:pStyle w:val="BodyText"/>
      </w:pPr>
      <w:r w:rsidRPr="00E523C7">
        <w:t>Not applicable.</w:t>
      </w:r>
    </w:p>
    <w:p w:rsidR="00000000" w:rsidRPr="00E523C7" w:rsidP="00E523C7">
      <w:pPr>
        <w:pStyle w:val="AllowPageBreak"/>
      </w:pPr>
    </w:p>
    <w:p w:rsidR="00000000" w:rsidRPr="00E523C7" w:rsidP="00E523C7">
      <w:pPr>
        <w:pStyle w:val="Heading1"/>
      </w:pPr>
      <w:bookmarkStart w:id="2" w:name="O_323211"/>
      <w:bookmarkEnd w:id="2"/>
      <w:r w:rsidRPr="00E523C7">
        <w:t>Unit Descriptor</w:t>
      </w:r>
    </w:p>
    <w:p w:rsidR="00000000" w:rsidRPr="00E523C7" w:rsidP="00E523C7">
      <w:pPr>
        <w:pStyle w:val="BodyText"/>
      </w:pPr>
      <w:r w:rsidRPr="00E523C7">
        <w:t>This unit is equivalent to the original unit BSXFMI506A Manage workplace information.</w:t>
      </w:r>
    </w:p>
    <w:p w:rsidR="00000000" w:rsidRPr="00E523C7" w:rsidP="00E523C7">
      <w:pPr>
        <w:pStyle w:val="BodyText"/>
      </w:pPr>
      <w:r w:rsidRPr="00E523C7">
        <w:t>Frontline management is an impor</w:t>
      </w:r>
      <w:r w:rsidRPr="00E523C7">
        <w:t>tant creator and manager of information. Their competency in identifying, acquiring, analysing and using appropriate information plays a significant part in the efficiency and effectiveness of the individual's/team's/organisation's performance. At this lev</w:t>
      </w:r>
      <w:r w:rsidRPr="00E523C7">
        <w:t>el, work will normally be carried out within complex and diverse methods and procedures which require the exercise of considerable discretion and judgement, using a range of problem solving and decision making strategies.</w:t>
      </w:r>
    </w:p>
    <w:p w:rsidR="00000000" w:rsidRPr="00E523C7" w:rsidP="00E523C7">
      <w:pPr>
        <w:pStyle w:val="BodyText"/>
      </w:pPr>
      <w:r w:rsidRPr="00E523C7">
        <w:t>Consider co-assessment with BSBFLM</w:t>
      </w:r>
      <w:r w:rsidRPr="00E523C7">
        <w:t>502A Provide leadership in the workplace, BSBFLM505A Manage operational plan, BSBFLM507A Manage quality customer service, BSBMGT505A Ensure a safe workplace, and BSBFLM509A Promote continuous improvement.</w:t>
      </w:r>
    </w:p>
    <w:p w:rsidR="00000000" w:rsidRPr="00E523C7" w:rsidP="00E523C7">
      <w:pPr>
        <w:pStyle w:val="BodyText"/>
      </w:pPr>
      <w:r w:rsidRPr="00E523C7">
        <w:t>This unit is equivalent to the original unit BSXFMI</w:t>
      </w:r>
      <w:r w:rsidRPr="00E523C7">
        <w:t>506A Manage workplace information.</w:t>
      </w:r>
    </w:p>
    <w:p w:rsidR="00000000" w:rsidRPr="00E523C7" w:rsidP="00E523C7">
      <w:pPr>
        <w:pStyle w:val="BodyText"/>
      </w:pPr>
      <w:r w:rsidRPr="00E523C7">
        <w:t>Frontline management is an important creator and manager of information. Their competency in identifying, acquiring, analysing and using appropriate information plays a significant part in the efficiency and effectiveness</w:t>
      </w:r>
      <w:r w:rsidRPr="00E523C7">
        <w:t xml:space="preserve"> of the individual's/team's/organisation's performance. At this level, work will normally be carried out within complex and diverse methods and procedures which require the exercise of considerable discretion and judgement, using a range of problem solving</w:t>
      </w:r>
      <w:r w:rsidRPr="00E523C7">
        <w:t xml:space="preserve"> and decision making strategies.</w:t>
      </w:r>
    </w:p>
    <w:p w:rsidR="00000000" w:rsidRPr="00E523C7" w:rsidP="00E523C7">
      <w:pPr>
        <w:pStyle w:val="BodyText"/>
      </w:pPr>
      <w:r w:rsidRPr="00E523C7">
        <w:t>Consider co-assessment with BSBFLM502A Provide leadership in the workplace, BSBFLM505A Manage operational plan, BSBFLM507A Manage quality customer service, BSBMGT505A Ensure a safe workplace, and BSBFLM509A Promote continuo</w:t>
      </w:r>
      <w:r w:rsidRPr="00E523C7">
        <w:t>us improvement.</w:t>
      </w:r>
    </w:p>
    <w:p w:rsidR="00000000" w:rsidRPr="00E523C7" w:rsidP="00E523C7">
      <w:pPr>
        <w:pStyle w:val="AllowPageBreak"/>
      </w:pPr>
    </w:p>
    <w:p w:rsidR="00000000" w:rsidRPr="00E523C7" w:rsidP="00E523C7">
      <w:pPr>
        <w:pStyle w:val="Heading1"/>
      </w:pPr>
      <w:bookmarkStart w:id="3" w:name="O_323210"/>
      <w:bookmarkEnd w:id="3"/>
      <w:r w:rsidRPr="00E523C7">
        <w:t>Application of the Unit</w:t>
      </w:r>
    </w:p>
    <w:p w:rsidR="00000000" w:rsidRPr="00E523C7" w:rsidP="00E523C7">
      <w:pPr>
        <w:pStyle w:val="BodyText"/>
      </w:pPr>
      <w:r w:rsidRPr="00E523C7">
        <w:t>Not applicable.</w:t>
      </w:r>
    </w:p>
    <w:p w:rsidR="00000000" w:rsidRPr="00E523C7" w:rsidP="00E523C7">
      <w:pPr>
        <w:pStyle w:val="AllowPageBreak"/>
      </w:pPr>
    </w:p>
    <w:p w:rsidR="00000000" w:rsidRPr="00E523C7" w:rsidP="00E523C7">
      <w:pPr>
        <w:pStyle w:val="Heading1"/>
      </w:pPr>
      <w:bookmarkStart w:id="4" w:name="O_323209"/>
      <w:bookmarkEnd w:id="4"/>
      <w:r w:rsidRPr="00E523C7">
        <w:t>Licensing/Regulatory Information</w:t>
      </w:r>
    </w:p>
    <w:p w:rsidR="00000000" w:rsidRPr="00E523C7" w:rsidP="00E523C7">
      <w:pPr>
        <w:pStyle w:val="BodyText"/>
      </w:pPr>
      <w:r w:rsidRPr="00E523C7">
        <w:t>Not applicable.</w:t>
      </w:r>
    </w:p>
    <w:p w:rsidR="00000000" w:rsidRPr="00E523C7" w:rsidP="00E523C7">
      <w:pPr>
        <w:pStyle w:val="AllowPageBreak"/>
      </w:pPr>
    </w:p>
    <w:p w:rsidR="00000000" w:rsidRPr="00E523C7" w:rsidP="00E523C7">
      <w:pPr>
        <w:pStyle w:val="Heading1"/>
      </w:pPr>
      <w:bookmarkStart w:id="5" w:name="O_323208"/>
      <w:bookmarkEnd w:id="5"/>
      <w:r w:rsidRPr="00E523C7">
        <w:t>Pre-Requisites</w:t>
      </w:r>
    </w:p>
    <w:p w:rsidR="00000000" w:rsidRPr="00E523C7" w:rsidP="00E523C7">
      <w:pPr>
        <w:pStyle w:val="BodyText"/>
      </w:pPr>
      <w:r w:rsidRPr="00E523C7">
        <w:t>Not applicable.</w:t>
      </w:r>
    </w:p>
    <w:p w:rsidR="00000000" w:rsidRPr="00E523C7" w:rsidP="00E523C7">
      <w:pPr>
        <w:pStyle w:val="AllowPageBreak"/>
      </w:pPr>
    </w:p>
    <w:p w:rsidR="00000000" w:rsidRPr="00E523C7" w:rsidP="00E523C7">
      <w:pPr>
        <w:pStyle w:val="Heading1"/>
      </w:pPr>
      <w:bookmarkStart w:id="6" w:name="O_323213"/>
      <w:bookmarkEnd w:id="6"/>
      <w:r w:rsidRPr="00E523C7">
        <w:t>Employability Skills Information</w:t>
      </w:r>
    </w:p>
    <w:p w:rsidR="00000000" w:rsidRPr="00E523C7" w:rsidP="00E523C7">
      <w:pPr>
        <w:pStyle w:val="BodyText"/>
      </w:pPr>
      <w:r w:rsidRPr="00E523C7">
        <w:t>Not applicable.</w:t>
      </w:r>
    </w:p>
    <w:p w:rsidR="00000000" w:rsidRPr="00E523C7" w:rsidP="00E523C7">
      <w:pPr>
        <w:pStyle w:val="AllowPageBreak"/>
      </w:pPr>
    </w:p>
    <w:p w:rsidR="00000000" w:rsidRPr="00E523C7" w:rsidP="00E523C7">
      <w:pPr>
        <w:pStyle w:val="Heading1"/>
      </w:pPr>
      <w:bookmarkStart w:id="7" w:name="O_323207"/>
      <w:bookmarkEnd w:id="7"/>
      <w:r w:rsidRPr="00E523C7">
        <w:t>Elements and Performance Criteria Pre-Content</w:t>
      </w:r>
    </w:p>
    <w:p w:rsidR="00000000" w:rsidRPr="00E523C7" w:rsidP="00E523C7">
      <w:pPr>
        <w:pStyle w:val="BodyText"/>
      </w:pPr>
      <w:r w:rsidRPr="00E523C7">
        <w:t>Not applicable.</w:t>
      </w:r>
    </w:p>
    <w:p w:rsidR="00000000" w:rsidRPr="00E523C7" w:rsidP="00E523C7">
      <w:pPr>
        <w:pStyle w:val="AllowPageBreak"/>
      </w:pPr>
    </w:p>
    <w:p w:rsidR="00000000" w:rsidRPr="00E523C7" w:rsidP="00E523C7">
      <w:pPr>
        <w:pStyle w:val="Heading1"/>
      </w:pPr>
      <w:bookmarkStart w:id="8" w:name="O_323206"/>
      <w:bookmarkEnd w:id="8"/>
      <w:r w:rsidRPr="00E523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B14A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rPr>
                <w:rStyle w:val="SpecialBold"/>
              </w:rPr>
              <w:t>Elements and Performance Criteria</w:t>
            </w:r>
          </w:p>
        </w:tc>
      </w:tr>
      <w:tr w:rsidTr="002B14A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523C7" w:rsidP="00E523C7">
            <w:pPr>
              <w:pStyle w:val="BodyText"/>
            </w:pPr>
            <w:r w:rsidRPr="00E523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rPr>
                <w:rStyle w:val="SpecialBold"/>
              </w:rPr>
              <w:t>Performance Criteria</w:t>
            </w:r>
          </w:p>
        </w:tc>
      </w:tr>
      <w:tr w:rsidTr="002B1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1</w:t>
            </w:r>
          </w:p>
        </w:tc>
        <w:tc>
          <w:tcPr>
            <w:tcW w:w="30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Identify and source information needs</w:t>
            </w: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1.1</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The information needs of teams is determined and the sources are identified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1.2</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Information held by the organisation is acquired and reviewed to determine suitability and accessibility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1.3</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Plans are prepared to obtain information which is not available/accessible within the organisation </w:t>
            </w:r>
          </w:p>
        </w:tc>
      </w:tr>
      <w:tr w:rsidTr="002B1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2</w:t>
            </w:r>
          </w:p>
        </w:tc>
        <w:tc>
          <w:tcPr>
            <w:tcW w:w="30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Collect, analyse and report information</w:t>
            </w: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2.1</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Collection of information is timely and relevant to the needs of teams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2.2</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Information is in a format suitable for analysis, interpretation and dissemination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2.3</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Information is analysed to identify and report relevant trends and developments in terms of the needs for which it was acquired </w:t>
            </w:r>
          </w:p>
        </w:tc>
      </w:tr>
      <w:tr w:rsidTr="002B1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3</w:t>
            </w:r>
          </w:p>
        </w:tc>
        <w:tc>
          <w:tcPr>
            <w:tcW w:w="30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Use management information system</w:t>
            </w:r>
            <w:r w:rsidRPr="00E523C7">
              <w:t>s</w:t>
            </w: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3.1</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Management information systems are used effectively to store and retrieve data for decision making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3.2</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Technology available in the work area is used to manage information effectively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3.3</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Recommendations for improving the information system are submitted to designated persons/groups </w:t>
            </w:r>
          </w:p>
        </w:tc>
      </w:tr>
      <w:tr w:rsidTr="002B1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4</w:t>
            </w:r>
          </w:p>
        </w:tc>
        <w:tc>
          <w:tcPr>
            <w:tcW w:w="30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Prepare business plan/budgets</w:t>
            </w: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4.1</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Teams are involved in business plans and/or budget preparation in a way which uses their contribution effectively and gains their support for the outcomes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4.2</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Business plans and/or budgets are prepared and presented in accordance with the organisation'</w:t>
            </w:r>
            <w:r w:rsidRPr="00E523C7">
              <w:t xml:space="preserve">s guidelines and requirements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4.3</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Contingency plans are prepared in the event that alternative action is required </w:t>
            </w:r>
          </w:p>
        </w:tc>
      </w:tr>
      <w:tr w:rsidTr="002B1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5</w:t>
            </w:r>
          </w:p>
        </w:tc>
        <w:tc>
          <w:tcPr>
            <w:tcW w:w="3000" w:type="dxa"/>
            <w:vMerge w:val="restart"/>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Prepare resource proposals</w:t>
            </w: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5.1</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 xml:space="preserve">Resource planning data is collected in consultation with colleagues, including those who have a specialist role in resource management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5.2</w:t>
            </w:r>
          </w:p>
        </w:tc>
        <w:tc>
          <w:tcPr>
            <w:tcW w:w="51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Estimates of resource needs and use reflects the organisation's business plans, and customer and supplier require</w:t>
            </w:r>
            <w:r w:rsidRPr="00E523C7">
              <w:t xml:space="preserve">ments </w:t>
            </w:r>
          </w:p>
        </w:tc>
      </w:tr>
      <w:tr w:rsidTr="002B1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23C7">
            <w:pPr>
              <w:pStyle w:val="BodyText"/>
              <w:rPr>
                <w:lang w:val="en-NZ"/>
              </w:rPr>
            </w:pPr>
            <w:r w:rsidRPr="00E523C7">
              <w:t>5.3</w:t>
            </w:r>
          </w:p>
        </w:tc>
        <w:tc>
          <w:tcPr>
            <w:tcW w:w="5100" w:type="dxa"/>
            <w:tcBorders>
              <w:top w:val="nil"/>
              <w:left w:val="nil"/>
              <w:bottom w:val="nil"/>
              <w:right w:val="nil"/>
            </w:tcBorders>
            <w:tcMar>
              <w:top w:w="0" w:type="dxa"/>
              <w:left w:w="62" w:type="dxa"/>
              <w:bottom w:w="0" w:type="dxa"/>
              <w:right w:w="62" w:type="dxa"/>
            </w:tcMar>
          </w:tcPr>
          <w:p w:rsidR="00000000" w:rsidRPr="00E523C7" w:rsidP="00E523C7">
            <w:pPr>
              <w:pStyle w:val="BodyText"/>
            </w:pPr>
            <w:r w:rsidRPr="00E523C7">
              <w:t xml:space="preserve">Proposals to secure resources are supported by clearly presented submissions describing realistic options, benefits, costs and outcomes </w:t>
            </w:r>
          </w:p>
        </w:tc>
      </w:tr>
    </w:tbl>
    <w:p w:rsidR="00000000" w:rsidRPr="00E523C7" w:rsidP="00E523C7">
      <w:pPr>
        <w:pStyle w:val="BodyText"/>
      </w:pPr>
    </w:p>
    <w:p w:rsidR="00000000" w:rsidRPr="00E523C7" w:rsidP="00E523C7">
      <w:pPr>
        <w:pStyle w:val="AllowPageBreak"/>
      </w:pPr>
    </w:p>
    <w:p w:rsidR="00000000" w:rsidRPr="00E523C7" w:rsidP="00E523C7">
      <w:pPr>
        <w:pStyle w:val="Heading1"/>
      </w:pPr>
      <w:bookmarkStart w:id="9" w:name="O_323205"/>
      <w:bookmarkEnd w:id="9"/>
      <w:r w:rsidRPr="00E523C7">
        <w:t>Required Skills and Knowledge</w:t>
      </w:r>
    </w:p>
    <w:p w:rsidR="00000000" w:rsidRPr="00E523C7" w:rsidP="00E523C7">
      <w:pPr>
        <w:pStyle w:val="BodyText"/>
      </w:pPr>
      <w:r w:rsidRPr="00E523C7">
        <w:t>Not applicable.</w:t>
      </w:r>
    </w:p>
    <w:p w:rsidR="00000000" w:rsidRPr="00E523C7" w:rsidP="00E523C7">
      <w:pPr>
        <w:pStyle w:val="AllowPageBreak"/>
      </w:pPr>
    </w:p>
    <w:p w:rsidR="00000000" w:rsidRPr="00E523C7" w:rsidP="00E523C7">
      <w:pPr>
        <w:pStyle w:val="Heading1"/>
      </w:pPr>
      <w:bookmarkStart w:id="10" w:name="O_323204"/>
      <w:bookmarkEnd w:id="10"/>
      <w:r w:rsidRPr="00E523C7">
        <w:t>Evidence Guide</w:t>
      </w:r>
    </w:p>
    <w:p w:rsidR="00000000" w:rsidRPr="00E523C7" w:rsidP="00E523C7">
      <w:pPr>
        <w:pStyle w:val="BodyText"/>
      </w:pPr>
      <w:r w:rsidRPr="00E523C7">
        <w:t>The Evidence Guide identifies the critical aspects, underpinning knowledge and skills to be demonstrated to confirm competence for this unit. This is an integral part of the assessment of competence and should be read in conjunction with the Range Statemen</w:t>
      </w:r>
      <w:r w:rsidRPr="00E523C7">
        <w:t>t.</w:t>
      </w:r>
    </w:p>
    <w:p w:rsidR="00000000" w:rsidRPr="00E523C7" w:rsidP="00E523C7">
      <w:pPr>
        <w:pStyle w:val="BodyText"/>
      </w:pPr>
      <w:r w:rsidRPr="00E523C7">
        <w:rPr>
          <w:rStyle w:val="SpecialBold"/>
        </w:rPr>
        <w:t>Critical Aspects of Evidence</w:t>
      </w:r>
    </w:p>
    <w:p w:rsidR="00000000" w:rsidRPr="00E523C7" w:rsidP="00E523C7">
      <w:pPr>
        <w:pStyle w:val="BodyText"/>
      </w:pPr>
      <w:r w:rsidRPr="00E523C7">
        <w:t xml:space="preserve">Accesses, uses and communicates workplace information </w:t>
      </w:r>
    </w:p>
    <w:p w:rsidR="00000000" w:rsidRPr="00E523C7" w:rsidP="00E523C7">
      <w:pPr>
        <w:pStyle w:val="BodyText"/>
      </w:pPr>
      <w:r w:rsidRPr="00E523C7">
        <w:t xml:space="preserve">Provides feedback on how to improve the management information system </w:t>
      </w:r>
    </w:p>
    <w:p w:rsidR="00000000" w:rsidRPr="00E523C7" w:rsidP="00E523C7">
      <w:pPr>
        <w:pStyle w:val="BodyText"/>
      </w:pPr>
      <w:r w:rsidRPr="00E523C7">
        <w:t>Researches and prepares financial and resource plans/proposals</w:t>
      </w:r>
    </w:p>
    <w:p w:rsidR="00000000" w:rsidRPr="00E523C7" w:rsidP="00E523C7">
      <w:pPr>
        <w:pStyle w:val="BodyText"/>
      </w:pPr>
      <w:r w:rsidRPr="00E523C7">
        <w:rPr>
          <w:rStyle w:val="SpecialBold"/>
        </w:rPr>
        <w:t>Underpinning Knowledge</w:t>
      </w:r>
      <w:r w:rsidRPr="00E523C7">
        <w:t>*</w:t>
      </w:r>
    </w:p>
    <w:p w:rsidR="00000000" w:rsidRPr="00E523C7" w:rsidP="00E523C7">
      <w:pPr>
        <w:pStyle w:val="BodyText"/>
      </w:pPr>
      <w:r w:rsidRPr="00E523C7">
        <w:t>* At this l</w:t>
      </w:r>
      <w:r w:rsidRPr="00E523C7">
        <w:t>evel the learner must demonstrate understanding of a broad knowledge base incorporating theoretical concepts, with substantial depth in some areas.</w:t>
      </w:r>
    </w:p>
    <w:p w:rsidR="00000000" w:rsidRPr="00E523C7" w:rsidP="00E523C7">
      <w:pPr>
        <w:pStyle w:val="BodyText"/>
      </w:pPr>
      <w:r w:rsidRPr="00E523C7">
        <w:t>Underpinning knowledge relates to the essential knowledge and understanding a person needs to perform work t</w:t>
      </w:r>
      <w:r w:rsidRPr="00E523C7">
        <w:t>o the required standard</w:t>
      </w:r>
    </w:p>
    <w:p w:rsidR="00000000" w:rsidRPr="00E523C7" w:rsidP="00E523C7">
      <w:pPr>
        <w:pStyle w:val="BodyText"/>
      </w:pPr>
      <w:r w:rsidRPr="00E523C7">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E523C7" w:rsidP="00E523C7">
      <w:pPr>
        <w:pStyle w:val="BodyText"/>
      </w:pPr>
      <w:r w:rsidRPr="00E523C7">
        <w:t>Th</w:t>
      </w:r>
      <w:r w:rsidRPr="00E523C7">
        <w:t>e principles and techniques of:</w:t>
      </w:r>
    </w:p>
    <w:p w:rsidR="00000000" w:rsidRPr="00E523C7" w:rsidP="00E523C7">
      <w:pPr>
        <w:pStyle w:val="BodyText"/>
      </w:pPr>
      <w:r w:rsidRPr="00E523C7">
        <w:t xml:space="preserve"> workplace information systems</w:t>
      </w:r>
    </w:p>
    <w:p w:rsidR="00000000" w:rsidRPr="00E523C7" w:rsidP="00E523C7">
      <w:pPr>
        <w:pStyle w:val="BodyText"/>
      </w:pPr>
      <w:r w:rsidRPr="00E523C7">
        <w:t xml:space="preserve"> business plans/budgets</w:t>
      </w:r>
    </w:p>
    <w:p w:rsidR="00000000" w:rsidRPr="00E523C7" w:rsidP="00E523C7">
      <w:pPr>
        <w:pStyle w:val="BodyText"/>
      </w:pPr>
      <w:r w:rsidRPr="00E523C7">
        <w:t xml:space="preserve"> resource proposals</w:t>
      </w:r>
    </w:p>
    <w:p w:rsidR="00000000" w:rsidRPr="00E523C7" w:rsidP="00E523C7">
      <w:pPr>
        <w:pStyle w:val="BodyText"/>
      </w:pPr>
      <w:r w:rsidRPr="00E523C7">
        <w:t xml:space="preserve">The basic financial concepts in business plans/budgets   </w:t>
      </w:r>
    </w:p>
    <w:p w:rsidR="00000000" w:rsidRPr="00E523C7" w:rsidP="00E523C7">
      <w:pPr>
        <w:pStyle w:val="BodyText"/>
      </w:pPr>
      <w:r w:rsidRPr="00E523C7">
        <w:t>The methods to gain efficiencies in resource management</w:t>
      </w:r>
    </w:p>
    <w:p w:rsidR="00000000" w:rsidRPr="00E523C7" w:rsidP="00E523C7">
      <w:pPr>
        <w:pStyle w:val="BodyText"/>
      </w:pPr>
      <w:r w:rsidRPr="00E523C7">
        <w:rPr>
          <w:rStyle w:val="SpecialBold"/>
        </w:rPr>
        <w:t>Underpinning Skills</w:t>
      </w:r>
    </w:p>
    <w:p w:rsidR="00000000" w:rsidRPr="00E523C7" w:rsidP="00E523C7">
      <w:pPr>
        <w:pStyle w:val="BodyText"/>
      </w:pPr>
      <w:r w:rsidRPr="00E523C7">
        <w:t xml:space="preserve">Functional literacy skills to access and use workplace information </w:t>
      </w:r>
    </w:p>
    <w:p w:rsidR="00000000" w:rsidRPr="00E523C7" w:rsidP="00E523C7">
      <w:pPr>
        <w:pStyle w:val="BodyText"/>
      </w:pPr>
      <w:r w:rsidRPr="00E523C7">
        <w:t xml:space="preserve">Communication skills including information collection, analysis and interpretation and reporting </w:t>
      </w:r>
    </w:p>
    <w:p w:rsidR="00000000" w:rsidRPr="00E523C7" w:rsidP="00E523C7">
      <w:pPr>
        <w:pStyle w:val="BodyText"/>
      </w:pPr>
      <w:r w:rsidRPr="00E523C7">
        <w:t xml:space="preserve">Identifying information requirements of the team </w:t>
      </w:r>
    </w:p>
    <w:p w:rsidR="00000000" w:rsidRPr="00E523C7" w:rsidP="00E523C7">
      <w:pPr>
        <w:pStyle w:val="BodyText"/>
      </w:pPr>
      <w:r w:rsidRPr="00E523C7">
        <w:t>Managing information to achieve goals an</w:t>
      </w:r>
      <w:r w:rsidRPr="00E523C7">
        <w:t xml:space="preserve">d results </w:t>
      </w:r>
    </w:p>
    <w:p w:rsidR="00000000" w:rsidRPr="00E523C7" w:rsidP="00E523C7">
      <w:pPr>
        <w:pStyle w:val="BodyText"/>
      </w:pPr>
      <w:r w:rsidRPr="00E523C7">
        <w:t xml:space="preserve">Researching information </w:t>
      </w:r>
    </w:p>
    <w:p w:rsidR="00000000" w:rsidRPr="00E523C7" w:rsidP="00E523C7">
      <w:pPr>
        <w:pStyle w:val="BodyText"/>
      </w:pPr>
      <w:r w:rsidRPr="00E523C7">
        <w:t xml:space="preserve">Improving information usage in decision making </w:t>
      </w:r>
    </w:p>
    <w:p w:rsidR="00000000" w:rsidRPr="00E523C7" w:rsidP="00E523C7">
      <w:pPr>
        <w:pStyle w:val="BodyText"/>
      </w:pPr>
      <w:r w:rsidRPr="00E523C7">
        <w:t xml:space="preserve">Preparing information in a format for use by colleagues </w:t>
      </w:r>
    </w:p>
    <w:p w:rsidR="00000000" w:rsidRPr="00E523C7" w:rsidP="00E523C7">
      <w:pPr>
        <w:pStyle w:val="BodyText"/>
      </w:pPr>
      <w:r w:rsidRPr="00E523C7">
        <w:t xml:space="preserve">Using coaching and mentoring skills to provide support to colleagues </w:t>
      </w:r>
    </w:p>
    <w:p w:rsidR="00000000" w:rsidRPr="00E523C7" w:rsidP="00E523C7">
      <w:pPr>
        <w:pStyle w:val="BodyText"/>
      </w:pPr>
      <w:r w:rsidRPr="00E523C7">
        <w:t>Accessing technology to extract/input informa</w:t>
      </w:r>
      <w:r w:rsidRPr="00E523C7">
        <w:t xml:space="preserve">tion </w:t>
      </w:r>
    </w:p>
    <w:p w:rsidR="00000000" w:rsidRPr="00E523C7" w:rsidP="00E523C7">
      <w:pPr>
        <w:pStyle w:val="BodyText"/>
      </w:pPr>
      <w:r w:rsidRPr="00E523C7">
        <w:t>Ability to relate to people from a range of social, cultural and ethnic backgrounds and physical and mental abilities</w:t>
      </w:r>
    </w:p>
    <w:p w:rsidR="00000000" w:rsidRPr="00E523C7" w:rsidP="00E523C7">
      <w:pPr>
        <w:pStyle w:val="BodyText"/>
      </w:pPr>
      <w:r w:rsidRPr="00E523C7">
        <w:rPr>
          <w:rStyle w:val="SpecialBold"/>
        </w:rPr>
        <w:t>Resource Implications</w:t>
      </w:r>
    </w:p>
    <w:p w:rsidR="00000000" w:rsidRPr="00E523C7" w:rsidP="00E523C7">
      <w:pPr>
        <w:pStyle w:val="BodyText"/>
      </w:pPr>
      <w:r w:rsidRPr="00E523C7">
        <w:t>The learner and trainer should have access to appropriate documentation and resources normally used in the wor</w:t>
      </w:r>
      <w:r w:rsidRPr="00E523C7">
        <w:t>kplace</w:t>
      </w:r>
    </w:p>
    <w:p w:rsidR="00000000" w:rsidRPr="00E523C7" w:rsidP="00E523C7">
      <w:pPr>
        <w:pStyle w:val="BodyText"/>
      </w:pPr>
      <w:r w:rsidRPr="00E523C7">
        <w:rPr>
          <w:rStyle w:val="SpecialBold"/>
        </w:rPr>
        <w:t>Consistency of Performance</w:t>
      </w:r>
    </w:p>
    <w:p w:rsidR="00000000" w:rsidRPr="00E523C7" w:rsidP="00E523C7">
      <w:pPr>
        <w:pStyle w:val="BodyText"/>
      </w:pPr>
      <w:r w:rsidRPr="00E523C7">
        <w:t xml:space="preserve">In order to achieve consistency of performance, evidence should be collected over a set period of time which </w:t>
      </w:r>
      <w:r w:rsidRPr="00E523C7">
        <w:t>is sufficient to include dealings with an appropriate range and variety of situations</w:t>
      </w:r>
    </w:p>
    <w:p w:rsidR="00000000" w:rsidRPr="00E523C7" w:rsidP="00E523C7">
      <w:pPr>
        <w:pStyle w:val="BodyText"/>
      </w:pPr>
      <w:r w:rsidRPr="00E523C7">
        <w:rPr>
          <w:rStyle w:val="SpecialBold"/>
        </w:rPr>
        <w:t>Context</w:t>
      </w:r>
      <w:r w:rsidRPr="00E523C7">
        <w:t>/</w:t>
      </w:r>
      <w:r w:rsidRPr="00E523C7">
        <w:rPr>
          <w:rStyle w:val="SpecialBold"/>
        </w:rPr>
        <w:t>s of Assessment</w:t>
      </w:r>
    </w:p>
    <w:p w:rsidR="00000000" w:rsidRPr="00E523C7" w:rsidP="00E523C7">
      <w:pPr>
        <w:pStyle w:val="BodyText"/>
      </w:pPr>
      <w:r w:rsidRPr="00E523C7">
        <w:t>Com</w:t>
      </w:r>
      <w:r w:rsidRPr="00E523C7">
        <w:t xml:space="preserve">petency is demonstrated by performance of all stated criteria, including paying particular attention to the critical aspects and the knowledge and skills elaborated in the Evidence Guide, and within the scope as defined by the Range Statement </w:t>
      </w:r>
    </w:p>
    <w:p w:rsidR="00000000" w:rsidRPr="00E523C7" w:rsidP="00E523C7">
      <w:pPr>
        <w:pStyle w:val="BodyText"/>
      </w:pPr>
      <w:r w:rsidRPr="00E523C7">
        <w:t>Assessment m</w:t>
      </w:r>
      <w:r w:rsidRPr="00E523C7">
        <w:t xml:space="preserve">ust take account of the endorsed assessment guidelines in the Business Services Training Package </w:t>
      </w:r>
    </w:p>
    <w:p w:rsidR="00000000" w:rsidRPr="00E523C7" w:rsidP="00E523C7">
      <w:pPr>
        <w:pStyle w:val="BodyText"/>
      </w:pPr>
      <w:r w:rsidRPr="00E523C7">
        <w:t xml:space="preserve">Assessment of performance requirements in this unit should be undertaken in an actual workplace or simulated environment </w:t>
      </w:r>
    </w:p>
    <w:p w:rsidR="00000000" w:rsidRPr="00E523C7" w:rsidP="00E523C7">
      <w:pPr>
        <w:pStyle w:val="BodyText"/>
      </w:pPr>
      <w:r w:rsidRPr="00E523C7">
        <w:t>Assessment should reinforce the inte</w:t>
      </w:r>
      <w:r w:rsidRPr="00E523C7">
        <w:t>gration of the key competencies and the business services common competencies for the particular AQF level. Refer to the Key Competencies Levels at the end of this unit</w:t>
      </w:r>
    </w:p>
    <w:p w:rsidR="00000000" w:rsidRPr="00E523C7" w:rsidP="00E523C7">
      <w:pPr>
        <w:pStyle w:val="BodyText"/>
      </w:pPr>
      <w:r w:rsidRPr="00E523C7">
        <w:rPr>
          <w:rStyle w:val="SpecialBold"/>
        </w:rPr>
        <w:t>Key Competency Levels</w:t>
      </w:r>
    </w:p>
    <w:p w:rsidR="00000000" w:rsidRPr="00E523C7" w:rsidP="00E523C7">
      <w:pPr>
        <w:pStyle w:val="BodyText"/>
      </w:pPr>
      <w:r w:rsidRPr="00E523C7">
        <w:rPr>
          <w:rStyle w:val="SpecialBold"/>
        </w:rPr>
        <w:t>Collecting</w:t>
      </w:r>
      <w:r w:rsidRPr="00E523C7">
        <w:t xml:space="preserve">, </w:t>
      </w:r>
      <w:r w:rsidRPr="00E523C7">
        <w:rPr>
          <w:rStyle w:val="SpecialBold"/>
        </w:rPr>
        <w:t>analysing and organising information</w:t>
      </w:r>
      <w:r w:rsidRPr="00E523C7">
        <w:t xml:space="preserve"> (Level 2)- to co</w:t>
      </w:r>
      <w:r w:rsidRPr="00E523C7">
        <w:t xml:space="preserve">ntribute to the team's information needs </w:t>
      </w:r>
    </w:p>
    <w:p w:rsidR="00000000" w:rsidRPr="00E523C7" w:rsidP="00E523C7">
      <w:pPr>
        <w:pStyle w:val="BodyText"/>
      </w:pPr>
      <w:r w:rsidRPr="00E523C7">
        <w:rPr>
          <w:rStyle w:val="SpecialBold"/>
        </w:rPr>
        <w:t>Communicating ideas and information</w:t>
      </w:r>
      <w:r w:rsidRPr="00E523C7">
        <w:t xml:space="preserve"> (Level 2)- with individuals and members of work team </w:t>
      </w:r>
    </w:p>
    <w:p w:rsidR="00000000" w:rsidRPr="00E523C7" w:rsidP="00E523C7">
      <w:pPr>
        <w:pStyle w:val="BodyText"/>
      </w:pPr>
      <w:r w:rsidRPr="00E523C7">
        <w:rPr>
          <w:rStyle w:val="SpecialBold"/>
        </w:rPr>
        <w:t>Planning and organising activities</w:t>
      </w:r>
      <w:r w:rsidRPr="00E523C7">
        <w:t xml:space="preserve"> (Level 3) - use of the management information system </w:t>
      </w:r>
    </w:p>
    <w:p w:rsidR="00000000" w:rsidRPr="00E523C7" w:rsidP="00E523C7">
      <w:pPr>
        <w:pStyle w:val="BodyText"/>
      </w:pPr>
      <w:r w:rsidRPr="00E523C7">
        <w:rPr>
          <w:rStyle w:val="SpecialBold"/>
        </w:rPr>
        <w:t>Working with teams and others</w:t>
      </w:r>
      <w:r w:rsidRPr="00E523C7">
        <w:t xml:space="preserve"> (Leve</w:t>
      </w:r>
      <w:r w:rsidRPr="00E523C7">
        <w:t xml:space="preserve">l 3) - to collect and prepare budget information </w:t>
      </w:r>
    </w:p>
    <w:p w:rsidR="00000000" w:rsidRPr="00E523C7" w:rsidP="00E523C7">
      <w:pPr>
        <w:pStyle w:val="BodyText"/>
      </w:pPr>
      <w:r w:rsidRPr="00E523C7">
        <w:rPr>
          <w:rStyle w:val="SpecialBold"/>
        </w:rPr>
        <w:t>Using mathematical ideas and techniques</w:t>
      </w:r>
      <w:r w:rsidRPr="00E523C7">
        <w:t xml:space="preserve"> (Level 2) - to make budget calculations </w:t>
      </w:r>
    </w:p>
    <w:p w:rsidR="00000000" w:rsidRPr="00E523C7" w:rsidP="00E523C7">
      <w:pPr>
        <w:pStyle w:val="BodyText"/>
      </w:pPr>
      <w:r w:rsidRPr="00E523C7">
        <w:rPr>
          <w:rStyle w:val="SpecialBold"/>
        </w:rPr>
        <w:t>Solving problems</w:t>
      </w:r>
      <w:r w:rsidRPr="00E523C7">
        <w:t xml:space="preserve"> (Level 3)- to access information not available in the organisation </w:t>
      </w:r>
    </w:p>
    <w:p w:rsidR="00000000" w:rsidRPr="00E523C7" w:rsidP="00E523C7">
      <w:pPr>
        <w:pStyle w:val="BodyText"/>
      </w:pPr>
      <w:r w:rsidRPr="00E523C7">
        <w:rPr>
          <w:rStyle w:val="SpecialBold"/>
        </w:rPr>
        <w:t>Using technology</w:t>
      </w:r>
      <w:r w:rsidRPr="00E523C7">
        <w:t xml:space="preserve"> (Level 2)- to assist th</w:t>
      </w:r>
      <w:r w:rsidRPr="00E523C7">
        <w:t>e management of information</w:t>
      </w:r>
    </w:p>
    <w:p w:rsidR="00000000" w:rsidRPr="00E523C7" w:rsidP="00E523C7">
      <w:pPr>
        <w:pStyle w:val="BodyText"/>
      </w:pPr>
      <w:r w:rsidRPr="00E523C7">
        <w:t>Please refer to the Assessment Guidelines for advice on how to use the Key Competencies</w:t>
      </w:r>
    </w:p>
    <w:p w:rsidR="00000000" w:rsidRPr="00E523C7" w:rsidP="00E523C7">
      <w:pPr>
        <w:pStyle w:val="BodyText"/>
      </w:pPr>
      <w:r w:rsidRPr="00E523C7">
        <w:t>The Evidence Guide identifies the critical aspects, underpinning knowledge and skills to be demonstrated to confirm competence for this unit. This is an integral part of the assessment of competence and should be read in conjunction with the Range Statemen</w:t>
      </w:r>
      <w:r w:rsidRPr="00E523C7">
        <w:t>t.</w:t>
      </w:r>
    </w:p>
    <w:p w:rsidR="00000000" w:rsidRPr="00E523C7" w:rsidP="00E523C7">
      <w:pPr>
        <w:pStyle w:val="BodyText"/>
      </w:pPr>
      <w:r w:rsidRPr="00E523C7">
        <w:rPr>
          <w:rStyle w:val="SpecialBold"/>
        </w:rPr>
        <w:t>Critical Aspects of Evidence</w:t>
      </w:r>
    </w:p>
    <w:p w:rsidR="00000000" w:rsidRPr="00E523C7" w:rsidP="00E523C7">
      <w:pPr>
        <w:pStyle w:val="BodyText"/>
      </w:pPr>
      <w:r w:rsidRPr="00E523C7">
        <w:t xml:space="preserve">Accesses, uses and communicates workplace information </w:t>
      </w:r>
    </w:p>
    <w:p w:rsidR="00000000" w:rsidRPr="00E523C7" w:rsidP="00E523C7">
      <w:pPr>
        <w:pStyle w:val="BodyText"/>
      </w:pPr>
      <w:r w:rsidRPr="00E523C7">
        <w:t xml:space="preserve">Provides feedback on how to improve the management information system </w:t>
      </w:r>
    </w:p>
    <w:p w:rsidR="00000000" w:rsidRPr="00E523C7" w:rsidP="00E523C7">
      <w:pPr>
        <w:pStyle w:val="BodyText"/>
      </w:pPr>
      <w:r w:rsidRPr="00E523C7">
        <w:t>Researches and prepares financial and resource plans/proposals</w:t>
      </w:r>
    </w:p>
    <w:p w:rsidR="00000000" w:rsidRPr="00E523C7" w:rsidP="00E523C7">
      <w:pPr>
        <w:pStyle w:val="BodyText"/>
      </w:pPr>
      <w:r w:rsidRPr="00E523C7">
        <w:rPr>
          <w:rStyle w:val="SpecialBold"/>
        </w:rPr>
        <w:t>Underpinning Knowledge</w:t>
      </w:r>
      <w:r w:rsidRPr="00E523C7">
        <w:t>*</w:t>
      </w:r>
    </w:p>
    <w:p w:rsidR="00000000" w:rsidRPr="00E523C7" w:rsidP="00E523C7">
      <w:pPr>
        <w:pStyle w:val="BodyText"/>
      </w:pPr>
      <w:r w:rsidRPr="00E523C7">
        <w:t>* At this l</w:t>
      </w:r>
      <w:r w:rsidRPr="00E523C7">
        <w:t>evel the learner must demonstrate understanding of a broad knowledge base incorporating theoretical concepts, with substantial depth in some areas.</w:t>
      </w:r>
    </w:p>
    <w:p w:rsidR="00000000" w:rsidRPr="00E523C7" w:rsidP="00E523C7">
      <w:pPr>
        <w:pStyle w:val="BodyText"/>
      </w:pPr>
      <w:r w:rsidRPr="00E523C7">
        <w:t>Underpinning knowledge relates to the essential knowledge and understanding a person needs to perform work t</w:t>
      </w:r>
      <w:r w:rsidRPr="00E523C7">
        <w:t>o the required standard</w:t>
      </w:r>
    </w:p>
    <w:p w:rsidR="00000000" w:rsidRPr="00E523C7" w:rsidP="00E523C7">
      <w:pPr>
        <w:pStyle w:val="BodyText"/>
      </w:pPr>
      <w:r w:rsidRPr="00E523C7">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E523C7" w:rsidP="00E523C7">
      <w:pPr>
        <w:pStyle w:val="BodyText"/>
      </w:pPr>
      <w:r w:rsidRPr="00E523C7">
        <w:t>Th</w:t>
      </w:r>
      <w:r w:rsidRPr="00E523C7">
        <w:t>e principles and techniques of:</w:t>
      </w:r>
    </w:p>
    <w:p w:rsidR="00000000" w:rsidRPr="00E523C7" w:rsidP="00E523C7">
      <w:pPr>
        <w:pStyle w:val="BodyText"/>
      </w:pPr>
      <w:r w:rsidRPr="00E523C7">
        <w:t xml:space="preserve"> workplace information systems</w:t>
      </w:r>
    </w:p>
    <w:p w:rsidR="00000000" w:rsidRPr="00E523C7" w:rsidP="00E523C7">
      <w:pPr>
        <w:pStyle w:val="BodyText"/>
      </w:pPr>
      <w:r w:rsidRPr="00E523C7">
        <w:t xml:space="preserve"> business plans/budgets</w:t>
      </w:r>
    </w:p>
    <w:p w:rsidR="00000000" w:rsidRPr="00E523C7" w:rsidP="00E523C7">
      <w:pPr>
        <w:pStyle w:val="BodyText"/>
      </w:pPr>
      <w:r w:rsidRPr="00E523C7">
        <w:t xml:space="preserve"> resource proposals</w:t>
      </w:r>
    </w:p>
    <w:p w:rsidR="00000000" w:rsidRPr="00E523C7" w:rsidP="00E523C7">
      <w:pPr>
        <w:pStyle w:val="BodyText"/>
      </w:pPr>
      <w:r w:rsidRPr="00E523C7">
        <w:t xml:space="preserve">The basic financial concepts in business plans/budgets   </w:t>
      </w:r>
    </w:p>
    <w:p w:rsidR="00000000" w:rsidRPr="00E523C7" w:rsidP="00E523C7">
      <w:pPr>
        <w:pStyle w:val="BodyText"/>
      </w:pPr>
      <w:r w:rsidRPr="00E523C7">
        <w:t>The methods to gain efficiencies in resource management</w:t>
      </w:r>
    </w:p>
    <w:p w:rsidR="00000000" w:rsidRPr="00E523C7" w:rsidP="00E523C7">
      <w:pPr>
        <w:pStyle w:val="BodyText"/>
      </w:pPr>
      <w:r w:rsidRPr="00E523C7">
        <w:rPr>
          <w:rStyle w:val="SpecialBold"/>
        </w:rPr>
        <w:t>Underpinning Skills</w:t>
      </w:r>
    </w:p>
    <w:p w:rsidR="00000000" w:rsidRPr="00E523C7" w:rsidP="00E523C7">
      <w:pPr>
        <w:pStyle w:val="BodyText"/>
      </w:pPr>
      <w:r w:rsidRPr="00E523C7">
        <w:t>Functional lite</w:t>
      </w:r>
      <w:r w:rsidRPr="00E523C7">
        <w:t xml:space="preserve">racy skills to access and use workplace information </w:t>
      </w:r>
    </w:p>
    <w:p w:rsidR="00000000" w:rsidRPr="00E523C7" w:rsidP="00E523C7">
      <w:pPr>
        <w:pStyle w:val="BodyText"/>
      </w:pPr>
      <w:r w:rsidRPr="00E523C7">
        <w:t xml:space="preserve">Communication skills including information collection, analysis and interpretation and reporting </w:t>
      </w:r>
    </w:p>
    <w:p w:rsidR="00000000" w:rsidRPr="00E523C7" w:rsidP="00E523C7">
      <w:pPr>
        <w:pStyle w:val="BodyText"/>
      </w:pPr>
      <w:r w:rsidRPr="00E523C7">
        <w:t xml:space="preserve">Identifying information requirements of the team </w:t>
      </w:r>
    </w:p>
    <w:p w:rsidR="00000000" w:rsidRPr="00E523C7" w:rsidP="00E523C7">
      <w:pPr>
        <w:pStyle w:val="BodyText"/>
      </w:pPr>
      <w:r w:rsidRPr="00E523C7">
        <w:t xml:space="preserve">Managing information to achieve goals and results </w:t>
      </w:r>
    </w:p>
    <w:p w:rsidR="00000000" w:rsidRPr="00E523C7" w:rsidP="00E523C7">
      <w:pPr>
        <w:pStyle w:val="BodyText"/>
      </w:pPr>
      <w:r w:rsidRPr="00E523C7">
        <w:t>Rese</w:t>
      </w:r>
      <w:r w:rsidRPr="00E523C7">
        <w:t xml:space="preserve">arching information </w:t>
      </w:r>
    </w:p>
    <w:p w:rsidR="00000000" w:rsidRPr="00E523C7" w:rsidP="00E523C7">
      <w:pPr>
        <w:pStyle w:val="BodyText"/>
      </w:pPr>
      <w:r w:rsidRPr="00E523C7">
        <w:t xml:space="preserve">Improving information usage in decision making </w:t>
      </w:r>
    </w:p>
    <w:p w:rsidR="00000000" w:rsidRPr="00E523C7" w:rsidP="00E523C7">
      <w:pPr>
        <w:pStyle w:val="BodyText"/>
      </w:pPr>
      <w:r w:rsidRPr="00E523C7">
        <w:t xml:space="preserve">Preparing information in a format for use by colleagues </w:t>
      </w:r>
    </w:p>
    <w:p w:rsidR="00000000" w:rsidRPr="00E523C7" w:rsidP="00E523C7">
      <w:pPr>
        <w:pStyle w:val="BodyText"/>
      </w:pPr>
      <w:r w:rsidRPr="00E523C7">
        <w:t xml:space="preserve">Using coaching and mentoring skills to provide support to colleagues </w:t>
      </w:r>
    </w:p>
    <w:p w:rsidR="00000000" w:rsidRPr="00E523C7" w:rsidP="00E523C7">
      <w:pPr>
        <w:pStyle w:val="BodyText"/>
      </w:pPr>
      <w:r w:rsidRPr="00E523C7">
        <w:t xml:space="preserve">Accessing technology to extract/input information </w:t>
      </w:r>
    </w:p>
    <w:p w:rsidR="00000000" w:rsidRPr="00E523C7" w:rsidP="00E523C7">
      <w:pPr>
        <w:pStyle w:val="BodyText"/>
      </w:pPr>
      <w:r w:rsidRPr="00E523C7">
        <w:t>Ability t</w:t>
      </w:r>
      <w:r w:rsidRPr="00E523C7">
        <w:t>o relate to people from a range of social, cultural and ethnic backgrounds and physical and mental abilities</w:t>
      </w:r>
    </w:p>
    <w:p w:rsidR="00000000" w:rsidRPr="00E523C7" w:rsidP="00E523C7">
      <w:pPr>
        <w:pStyle w:val="BodyText"/>
      </w:pPr>
      <w:r w:rsidRPr="00E523C7">
        <w:rPr>
          <w:rStyle w:val="SpecialBold"/>
        </w:rPr>
        <w:t>Resource Implications</w:t>
      </w:r>
    </w:p>
    <w:p w:rsidR="00000000" w:rsidRPr="00E523C7" w:rsidP="00E523C7">
      <w:pPr>
        <w:pStyle w:val="BodyText"/>
      </w:pPr>
      <w:r w:rsidRPr="00E523C7">
        <w:t>The learner and trainer should have access to appropriate documentation and resources normally used in the workplace</w:t>
      </w:r>
    </w:p>
    <w:p w:rsidR="00000000" w:rsidRPr="00E523C7" w:rsidP="00E523C7">
      <w:pPr>
        <w:pStyle w:val="BodyText"/>
      </w:pPr>
      <w:r w:rsidRPr="00E523C7">
        <w:rPr>
          <w:rStyle w:val="SpecialBold"/>
        </w:rPr>
        <w:t>Consiste</w:t>
      </w:r>
      <w:r w:rsidRPr="00E523C7">
        <w:rPr>
          <w:rStyle w:val="SpecialBold"/>
        </w:rPr>
        <w:t>ncy of Performance</w:t>
      </w:r>
    </w:p>
    <w:p w:rsidR="00000000" w:rsidRPr="00E523C7" w:rsidP="00E523C7">
      <w:pPr>
        <w:pStyle w:val="BodyText"/>
      </w:pPr>
      <w:r w:rsidRPr="00E523C7">
        <w:t>In order to achieve consistency of performance, evidence should be collected over a set period of time which is sufficient to include dealings with an appropriate range and variety of situations</w:t>
      </w:r>
    </w:p>
    <w:p w:rsidR="00000000" w:rsidRPr="00E523C7" w:rsidP="00E523C7">
      <w:pPr>
        <w:pStyle w:val="BodyText"/>
      </w:pPr>
      <w:r w:rsidRPr="00E523C7">
        <w:rPr>
          <w:rStyle w:val="SpecialBold"/>
        </w:rPr>
        <w:t>Context</w:t>
      </w:r>
      <w:r w:rsidRPr="00E523C7">
        <w:t>/</w:t>
      </w:r>
      <w:r w:rsidRPr="00E523C7">
        <w:rPr>
          <w:rStyle w:val="SpecialBold"/>
        </w:rPr>
        <w:t>s of Assessment</w:t>
      </w:r>
    </w:p>
    <w:p w:rsidR="00000000" w:rsidRPr="00E523C7" w:rsidP="00E523C7">
      <w:pPr>
        <w:pStyle w:val="BodyText"/>
      </w:pPr>
      <w:r w:rsidRPr="00E523C7">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E523C7" w:rsidP="00E523C7">
      <w:pPr>
        <w:pStyle w:val="BodyText"/>
      </w:pPr>
      <w:r w:rsidRPr="00E523C7">
        <w:t>Assessmen</w:t>
      </w:r>
      <w:r w:rsidRPr="00E523C7">
        <w:t xml:space="preserve">t must take account of the endorsed assessment guidelines in the Business Services Training Package </w:t>
      </w:r>
    </w:p>
    <w:p w:rsidR="00000000" w:rsidRPr="00E523C7" w:rsidP="00E523C7">
      <w:pPr>
        <w:pStyle w:val="BodyText"/>
      </w:pPr>
      <w:r w:rsidRPr="00E523C7">
        <w:t xml:space="preserve">Assessment of performance requirements in this unit should be undertaken in an actual workplace or simulated environment </w:t>
      </w:r>
    </w:p>
    <w:p w:rsidR="00000000" w:rsidRPr="00E523C7" w:rsidP="00E523C7">
      <w:pPr>
        <w:pStyle w:val="BodyText"/>
      </w:pPr>
      <w:r w:rsidRPr="00E523C7">
        <w:t>Assessment should reinforce the i</w:t>
      </w:r>
      <w:r w:rsidRPr="00E523C7">
        <w:t>ntegration of the key competencies and the business services common competencies for the particular AQF level. Refer to the Key Competencies Levels at the end of this unit</w:t>
      </w:r>
    </w:p>
    <w:p w:rsidR="00000000" w:rsidRPr="00E523C7" w:rsidP="00E523C7">
      <w:pPr>
        <w:pStyle w:val="BodyText"/>
      </w:pPr>
      <w:r w:rsidRPr="00E523C7">
        <w:rPr>
          <w:rStyle w:val="SpecialBold"/>
        </w:rPr>
        <w:t>Key Competency Levels</w:t>
      </w:r>
    </w:p>
    <w:p w:rsidR="00000000" w:rsidRPr="00E523C7" w:rsidP="00E523C7">
      <w:pPr>
        <w:pStyle w:val="BodyText"/>
      </w:pPr>
      <w:r w:rsidRPr="00E523C7">
        <w:rPr>
          <w:rStyle w:val="SpecialBold"/>
        </w:rPr>
        <w:t>Collecting</w:t>
      </w:r>
      <w:r w:rsidRPr="00E523C7">
        <w:t xml:space="preserve">, </w:t>
      </w:r>
      <w:r w:rsidRPr="00E523C7">
        <w:rPr>
          <w:rStyle w:val="SpecialBold"/>
        </w:rPr>
        <w:t>analysing and organising information</w:t>
      </w:r>
      <w:r w:rsidRPr="00E523C7">
        <w:t xml:space="preserve"> (Level 2)- to contribute to the team's information needs </w:t>
      </w:r>
    </w:p>
    <w:p w:rsidR="00000000" w:rsidRPr="00E523C7" w:rsidP="00E523C7">
      <w:pPr>
        <w:pStyle w:val="BodyText"/>
      </w:pPr>
      <w:r w:rsidRPr="00E523C7">
        <w:rPr>
          <w:rStyle w:val="SpecialBold"/>
        </w:rPr>
        <w:t>Communicating ideas and information</w:t>
      </w:r>
      <w:r w:rsidRPr="00E523C7">
        <w:t xml:space="preserve"> (Level 2)- with individuals and members of work team </w:t>
      </w:r>
    </w:p>
    <w:p w:rsidR="00000000" w:rsidRPr="00E523C7" w:rsidP="00E523C7">
      <w:pPr>
        <w:pStyle w:val="BodyText"/>
      </w:pPr>
      <w:r w:rsidRPr="00E523C7">
        <w:rPr>
          <w:rStyle w:val="SpecialBold"/>
        </w:rPr>
        <w:t>Planning and organising activities</w:t>
      </w:r>
      <w:r w:rsidRPr="00E523C7">
        <w:t xml:space="preserve"> (Level 3) - use of the management information system </w:t>
      </w:r>
    </w:p>
    <w:p w:rsidR="00000000" w:rsidRPr="00E523C7" w:rsidP="00E523C7">
      <w:pPr>
        <w:pStyle w:val="BodyText"/>
      </w:pPr>
      <w:r w:rsidRPr="00E523C7">
        <w:rPr>
          <w:rStyle w:val="SpecialBold"/>
        </w:rPr>
        <w:t>Working with teams</w:t>
      </w:r>
      <w:r w:rsidRPr="00E523C7">
        <w:rPr>
          <w:rStyle w:val="SpecialBold"/>
        </w:rPr>
        <w:t xml:space="preserve"> and others</w:t>
      </w:r>
      <w:r w:rsidRPr="00E523C7">
        <w:t xml:space="preserve"> (Level 3) - to collect and prepare budget information </w:t>
      </w:r>
    </w:p>
    <w:p w:rsidR="00000000" w:rsidRPr="00E523C7" w:rsidP="00E523C7">
      <w:pPr>
        <w:pStyle w:val="BodyText"/>
      </w:pPr>
      <w:r w:rsidRPr="00E523C7">
        <w:rPr>
          <w:rStyle w:val="SpecialBold"/>
        </w:rPr>
        <w:t>Using mathematical ideas and techniques</w:t>
      </w:r>
      <w:r w:rsidRPr="00E523C7">
        <w:t xml:space="preserve"> (Level 2) - to make budget calculations </w:t>
      </w:r>
    </w:p>
    <w:p w:rsidR="00000000" w:rsidRPr="00E523C7" w:rsidP="00E523C7">
      <w:pPr>
        <w:pStyle w:val="BodyText"/>
      </w:pPr>
      <w:r w:rsidRPr="00E523C7">
        <w:rPr>
          <w:rStyle w:val="SpecialBold"/>
        </w:rPr>
        <w:t>Solving problems</w:t>
      </w:r>
      <w:r w:rsidRPr="00E523C7">
        <w:t xml:space="preserve"> (Level 3)- to access information not available in the organisation </w:t>
      </w:r>
    </w:p>
    <w:p w:rsidR="00000000" w:rsidRPr="00E523C7" w:rsidP="00E523C7">
      <w:pPr>
        <w:pStyle w:val="BodyText"/>
      </w:pPr>
      <w:r w:rsidRPr="00E523C7">
        <w:rPr>
          <w:rStyle w:val="SpecialBold"/>
        </w:rPr>
        <w:t>Using technology</w:t>
      </w:r>
      <w:r w:rsidRPr="00E523C7">
        <w:t xml:space="preserve"> (Level</w:t>
      </w:r>
      <w:r w:rsidRPr="00E523C7">
        <w:t xml:space="preserve"> 2)- to assist the management of information</w:t>
      </w:r>
    </w:p>
    <w:p w:rsidR="00000000" w:rsidRPr="00E523C7" w:rsidP="00E523C7">
      <w:pPr>
        <w:pStyle w:val="BodyText"/>
      </w:pPr>
      <w:r w:rsidRPr="00E523C7">
        <w:t>Please refer to the Assessment Guidelines for advice on how to use the Key Competencies</w:t>
      </w:r>
    </w:p>
    <w:p w:rsidR="00000000" w:rsidRPr="00E523C7" w:rsidP="00E523C7">
      <w:pPr>
        <w:pStyle w:val="AllowPageBreak"/>
      </w:pPr>
    </w:p>
    <w:p w:rsidR="00000000" w:rsidRPr="00E523C7" w:rsidP="00E523C7">
      <w:pPr>
        <w:pStyle w:val="Heading1"/>
      </w:pPr>
      <w:bookmarkStart w:id="11" w:name="O_323202"/>
      <w:bookmarkEnd w:id="11"/>
      <w:r w:rsidRPr="00E523C7">
        <w:t>Range Statement</w:t>
      </w:r>
    </w:p>
    <w:p w:rsidR="00000000" w:rsidRPr="00E523C7" w:rsidP="00E523C7">
      <w:pPr>
        <w:pStyle w:val="BodyText"/>
      </w:pPr>
      <w:r w:rsidRPr="00E523C7">
        <w:t>The Range Statement provides advice to interpret the scope and context of this unit of com</w:t>
      </w:r>
      <w:r w:rsidRPr="00E523C7">
        <w:t>petence, allowing for differences between enterprises and workplaces. It relates to the unit as a whole and facilitates holistic assessment. The following variables may be present for this particular unit:</w:t>
      </w:r>
    </w:p>
    <w:p w:rsidR="00000000" w:rsidRPr="00E523C7" w:rsidP="00E523C7">
      <w:pPr>
        <w:pStyle w:val="BodyText"/>
      </w:pPr>
      <w:r w:rsidRPr="00E523C7">
        <w:rPr>
          <w:rStyle w:val="SpecialBold"/>
        </w:rPr>
        <w:t>Legislation</w:t>
      </w:r>
      <w:r w:rsidRPr="00E523C7">
        <w:t xml:space="preserve">, </w:t>
      </w:r>
      <w:r w:rsidRPr="00E523C7">
        <w:rPr>
          <w:rStyle w:val="SpecialBold"/>
        </w:rPr>
        <w:t>codes and national standards relevant</w:t>
      </w:r>
      <w:r w:rsidRPr="00E523C7">
        <w:rPr>
          <w:rStyle w:val="SpecialBold"/>
        </w:rPr>
        <w:t xml:space="preserve"> to the workplace which may include</w:t>
      </w:r>
      <w:r w:rsidRPr="00E523C7">
        <w:t>:</w:t>
      </w:r>
    </w:p>
    <w:p w:rsidR="00000000" w:rsidRPr="00E523C7" w:rsidP="00E523C7">
      <w:pPr>
        <w:pStyle w:val="BodyText"/>
      </w:pPr>
      <w:r w:rsidRPr="00E523C7">
        <w:t xml:space="preserve">award and enterprise agreements and relevant industrial instruments </w:t>
      </w:r>
    </w:p>
    <w:p w:rsidR="00000000" w:rsidRPr="00E523C7" w:rsidP="00E523C7">
      <w:pPr>
        <w:pStyle w:val="BodyText"/>
      </w:pPr>
      <w:r w:rsidRPr="00E523C7">
        <w:t>relevant legislation from all levels of government that affects business operation, especially in regard to Occupational Health and Safety and environ</w:t>
      </w:r>
      <w:r w:rsidRPr="00E523C7">
        <w:t xml:space="preserve">mental issues, equal opportunity, industrial relations and anti-discrimination </w:t>
      </w:r>
    </w:p>
    <w:p w:rsidR="00000000" w:rsidRPr="00E523C7" w:rsidP="00E523C7">
      <w:pPr>
        <w:pStyle w:val="BodyText"/>
      </w:pPr>
      <w:r w:rsidRPr="00E523C7">
        <w:t>relevant industry codes of practice</w:t>
      </w:r>
    </w:p>
    <w:p w:rsidR="00000000" w:rsidRPr="00E523C7" w:rsidP="00E523C7">
      <w:pPr>
        <w:pStyle w:val="BodyText"/>
      </w:pPr>
      <w:r w:rsidRPr="00E523C7">
        <w:rPr>
          <w:rStyle w:val="SpecialBold"/>
        </w:rPr>
        <w:t>At AQF level 5</w:t>
      </w:r>
      <w:r w:rsidRPr="00E523C7">
        <w:t xml:space="preserve">, </w:t>
      </w:r>
      <w:r w:rsidRPr="00E523C7">
        <w:rPr>
          <w:rStyle w:val="SpecialBold"/>
        </w:rPr>
        <w:t>frontline management will normally be engaged in a workplace context where they</w:t>
      </w:r>
      <w:r w:rsidRPr="00E523C7">
        <w:t xml:space="preserve">: </w:t>
      </w:r>
    </w:p>
    <w:p w:rsidR="00000000" w:rsidRPr="00E523C7" w:rsidP="00E523C7">
      <w:pPr>
        <w:pStyle w:val="BodyText"/>
      </w:pPr>
      <w:r w:rsidRPr="00E523C7">
        <w:t>engage in tactical and operational plannin</w:t>
      </w:r>
      <w:r w:rsidRPr="00E523C7">
        <w:t xml:space="preserve">g within the organisation's strategic plans. For example, prepares an annual tactical plan for a department </w:t>
      </w:r>
    </w:p>
    <w:p w:rsidR="00000000" w:rsidRPr="00E523C7" w:rsidP="00E523C7">
      <w:pPr>
        <w:pStyle w:val="BodyText"/>
      </w:pPr>
      <w:r w:rsidRPr="00E523C7">
        <w:t>take responsibility for own outputs in relation to broad quantity and quality parameters. For example, evaluates own annual performance against per</w:t>
      </w:r>
      <w:r w:rsidRPr="00E523C7">
        <w:t xml:space="preserve">sonal work plans and the organisation's standards </w:t>
      </w:r>
    </w:p>
    <w:p w:rsidR="00000000" w:rsidRPr="00E523C7" w:rsidP="00E523C7">
      <w:pPr>
        <w:pStyle w:val="BodyText"/>
      </w:pPr>
      <w:r w:rsidRPr="00E523C7">
        <w:t xml:space="preserve">take limited responsibility for the achievement of group outcomes. For example, reviews group performance against plans and prepares in consultation with the group a performance improvement strategy </w:t>
      </w:r>
    </w:p>
    <w:p w:rsidR="00000000" w:rsidRPr="00E523C7" w:rsidP="00E523C7">
      <w:pPr>
        <w:pStyle w:val="BodyText"/>
      </w:pPr>
      <w:r w:rsidRPr="00E523C7">
        <w:t>demon</w:t>
      </w:r>
      <w:r w:rsidRPr="00E523C7">
        <w:t xml:space="preserve">strate understanding of a broad knowledge base incorporating theoretical concepts, with substantial depth in some areas. For example, understands in depth the principles and techniques of performance management </w:t>
      </w:r>
    </w:p>
    <w:p w:rsidR="00000000" w:rsidRPr="00E523C7" w:rsidP="00E523C7">
      <w:pPr>
        <w:pStyle w:val="BodyText"/>
      </w:pPr>
      <w:r w:rsidRPr="00E523C7">
        <w:t>transfer and apply theoretical concepts and/</w:t>
      </w:r>
      <w:r w:rsidRPr="00E523C7">
        <w:t xml:space="preserve">or technical or creative skills to a range of situations. For example, researches, negotiates and establishes protocols for customer service for the department </w:t>
      </w:r>
    </w:p>
    <w:p w:rsidR="00000000" w:rsidRPr="00E523C7" w:rsidP="00E523C7">
      <w:pPr>
        <w:pStyle w:val="BodyText"/>
      </w:pPr>
      <w:r w:rsidRPr="00E523C7">
        <w:t xml:space="preserve">analyse and plan approaches to technical problems or management requirements. For example, given the work team's inability to achieve planned outcomes/outputs, analyses the team's performance and develops strategies with the team to rectify the situation </w:t>
      </w:r>
    </w:p>
    <w:p w:rsidR="00000000" w:rsidRPr="00E523C7" w:rsidP="00E523C7">
      <w:pPr>
        <w:pStyle w:val="BodyText"/>
      </w:pPr>
      <w:r w:rsidRPr="00E523C7">
        <w:t>evaluate information using it to forecast for planning or research purposes. For example, the organisation's goals and strategic and tactical plans are analysed in preparation for the preparation of the department's annual operational plan</w:t>
      </w:r>
    </w:p>
    <w:p w:rsidR="00000000" w:rsidRPr="00E523C7" w:rsidP="00E523C7">
      <w:pPr>
        <w:pStyle w:val="BodyText"/>
      </w:pPr>
      <w:r w:rsidRPr="00E523C7">
        <w:rPr>
          <w:rStyle w:val="SpecialBold"/>
        </w:rPr>
        <w:t>Frontline manage</w:t>
      </w:r>
      <w:r w:rsidRPr="00E523C7">
        <w:rPr>
          <w:rStyle w:val="SpecialBold"/>
        </w:rPr>
        <w:t>ment at this level normally operate in a relatively diverse and complex workplace environment in which they use the organisation</w:t>
      </w:r>
      <w:r w:rsidRPr="00E523C7">
        <w:t>'</w:t>
      </w:r>
      <w:r w:rsidRPr="00E523C7">
        <w:rPr>
          <w:rStyle w:val="SpecialBold"/>
        </w:rPr>
        <w:t>s</w:t>
      </w:r>
      <w:r w:rsidRPr="00E523C7">
        <w:t>:</w:t>
      </w:r>
    </w:p>
    <w:p w:rsidR="00000000" w:rsidRPr="00E523C7" w:rsidP="00E523C7">
      <w:pPr>
        <w:pStyle w:val="BodyText"/>
      </w:pPr>
      <w:r w:rsidRPr="00E523C7">
        <w:t xml:space="preserve">goals, objectives, plans, systems and processes </w:t>
      </w:r>
    </w:p>
    <w:p w:rsidR="00000000" w:rsidRPr="00E523C7" w:rsidP="00E523C7">
      <w:pPr>
        <w:pStyle w:val="BodyText"/>
      </w:pPr>
      <w:r w:rsidRPr="00E523C7">
        <w:t xml:space="preserve">quality and continuous improvement processes and standards </w:t>
      </w:r>
    </w:p>
    <w:p w:rsidR="00000000" w:rsidRPr="00E523C7" w:rsidP="00E523C7">
      <w:pPr>
        <w:pStyle w:val="BodyText"/>
      </w:pPr>
      <w:r w:rsidRPr="00E523C7">
        <w:t>access and equi</w:t>
      </w:r>
      <w:r w:rsidRPr="00E523C7">
        <w:t xml:space="preserve">ty principles and practice </w:t>
      </w:r>
    </w:p>
    <w:p w:rsidR="00000000" w:rsidRPr="00E523C7" w:rsidP="00E523C7">
      <w:pPr>
        <w:pStyle w:val="BodyText"/>
      </w:pPr>
      <w:r w:rsidRPr="00E523C7">
        <w:t xml:space="preserve">business and performance plans </w:t>
      </w:r>
    </w:p>
    <w:p w:rsidR="00000000" w:rsidRPr="00E523C7" w:rsidP="00E523C7">
      <w:pPr>
        <w:pStyle w:val="BodyText"/>
      </w:pPr>
      <w:r w:rsidRPr="00E523C7">
        <w:t xml:space="preserve">resources, which may be subject to negotiation </w:t>
      </w:r>
    </w:p>
    <w:p w:rsidR="00000000" w:rsidRPr="00E523C7" w:rsidP="00E523C7">
      <w:pPr>
        <w:pStyle w:val="BodyText"/>
      </w:pPr>
      <w:r w:rsidRPr="00E523C7">
        <w:t>ethical standards</w:t>
      </w:r>
    </w:p>
    <w:p w:rsidR="00000000" w:rsidRPr="00E523C7" w:rsidP="00E523C7">
      <w:pPr>
        <w:pStyle w:val="BodyText"/>
      </w:pPr>
      <w:r w:rsidRPr="00E523C7">
        <w:rPr>
          <w:rStyle w:val="SpecialBold"/>
        </w:rPr>
        <w:t>They may use legislation</w:t>
      </w:r>
      <w:r w:rsidRPr="00E523C7">
        <w:t xml:space="preserve">, </w:t>
      </w:r>
      <w:r w:rsidRPr="00E523C7">
        <w:rPr>
          <w:rStyle w:val="SpecialBold"/>
        </w:rPr>
        <w:t>codes and national standards relevant to the workplace including</w:t>
      </w:r>
      <w:r w:rsidRPr="00E523C7">
        <w:t xml:space="preserve">: </w:t>
      </w:r>
    </w:p>
    <w:p w:rsidR="00000000" w:rsidRPr="00E523C7" w:rsidP="00E523C7">
      <w:pPr>
        <w:pStyle w:val="BodyText"/>
      </w:pPr>
      <w:r w:rsidRPr="00E523C7">
        <w:t xml:space="preserve">award and enterprise agreements </w:t>
      </w:r>
    </w:p>
    <w:p w:rsidR="00000000" w:rsidRPr="00E523C7" w:rsidP="00E523C7">
      <w:pPr>
        <w:pStyle w:val="BodyText"/>
      </w:pPr>
      <w:r w:rsidRPr="00E523C7">
        <w:t>comm</w:t>
      </w:r>
      <w:r w:rsidRPr="00E523C7">
        <w:t xml:space="preserve">onwealth and state/territory legislative requirements especially in regard to Occupational Health and Safety </w:t>
      </w:r>
    </w:p>
    <w:p w:rsidR="00000000" w:rsidRPr="00E523C7" w:rsidP="00E523C7">
      <w:pPr>
        <w:pStyle w:val="BodyText"/>
      </w:pPr>
      <w:r w:rsidRPr="00E523C7">
        <w:t>industry codes of practice</w:t>
      </w:r>
    </w:p>
    <w:p w:rsidR="00000000" w:rsidRPr="00E523C7" w:rsidP="00E523C7">
      <w:pPr>
        <w:pStyle w:val="BodyText"/>
      </w:pPr>
      <w:r w:rsidRPr="00E523C7">
        <w:rPr>
          <w:rStyle w:val="SpecialBold"/>
        </w:rPr>
        <w:t>Information may be</w:t>
      </w:r>
    </w:p>
    <w:p w:rsidR="00000000" w:rsidRPr="00E523C7" w:rsidP="00E523C7">
      <w:pPr>
        <w:pStyle w:val="BodyText"/>
      </w:pPr>
      <w:r w:rsidRPr="00E523C7">
        <w:t>available in writing or verbally, held in computer or in manual systems, available internally or ext</w:t>
      </w:r>
      <w:r w:rsidRPr="00E523C7">
        <w:t>ernally</w:t>
      </w:r>
    </w:p>
    <w:p w:rsidR="00000000" w:rsidRPr="00E523C7" w:rsidP="00E523C7">
      <w:pPr>
        <w:pStyle w:val="BodyText"/>
      </w:pPr>
      <w:r w:rsidRPr="00E523C7">
        <w:rPr>
          <w:rStyle w:val="SpecialBold"/>
        </w:rPr>
        <w:t>Technology will be</w:t>
      </w:r>
    </w:p>
    <w:p w:rsidR="00000000" w:rsidRPr="00E523C7" w:rsidP="00E523C7">
      <w:pPr>
        <w:pStyle w:val="BodyText"/>
      </w:pPr>
      <w:r w:rsidRPr="00E523C7">
        <w:t>that readily available in the workplace and be appropriate to frontline management's roles and responsibilities</w:t>
      </w:r>
    </w:p>
    <w:p w:rsidR="00000000" w:rsidRPr="00E523C7" w:rsidP="00E523C7">
      <w:pPr>
        <w:pStyle w:val="BodyText"/>
      </w:pPr>
      <w:r w:rsidRPr="00E523C7">
        <w:rPr>
          <w:rStyle w:val="SpecialBold"/>
        </w:rPr>
        <w:t>Designated persons</w:t>
      </w:r>
      <w:r w:rsidRPr="00E523C7">
        <w:t>/</w:t>
      </w:r>
      <w:r w:rsidRPr="00E523C7">
        <w:rPr>
          <w:rStyle w:val="SpecialBold"/>
        </w:rPr>
        <w:t>groups includes</w:t>
      </w:r>
    </w:p>
    <w:p w:rsidR="00000000" w:rsidRPr="00E523C7" w:rsidP="00E523C7">
      <w:pPr>
        <w:pStyle w:val="BodyText"/>
      </w:pPr>
      <w:r w:rsidRPr="00E523C7">
        <w:t>those who have the authority to make decisions and/or recommendations about inform</w:t>
      </w:r>
      <w:r w:rsidRPr="00E523C7">
        <w:t>ation systems</w:t>
      </w:r>
    </w:p>
    <w:p w:rsidR="00000000" w:rsidRPr="00E523C7" w:rsidP="00E523C7">
      <w:pPr>
        <w:pStyle w:val="BodyText"/>
      </w:pPr>
      <w:r w:rsidRPr="00E523C7">
        <w:rPr>
          <w:rStyle w:val="SpecialBold"/>
        </w:rPr>
        <w:t>Resources may include</w:t>
      </w:r>
    </w:p>
    <w:p w:rsidR="00000000" w:rsidRPr="00E523C7" w:rsidP="00E523C7">
      <w:pPr>
        <w:pStyle w:val="BodyText"/>
      </w:pPr>
      <w:r w:rsidRPr="00E523C7">
        <w:t>for example, people, power/energy, information, finance, buildings/facilities, equipment, technology, time</w:t>
      </w:r>
    </w:p>
    <w:p w:rsidR="00000000" w:rsidRPr="00E523C7" w:rsidP="00E523C7">
      <w:pPr>
        <w:pStyle w:val="BodyText"/>
      </w:pPr>
      <w:r w:rsidRPr="00E523C7">
        <w:rPr>
          <w:rStyle w:val="SpecialBold"/>
        </w:rPr>
        <w:t>Colleagues may include</w:t>
      </w:r>
    </w:p>
    <w:p w:rsidR="00000000" w:rsidRPr="00E523C7" w:rsidP="00E523C7">
      <w:pPr>
        <w:pStyle w:val="BodyText"/>
      </w:pPr>
      <w:r w:rsidRPr="00E523C7">
        <w:t xml:space="preserve">team members, employees at the same level or more senior managers, and may include people </w:t>
      </w:r>
      <w:r w:rsidRPr="00E523C7">
        <w:t>from a wide variety of social, cultural and ethnic backgrounds. This will normally be a wider group of contacts than at AQF level 4</w:t>
      </w:r>
    </w:p>
    <w:p w:rsidR="00000000" w:rsidRPr="00E523C7" w:rsidP="00E523C7">
      <w:pPr>
        <w:pStyle w:val="BodyText"/>
      </w:pPr>
      <w:r w:rsidRPr="00E523C7">
        <w:rPr>
          <w:rStyle w:val="SpecialBold"/>
        </w:rPr>
        <w:t>OHS considerations may include</w:t>
      </w:r>
      <w:r w:rsidRPr="00E523C7">
        <w:t>:</w:t>
      </w:r>
    </w:p>
    <w:p w:rsidR="00000000" w:rsidRPr="00E523C7" w:rsidP="00E523C7">
      <w:pPr>
        <w:pStyle w:val="BodyText"/>
      </w:pPr>
      <w:r w:rsidRPr="00E523C7">
        <w:t>provision of information about OHS and the organisation's OHS policies, procedures and progr</w:t>
      </w:r>
      <w:r w:rsidRPr="00E523C7">
        <w:t xml:space="preserve">ams </w:t>
      </w:r>
    </w:p>
    <w:p w:rsidR="00000000" w:rsidRPr="00E523C7" w:rsidP="00E523C7">
      <w:pPr>
        <w:pStyle w:val="BodyText"/>
      </w:pPr>
      <w:r w:rsidRPr="00E523C7">
        <w:t xml:space="preserve">inclusion of OHS in business plans </w:t>
      </w:r>
    </w:p>
    <w:p w:rsidR="00000000" w:rsidRPr="00E523C7" w:rsidP="00E523C7">
      <w:pPr>
        <w:pStyle w:val="BodyText"/>
      </w:pPr>
      <w:r w:rsidRPr="00E523C7">
        <w:t>resource proposals address OHS</w:t>
      </w:r>
    </w:p>
    <w:p w:rsidR="00000000" w:rsidRPr="00E523C7" w:rsidP="00E523C7">
      <w:pPr>
        <w:pStyle w:val="BodyText"/>
      </w:pPr>
      <w:r w:rsidRPr="00E523C7">
        <w:t>The Range Statement provides advice to interpret the scope and context of this unit of competence, allowing for differences between enterprises and workplaces. It relates to the unit a</w:t>
      </w:r>
      <w:r w:rsidRPr="00E523C7">
        <w:t>s a whole and facilitates holistic assessment. The following variables may be present for this particular unit:</w:t>
      </w:r>
    </w:p>
    <w:p w:rsidR="00000000" w:rsidRPr="00E523C7" w:rsidP="00E523C7">
      <w:pPr>
        <w:pStyle w:val="BodyText"/>
      </w:pPr>
      <w:r w:rsidRPr="00E523C7">
        <w:rPr>
          <w:rStyle w:val="SpecialBold"/>
        </w:rPr>
        <w:t>Legislation</w:t>
      </w:r>
      <w:r w:rsidRPr="00E523C7">
        <w:t xml:space="preserve">, </w:t>
      </w:r>
      <w:r w:rsidRPr="00E523C7">
        <w:rPr>
          <w:rStyle w:val="SpecialBold"/>
        </w:rPr>
        <w:t>codes and national standards relevant to the workplace which may include</w:t>
      </w:r>
      <w:r w:rsidRPr="00E523C7">
        <w:t>:</w:t>
      </w:r>
    </w:p>
    <w:p w:rsidR="00000000" w:rsidRPr="00E523C7" w:rsidP="00E523C7">
      <w:pPr>
        <w:pStyle w:val="BodyText"/>
      </w:pPr>
      <w:r w:rsidRPr="00E523C7">
        <w:t xml:space="preserve">award and enterprise agreements and relevant industrial instruments </w:t>
      </w:r>
    </w:p>
    <w:p w:rsidR="00000000" w:rsidRPr="00E523C7" w:rsidP="00E523C7">
      <w:pPr>
        <w:pStyle w:val="BodyText"/>
      </w:pPr>
      <w:r w:rsidRPr="00E523C7">
        <w:t>relevant legislation from all levels of government that affects business operation, especially in regard to Occupational Health and Safety and environmental issues, equal opportunity, ind</w:t>
      </w:r>
      <w:r w:rsidRPr="00E523C7">
        <w:t xml:space="preserve">ustrial relations and anti-discrimination </w:t>
      </w:r>
    </w:p>
    <w:p w:rsidR="00000000" w:rsidRPr="00E523C7" w:rsidP="00E523C7">
      <w:pPr>
        <w:pStyle w:val="BodyText"/>
      </w:pPr>
      <w:r w:rsidRPr="00E523C7">
        <w:t>relevant industry codes of practice</w:t>
      </w:r>
    </w:p>
    <w:p w:rsidR="00000000" w:rsidRPr="00E523C7" w:rsidP="00E523C7">
      <w:pPr>
        <w:pStyle w:val="BodyText"/>
      </w:pPr>
      <w:r w:rsidRPr="00E523C7">
        <w:rPr>
          <w:rStyle w:val="SpecialBold"/>
        </w:rPr>
        <w:t>At AQF level 5</w:t>
      </w:r>
      <w:r w:rsidRPr="00E523C7">
        <w:t xml:space="preserve">, </w:t>
      </w:r>
      <w:r w:rsidRPr="00E523C7">
        <w:rPr>
          <w:rStyle w:val="SpecialBold"/>
        </w:rPr>
        <w:t>frontline management will normally be engaged in a workplace context where they</w:t>
      </w:r>
      <w:r w:rsidRPr="00E523C7">
        <w:t xml:space="preserve">: </w:t>
      </w:r>
    </w:p>
    <w:p w:rsidR="00000000" w:rsidRPr="00E523C7" w:rsidP="00E523C7">
      <w:pPr>
        <w:pStyle w:val="BodyText"/>
      </w:pPr>
      <w:r w:rsidRPr="00E523C7">
        <w:t>engage in tactical and operational planning within the organisation's strategic</w:t>
      </w:r>
      <w:r w:rsidRPr="00E523C7">
        <w:t xml:space="preserve"> plans. For example, prepares an annual tactical plan for a department </w:t>
      </w:r>
    </w:p>
    <w:p w:rsidR="00000000" w:rsidRPr="00E523C7" w:rsidP="00E523C7">
      <w:pPr>
        <w:pStyle w:val="BodyText"/>
      </w:pPr>
      <w:r w:rsidRPr="00E523C7">
        <w:t>take responsibility for own outputs in relation to broad quantity and quality parameters. For example, evaluates own annual performance against personal work plans and the organisation</w:t>
      </w:r>
      <w:r w:rsidRPr="00E523C7">
        <w:t xml:space="preserve">'s standards </w:t>
      </w:r>
    </w:p>
    <w:p w:rsidR="00000000" w:rsidRPr="00E523C7" w:rsidP="00E523C7">
      <w:pPr>
        <w:pStyle w:val="BodyText"/>
      </w:pPr>
      <w:r w:rsidRPr="00E523C7">
        <w:t xml:space="preserve">take limited responsibility for the achievement of group outcomes. For example, reviews group performance against plans and prepares in consultation with the group a performance improvement strategy </w:t>
      </w:r>
    </w:p>
    <w:p w:rsidR="00000000" w:rsidRPr="00E523C7" w:rsidP="00E523C7">
      <w:pPr>
        <w:pStyle w:val="BodyText"/>
      </w:pPr>
      <w:r w:rsidRPr="00E523C7">
        <w:t>demonstrate understanding of a broad knowl</w:t>
      </w:r>
      <w:r w:rsidRPr="00E523C7">
        <w:t xml:space="preserve">edge base incorporating theoretical concepts, with substantial depth in some areas. For example, understands in depth the principles and techniques of performance management </w:t>
      </w:r>
    </w:p>
    <w:p w:rsidR="00000000" w:rsidRPr="00E523C7" w:rsidP="00E523C7">
      <w:pPr>
        <w:pStyle w:val="BodyText"/>
      </w:pPr>
      <w:r w:rsidRPr="00E523C7">
        <w:t xml:space="preserve">transfer and apply theoretical concepts and/or technical or creative skills to a </w:t>
      </w:r>
      <w:r w:rsidRPr="00E523C7">
        <w:t xml:space="preserve">range of situations. For example, researches, negotiates and establishes protocols for customer service for the department </w:t>
      </w:r>
    </w:p>
    <w:p w:rsidR="00000000" w:rsidRPr="00E523C7" w:rsidP="00E523C7">
      <w:pPr>
        <w:pStyle w:val="BodyText"/>
      </w:pPr>
      <w:r w:rsidRPr="00E523C7">
        <w:t>analyse and plan approaches to technical problems or management requirements. For example, given the work team's inability to achiev</w:t>
      </w:r>
      <w:r w:rsidRPr="00E523C7">
        <w:t xml:space="preserve">e planned outcomes/outputs, analyses the team's performance and develops strategies with the team to rectify the situation </w:t>
      </w:r>
    </w:p>
    <w:p w:rsidR="00000000" w:rsidRPr="00E523C7" w:rsidP="00E523C7">
      <w:pPr>
        <w:pStyle w:val="BodyText"/>
      </w:pPr>
      <w:r w:rsidRPr="00E523C7">
        <w:t>evaluate information using it to forecast for planning or research purposes. For example, the organisation's goals and strategic and</w:t>
      </w:r>
      <w:r w:rsidRPr="00E523C7">
        <w:t xml:space="preserve"> tactical plans are analysed in preparation for the preparation of the department's annual operational plan</w:t>
      </w:r>
    </w:p>
    <w:p w:rsidR="00000000" w:rsidRPr="00E523C7" w:rsidP="00E523C7">
      <w:pPr>
        <w:pStyle w:val="BodyText"/>
      </w:pPr>
      <w:r w:rsidRPr="00E523C7">
        <w:rPr>
          <w:rStyle w:val="SpecialBold"/>
        </w:rPr>
        <w:t>Frontline management at this level normally operate in a relatively diverse and complex workplace environment in which they use the organisation</w:t>
      </w:r>
      <w:r w:rsidRPr="00E523C7">
        <w:t>'</w:t>
      </w:r>
      <w:r w:rsidRPr="00E523C7">
        <w:rPr>
          <w:rStyle w:val="SpecialBold"/>
        </w:rPr>
        <w:t>s</w:t>
      </w:r>
      <w:r w:rsidRPr="00E523C7">
        <w:t>:</w:t>
      </w:r>
    </w:p>
    <w:p w:rsidR="00000000" w:rsidRPr="00E523C7" w:rsidP="00E523C7">
      <w:pPr>
        <w:pStyle w:val="BodyText"/>
      </w:pPr>
      <w:r w:rsidRPr="00E523C7">
        <w:t xml:space="preserve">goals, objectives, plans, systems and processes </w:t>
      </w:r>
    </w:p>
    <w:p w:rsidR="00000000" w:rsidRPr="00E523C7" w:rsidP="00E523C7">
      <w:pPr>
        <w:pStyle w:val="BodyText"/>
      </w:pPr>
      <w:r w:rsidRPr="00E523C7">
        <w:t xml:space="preserve">quality and continuous improvement processes and standards </w:t>
      </w:r>
    </w:p>
    <w:p w:rsidR="00000000" w:rsidRPr="00E523C7" w:rsidP="00E523C7">
      <w:pPr>
        <w:pStyle w:val="BodyText"/>
      </w:pPr>
      <w:r w:rsidRPr="00E523C7">
        <w:t xml:space="preserve">access and equity principles and practice </w:t>
      </w:r>
    </w:p>
    <w:p w:rsidR="00000000" w:rsidRPr="00E523C7" w:rsidP="00E523C7">
      <w:pPr>
        <w:pStyle w:val="BodyText"/>
      </w:pPr>
      <w:r w:rsidRPr="00E523C7">
        <w:t xml:space="preserve">business and performance plans </w:t>
      </w:r>
    </w:p>
    <w:p w:rsidR="00000000" w:rsidRPr="00E523C7" w:rsidP="00E523C7">
      <w:pPr>
        <w:pStyle w:val="BodyText"/>
      </w:pPr>
      <w:r w:rsidRPr="00E523C7">
        <w:t xml:space="preserve">resources, which may be subject to negotiation </w:t>
      </w:r>
    </w:p>
    <w:p w:rsidR="00000000" w:rsidRPr="00E523C7" w:rsidP="00E523C7">
      <w:pPr>
        <w:pStyle w:val="BodyText"/>
      </w:pPr>
      <w:r w:rsidRPr="00E523C7">
        <w:t>ethical standards</w:t>
      </w:r>
    </w:p>
    <w:p w:rsidR="00000000" w:rsidRPr="00E523C7" w:rsidP="00E523C7">
      <w:pPr>
        <w:pStyle w:val="BodyText"/>
      </w:pPr>
      <w:r w:rsidRPr="00E523C7">
        <w:rPr>
          <w:rStyle w:val="SpecialBold"/>
        </w:rPr>
        <w:t>They m</w:t>
      </w:r>
      <w:r w:rsidRPr="00E523C7">
        <w:rPr>
          <w:rStyle w:val="SpecialBold"/>
        </w:rPr>
        <w:t>ay use legislation</w:t>
      </w:r>
      <w:r w:rsidRPr="00E523C7">
        <w:t xml:space="preserve">, </w:t>
      </w:r>
      <w:r w:rsidRPr="00E523C7">
        <w:rPr>
          <w:rStyle w:val="SpecialBold"/>
        </w:rPr>
        <w:t>codes and national standards relevant to the workplace including</w:t>
      </w:r>
      <w:r w:rsidRPr="00E523C7">
        <w:t xml:space="preserve">: </w:t>
      </w:r>
    </w:p>
    <w:p w:rsidR="00000000" w:rsidRPr="00E523C7" w:rsidP="00E523C7">
      <w:pPr>
        <w:pStyle w:val="BodyText"/>
      </w:pPr>
      <w:r w:rsidRPr="00E523C7">
        <w:t xml:space="preserve">award and enterprise agreements </w:t>
      </w:r>
    </w:p>
    <w:p w:rsidR="00000000" w:rsidRPr="00E523C7" w:rsidP="00E523C7">
      <w:pPr>
        <w:pStyle w:val="BodyText"/>
      </w:pPr>
      <w:r w:rsidRPr="00E523C7">
        <w:t xml:space="preserve">commonwealth and state/territory legislative requirements especially in regard to Occupational Health and Safety </w:t>
      </w:r>
    </w:p>
    <w:p w:rsidR="00000000" w:rsidRPr="00E523C7" w:rsidP="00E523C7">
      <w:pPr>
        <w:pStyle w:val="BodyText"/>
      </w:pPr>
      <w:r w:rsidRPr="00E523C7">
        <w:t>industry codes of prac</w:t>
      </w:r>
      <w:r w:rsidRPr="00E523C7">
        <w:t>tice</w:t>
      </w:r>
    </w:p>
    <w:p w:rsidR="00000000" w:rsidRPr="00E523C7" w:rsidP="00E523C7">
      <w:pPr>
        <w:pStyle w:val="BodyText"/>
      </w:pPr>
      <w:r w:rsidRPr="00E523C7">
        <w:rPr>
          <w:rStyle w:val="SpecialBold"/>
        </w:rPr>
        <w:t>Information may be</w:t>
      </w:r>
    </w:p>
    <w:p w:rsidR="00000000" w:rsidRPr="00E523C7" w:rsidP="00E523C7">
      <w:pPr>
        <w:pStyle w:val="BodyText"/>
      </w:pPr>
      <w:r w:rsidRPr="00E523C7">
        <w:t>available in writing or verbally, held in computer or in manual systems, available internally or externally</w:t>
      </w:r>
    </w:p>
    <w:p w:rsidR="00000000" w:rsidRPr="00E523C7" w:rsidP="00E523C7">
      <w:pPr>
        <w:pStyle w:val="BodyText"/>
      </w:pPr>
      <w:r w:rsidRPr="00E523C7">
        <w:rPr>
          <w:rStyle w:val="SpecialBold"/>
        </w:rPr>
        <w:t>Technology will be</w:t>
      </w:r>
    </w:p>
    <w:p w:rsidR="00000000" w:rsidRPr="00E523C7" w:rsidP="00E523C7">
      <w:pPr>
        <w:pStyle w:val="BodyText"/>
      </w:pPr>
      <w:r w:rsidRPr="00E523C7">
        <w:t>that readily available in the workplace and be appropriate to frontline management's roles and responsibi</w:t>
      </w:r>
      <w:r w:rsidRPr="00E523C7">
        <w:t>lities</w:t>
      </w:r>
    </w:p>
    <w:p w:rsidR="00000000" w:rsidRPr="00E523C7" w:rsidP="00E523C7">
      <w:pPr>
        <w:pStyle w:val="BodyText"/>
      </w:pPr>
      <w:r w:rsidRPr="00E523C7">
        <w:rPr>
          <w:rStyle w:val="SpecialBold"/>
        </w:rPr>
        <w:t>Designated persons</w:t>
      </w:r>
      <w:r w:rsidRPr="00E523C7">
        <w:t>/</w:t>
      </w:r>
      <w:r w:rsidRPr="00E523C7">
        <w:rPr>
          <w:rStyle w:val="SpecialBold"/>
        </w:rPr>
        <w:t>groups includes</w:t>
      </w:r>
    </w:p>
    <w:p w:rsidR="00000000" w:rsidRPr="00E523C7" w:rsidP="00E523C7">
      <w:pPr>
        <w:pStyle w:val="BodyText"/>
      </w:pPr>
      <w:r w:rsidRPr="00E523C7">
        <w:t>those who have the authority to make decisions and/or recommendations about information systems</w:t>
      </w:r>
    </w:p>
    <w:p w:rsidR="00000000" w:rsidRPr="00E523C7" w:rsidP="00E523C7">
      <w:pPr>
        <w:pStyle w:val="BodyText"/>
      </w:pPr>
      <w:r w:rsidRPr="00E523C7">
        <w:rPr>
          <w:rStyle w:val="SpecialBold"/>
        </w:rPr>
        <w:t>Resources may include</w:t>
      </w:r>
    </w:p>
    <w:p w:rsidR="00000000" w:rsidRPr="00E523C7" w:rsidP="00E523C7">
      <w:pPr>
        <w:pStyle w:val="BodyText"/>
      </w:pPr>
      <w:r w:rsidRPr="00E523C7">
        <w:t>for example, people, power/energy, information, finance, buildings/facilities, equipment, technology, time</w:t>
      </w:r>
    </w:p>
    <w:p w:rsidR="00000000" w:rsidRPr="00E523C7" w:rsidP="00E523C7">
      <w:pPr>
        <w:pStyle w:val="BodyText"/>
      </w:pPr>
      <w:r w:rsidRPr="00E523C7">
        <w:rPr>
          <w:rStyle w:val="SpecialBold"/>
        </w:rPr>
        <w:t>Colleagues may include</w:t>
      </w:r>
    </w:p>
    <w:p w:rsidR="00000000" w:rsidRPr="00E523C7" w:rsidP="00E523C7">
      <w:pPr>
        <w:pStyle w:val="BodyText"/>
      </w:pPr>
      <w:r w:rsidRPr="00E523C7">
        <w:t>team members, employees at the same level or more senior managers, and may include people from a wide variety of social, cultu</w:t>
      </w:r>
      <w:r w:rsidRPr="00E523C7">
        <w:t>ral and ethnic backgrounds. This will normally be a wider group of contacts than at AQF level 4</w:t>
      </w:r>
    </w:p>
    <w:p w:rsidR="00000000" w:rsidRPr="00E523C7" w:rsidP="00E523C7">
      <w:pPr>
        <w:pStyle w:val="BodyText"/>
      </w:pPr>
      <w:r w:rsidRPr="00E523C7">
        <w:rPr>
          <w:rStyle w:val="SpecialBold"/>
        </w:rPr>
        <w:t>OHS considerations may include</w:t>
      </w:r>
      <w:r w:rsidRPr="00E523C7">
        <w:t>:</w:t>
      </w:r>
    </w:p>
    <w:p w:rsidR="00000000" w:rsidRPr="00E523C7" w:rsidP="00E523C7">
      <w:pPr>
        <w:pStyle w:val="BodyText"/>
      </w:pPr>
      <w:r w:rsidRPr="00E523C7">
        <w:t xml:space="preserve">provision of information about OHS and the organisation's OHS policies, procedures and programs </w:t>
      </w:r>
    </w:p>
    <w:p w:rsidR="00000000" w:rsidRPr="00E523C7" w:rsidP="00E523C7">
      <w:pPr>
        <w:pStyle w:val="BodyText"/>
      </w:pPr>
      <w:r w:rsidRPr="00E523C7">
        <w:t>inclusion of OHS in business pl</w:t>
      </w:r>
      <w:r w:rsidRPr="00E523C7">
        <w:t xml:space="preserve">ans </w:t>
      </w:r>
    </w:p>
    <w:p w:rsidR="00000000" w:rsidRPr="00E523C7" w:rsidP="00E523C7">
      <w:pPr>
        <w:pStyle w:val="BodyText"/>
      </w:pPr>
      <w:r w:rsidRPr="00E523C7">
        <w:t>resource proposals address OHS</w:t>
      </w:r>
    </w:p>
    <w:p w:rsidR="00000000" w:rsidRPr="00E523C7" w:rsidP="00E523C7">
      <w:pPr>
        <w:pStyle w:val="AllowPageBreak"/>
      </w:pPr>
    </w:p>
    <w:p w:rsidR="00000000" w:rsidRPr="00E523C7" w:rsidP="00E523C7">
      <w:pPr>
        <w:pStyle w:val="Heading1"/>
      </w:pPr>
      <w:bookmarkStart w:id="12" w:name="O_323203"/>
      <w:bookmarkEnd w:id="12"/>
      <w:r w:rsidRPr="00E523C7">
        <w:t>Unit Sector(s)</w:t>
      </w:r>
    </w:p>
    <w:p w:rsidR="00000000" w:rsidRPr="00E523C7" w:rsidP="00E523C7">
      <w:pPr>
        <w:pStyle w:val="BodyText"/>
      </w:pPr>
      <w:r w:rsidRPr="00E523C7">
        <w:t>Not applicable.</w:t>
      </w:r>
    </w:p>
    <w:p w:rsidR="00000000" w:rsidRPr="00E523C7" w:rsidP="00E523C7"/>
    <w:sectPr w:rsidSect="00E523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4A5" w:rsidP="002B1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A5" w:rsidP="00E523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14A5" w:rsidP="00E523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14A5" w:rsidP="00E523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4A5" w:rsidP="002B14A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A5" w:rsidP="00E523C7">
    <w:pPr>
      <w:pStyle w:val="Header"/>
      <w:framePr w:wrap="around"/>
    </w:pPr>
    <w:r>
      <w:fldChar w:fldCharType="begin"/>
    </w:r>
    <w:r>
      <w:instrText xml:space="preserve"> TITLE   \* MERGEFORMAT </w:instrText>
    </w:r>
    <w:r>
      <w:fldChar w:fldCharType="separate"/>
    </w:r>
    <w:r>
      <w:t>BSBFLM506A Manage workplace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14A5" w:rsidP="00E523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3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23C7"/>
    <w:pPr>
      <w:spacing w:before="360" w:after="60"/>
      <w:outlineLvl w:val="0"/>
    </w:pPr>
    <w:rPr>
      <w:sz w:val="32"/>
    </w:rPr>
  </w:style>
  <w:style w:type="paragraph" w:styleId="Heading2">
    <w:name w:val="heading 2"/>
    <w:basedOn w:val="HeadingBase"/>
    <w:next w:val="BodyText"/>
    <w:link w:val="Heading2Char"/>
    <w:qFormat/>
    <w:rsid w:val="00E523C7"/>
    <w:pPr>
      <w:keepLines/>
      <w:spacing w:before="240" w:after="120"/>
      <w:outlineLvl w:val="1"/>
    </w:pPr>
    <w:rPr>
      <w:sz w:val="28"/>
      <w:szCs w:val="40"/>
    </w:rPr>
  </w:style>
  <w:style w:type="paragraph" w:styleId="Heading3">
    <w:name w:val="heading 3"/>
    <w:basedOn w:val="HeadingBase"/>
    <w:next w:val="BodyText"/>
    <w:link w:val="Heading3Char"/>
    <w:qFormat/>
    <w:rsid w:val="00E523C7"/>
    <w:pPr>
      <w:spacing w:before="180" w:after="120"/>
      <w:outlineLvl w:val="2"/>
    </w:pPr>
    <w:rPr>
      <w:spacing w:val="-10"/>
      <w:kern w:val="32"/>
    </w:rPr>
  </w:style>
  <w:style w:type="paragraph" w:styleId="Heading4">
    <w:name w:val="heading 4"/>
    <w:basedOn w:val="HeadingBase"/>
    <w:next w:val="BodyText"/>
    <w:link w:val="Heading4Char"/>
    <w:qFormat/>
    <w:rsid w:val="00E523C7"/>
    <w:pPr>
      <w:spacing w:before="160" w:after="120"/>
      <w:outlineLvl w:val="3"/>
    </w:pPr>
    <w:rPr>
      <w:sz w:val="22"/>
    </w:rPr>
  </w:style>
  <w:style w:type="paragraph" w:styleId="Heading5">
    <w:name w:val="heading 5"/>
    <w:basedOn w:val="HeadingBase"/>
    <w:next w:val="Normal"/>
    <w:link w:val="Heading5Char"/>
    <w:qFormat/>
    <w:rsid w:val="00E523C7"/>
    <w:pPr>
      <w:spacing w:before="80"/>
      <w:outlineLvl w:val="4"/>
    </w:pPr>
    <w:rPr>
      <w:color w:val="918585"/>
      <w:sz w:val="20"/>
    </w:rPr>
  </w:style>
  <w:style w:type="paragraph" w:styleId="Heading6">
    <w:name w:val="heading 6"/>
    <w:basedOn w:val="HeadingBase"/>
    <w:next w:val="Normal"/>
    <w:link w:val="Heading6Char"/>
    <w:qFormat/>
    <w:rsid w:val="00E523C7"/>
    <w:pPr>
      <w:spacing w:before="60"/>
      <w:outlineLvl w:val="5"/>
    </w:pPr>
    <w:rPr>
      <w:color w:val="918585"/>
      <w:sz w:val="20"/>
    </w:rPr>
  </w:style>
  <w:style w:type="paragraph" w:styleId="Heading7">
    <w:name w:val="heading 7"/>
    <w:basedOn w:val="Normal"/>
    <w:next w:val="Normal"/>
    <w:link w:val="Heading7Char"/>
    <w:qFormat/>
    <w:rsid w:val="00E523C7"/>
    <w:pPr>
      <w:ind w:left="720"/>
      <w:outlineLvl w:val="6"/>
    </w:pPr>
    <w:rPr>
      <w:i/>
    </w:rPr>
  </w:style>
  <w:style w:type="paragraph" w:styleId="Heading8">
    <w:name w:val="heading 8"/>
    <w:basedOn w:val="Normal"/>
    <w:next w:val="Normal"/>
    <w:link w:val="Heading8Char"/>
    <w:qFormat/>
    <w:rsid w:val="00E523C7"/>
    <w:pPr>
      <w:ind w:left="720"/>
      <w:outlineLvl w:val="7"/>
    </w:pPr>
    <w:rPr>
      <w:i/>
    </w:rPr>
  </w:style>
  <w:style w:type="paragraph" w:styleId="Heading9">
    <w:name w:val="heading 9"/>
    <w:basedOn w:val="Normal"/>
    <w:next w:val="Normal"/>
    <w:link w:val="Heading9Char"/>
    <w:qFormat/>
    <w:rsid w:val="00E523C7"/>
    <w:pPr>
      <w:ind w:left="720"/>
      <w:outlineLvl w:val="8"/>
    </w:pPr>
    <w:rPr>
      <w:i/>
    </w:rPr>
  </w:style>
  <w:style w:type="character" w:default="1" w:styleId="DefaultParagraphFont">
    <w:name w:val="Default Paragraph Font"/>
    <w:uiPriority w:val="1"/>
    <w:unhideWhenUsed/>
    <w:rsid w:val="00E523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3C7"/>
  </w:style>
  <w:style w:type="character" w:customStyle="1" w:styleId="Heading1Char">
    <w:name w:val="Heading 1 Char"/>
    <w:basedOn w:val="DefaultParagraphFont"/>
    <w:link w:val="Heading1"/>
    <w:rsid w:val="00E523C7"/>
    <w:rPr>
      <w:rFonts w:ascii="Times New Roman" w:eastAsia="Times New Roman" w:hAnsi="Times New Roman" w:cs="Times New Roman"/>
      <w:b/>
      <w:sz w:val="32"/>
      <w:szCs w:val="20"/>
      <w:lang w:eastAsia="en-US"/>
    </w:rPr>
  </w:style>
  <w:style w:type="paragraph" w:styleId="BodyText">
    <w:name w:val="Body Text"/>
    <w:basedOn w:val="Normal"/>
    <w:link w:val="BodyTextChar"/>
    <w:rsid w:val="00E523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23C7"/>
    <w:rPr>
      <w:rFonts w:ascii="Times New Roman" w:eastAsia="Times New Roman" w:hAnsi="Times New Roman" w:cs="Times New Roman"/>
      <w:sz w:val="24"/>
      <w:lang w:val="en-US" w:eastAsia="en-US"/>
    </w:rPr>
  </w:style>
  <w:style w:type="paragraph" w:styleId="Footer">
    <w:name w:val="footer"/>
    <w:basedOn w:val="Normal"/>
    <w:link w:val="FooterChar"/>
    <w:rsid w:val="00E523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3C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523C7"/>
    <w:rPr>
      <w:b/>
      <w:spacing w:val="0"/>
    </w:rPr>
  </w:style>
  <w:style w:type="paragraph" w:styleId="Header">
    <w:name w:val="header"/>
    <w:basedOn w:val="Normal"/>
    <w:link w:val="HeaderChar"/>
    <w:rsid w:val="00E523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3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23C7"/>
    <w:pPr>
      <w:spacing w:before="240" w:after="120"/>
      <w:outlineLvl w:val="0"/>
    </w:pPr>
    <w:rPr>
      <w:rFonts w:ascii="Times New Roman" w:hAnsi="Times New Roman"/>
      <w:b/>
      <w:sz w:val="28"/>
    </w:rPr>
  </w:style>
  <w:style w:type="paragraph" w:customStyle="1" w:styleId="AllowPageBreak">
    <w:name w:val="AllowPageBreak"/>
    <w:rsid w:val="00E523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3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3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3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3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3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3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23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23C7"/>
    <w:rPr>
      <w:rFonts w:ascii="Courier New" w:eastAsia="Times New Roman" w:hAnsi="Courier New" w:cs="Times New Roman"/>
      <w:i/>
      <w:szCs w:val="20"/>
      <w:lang w:val="en-US" w:eastAsia="en-US"/>
    </w:rPr>
  </w:style>
  <w:style w:type="paragraph" w:customStyle="1" w:styleId="HeadingBase">
    <w:name w:val="Heading Base"/>
    <w:rsid w:val="00E523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3C7"/>
    <w:pPr>
      <w:tabs>
        <w:tab w:val="right" w:leader="dot" w:pos="9072"/>
      </w:tabs>
      <w:ind w:left="567"/>
    </w:pPr>
    <w:rPr>
      <w:szCs w:val="22"/>
    </w:rPr>
  </w:style>
  <w:style w:type="paragraph" w:customStyle="1" w:styleId="TOCBase">
    <w:name w:val="TOC Base"/>
    <w:rsid w:val="00E523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3C7"/>
    <w:pPr>
      <w:tabs>
        <w:tab w:val="right" w:leader="dot" w:pos="9072"/>
      </w:tabs>
      <w:spacing w:before="40" w:after="40"/>
      <w:ind w:left="284"/>
    </w:pPr>
    <w:rPr>
      <w:rFonts w:ascii="Times New Roman" w:hAnsi="Times New Roman"/>
    </w:rPr>
  </w:style>
  <w:style w:type="paragraph" w:styleId="TOC1">
    <w:name w:val="toc 1"/>
    <w:basedOn w:val="TOCBase"/>
    <w:next w:val="Normal"/>
    <w:rsid w:val="00E523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23C7"/>
    <w:pPr>
      <w:spacing w:before="5040"/>
      <w:jc w:val="center"/>
    </w:pPr>
    <w:rPr>
      <w:sz w:val="48"/>
      <w:szCs w:val="72"/>
      <w:lang w:val="en-US"/>
    </w:rPr>
  </w:style>
  <w:style w:type="character" w:customStyle="1" w:styleId="TitleChar">
    <w:name w:val="Title Char"/>
    <w:basedOn w:val="DefaultParagraphFont"/>
    <w:link w:val="Title"/>
    <w:rsid w:val="00E523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3C7"/>
    <w:pPr>
      <w:tabs>
        <w:tab w:val="left" w:pos="3600"/>
        <w:tab w:val="left" w:pos="3958"/>
      </w:tabs>
    </w:pPr>
  </w:style>
  <w:style w:type="paragraph" w:styleId="List">
    <w:name w:val="List"/>
    <w:basedOn w:val="BodyText"/>
    <w:next w:val="BodyText"/>
    <w:rsid w:val="00E523C7"/>
    <w:pPr>
      <w:tabs>
        <w:tab w:val="left" w:pos="340"/>
      </w:tabs>
      <w:spacing w:before="60" w:after="60"/>
      <w:ind w:left="340" w:hanging="340"/>
    </w:pPr>
  </w:style>
  <w:style w:type="paragraph" w:styleId="ListBullet">
    <w:name w:val="List Bullet"/>
    <w:basedOn w:val="List"/>
    <w:rsid w:val="00E523C7"/>
    <w:pPr>
      <w:numPr>
        <w:numId w:val="11"/>
      </w:numPr>
      <w:tabs>
        <w:tab w:val="clear" w:pos="340"/>
      </w:tabs>
      <w:spacing w:before="40" w:after="40"/>
    </w:pPr>
  </w:style>
  <w:style w:type="paragraph" w:customStyle="1" w:styleId="Note">
    <w:name w:val="Note"/>
    <w:basedOn w:val="BodyText"/>
    <w:rsid w:val="00E523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3C7"/>
    <w:pPr>
      <w:framePr w:wrap="auto" w:hAnchor="text" w:y="6049"/>
    </w:pPr>
    <w:rPr>
      <w:color w:val="000000"/>
      <w:sz w:val="40"/>
    </w:rPr>
  </w:style>
  <w:style w:type="paragraph" w:customStyle="1" w:styleId="TOCTitle">
    <w:name w:val="TOCTitle"/>
    <w:basedOn w:val="Heading1"/>
    <w:rsid w:val="00E523C7"/>
    <w:pPr>
      <w:spacing w:after="240"/>
      <w:jc w:val="center"/>
      <w:outlineLvl w:val="9"/>
    </w:pPr>
    <w:rPr>
      <w:caps/>
    </w:rPr>
  </w:style>
  <w:style w:type="paragraph" w:customStyle="1" w:styleId="Version">
    <w:name w:val="Version"/>
    <w:rsid w:val="00E523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3C7"/>
    <w:pPr>
      <w:numPr>
        <w:numId w:val="12"/>
      </w:numPr>
      <w:tabs>
        <w:tab w:val="clear" w:pos="680"/>
      </w:tabs>
    </w:pPr>
  </w:style>
  <w:style w:type="paragraph" w:styleId="Index1">
    <w:name w:val="index 1"/>
    <w:basedOn w:val="Normal"/>
    <w:next w:val="Normal"/>
    <w:semiHidden/>
    <w:rsid w:val="00E523C7"/>
    <w:pPr>
      <w:keepNext w:val="0"/>
      <w:tabs>
        <w:tab w:val="right" w:pos="4176"/>
      </w:tabs>
      <w:ind w:left="198" w:hanging="198"/>
    </w:pPr>
    <w:rPr>
      <w:rFonts w:ascii="Garamond" w:hAnsi="Garamond"/>
    </w:rPr>
  </w:style>
  <w:style w:type="paragraph" w:styleId="IndexHeading">
    <w:name w:val="index heading"/>
    <w:basedOn w:val="Normal"/>
    <w:next w:val="Index1"/>
    <w:semiHidden/>
    <w:rsid w:val="00E523C7"/>
    <w:pPr>
      <w:spacing w:before="120" w:after="120"/>
    </w:pPr>
    <w:rPr>
      <w:rFonts w:ascii="Arial" w:hAnsi="Arial"/>
      <w:b/>
      <w:color w:val="918585"/>
      <w:sz w:val="24"/>
    </w:rPr>
  </w:style>
  <w:style w:type="paragraph" w:customStyle="1" w:styleId="Chapter">
    <w:name w:val="Chapter"/>
    <w:basedOn w:val="Normal"/>
    <w:rsid w:val="00E523C7"/>
    <w:pPr>
      <w:spacing w:before="240"/>
    </w:pPr>
    <w:rPr>
      <w:rFonts w:ascii="Times New Roman" w:hAnsi="Times New Roman"/>
      <w:smallCaps/>
      <w:spacing w:val="80"/>
      <w:sz w:val="28"/>
    </w:rPr>
  </w:style>
  <w:style w:type="paragraph" w:customStyle="1" w:styleId="InChapter">
    <w:name w:val="InChapter"/>
    <w:basedOn w:val="Heading3"/>
    <w:rsid w:val="00E523C7"/>
    <w:pPr>
      <w:spacing w:after="240"/>
      <w:outlineLvl w:val="9"/>
    </w:pPr>
    <w:rPr>
      <w:noProof/>
    </w:rPr>
  </w:style>
  <w:style w:type="paragraph" w:styleId="Index2">
    <w:name w:val="index 2"/>
    <w:basedOn w:val="Normal"/>
    <w:next w:val="Normal"/>
    <w:semiHidden/>
    <w:rsid w:val="00E523C7"/>
    <w:pPr>
      <w:tabs>
        <w:tab w:val="right" w:pos="4176"/>
      </w:tabs>
      <w:ind w:left="568" w:hanging="284"/>
    </w:pPr>
    <w:rPr>
      <w:rFonts w:ascii="Garamond" w:hAnsi="Garamond"/>
    </w:rPr>
  </w:style>
  <w:style w:type="paragraph" w:customStyle="1" w:styleId="Byline">
    <w:name w:val="Byline"/>
    <w:rsid w:val="00E523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3C7"/>
    <w:pPr>
      <w:tabs>
        <w:tab w:val="clear" w:pos="3600"/>
        <w:tab w:val="clear" w:pos="3958"/>
      </w:tabs>
      <w:jc w:val="right"/>
    </w:pPr>
  </w:style>
  <w:style w:type="character" w:styleId="Emphasis">
    <w:name w:val="Emphasis"/>
    <w:basedOn w:val="DefaultParagraphFont"/>
    <w:qFormat/>
    <w:rsid w:val="00E523C7"/>
    <w:rPr>
      <w:i/>
    </w:rPr>
  </w:style>
  <w:style w:type="paragraph" w:styleId="Caption">
    <w:name w:val="caption"/>
    <w:basedOn w:val="BodyText"/>
    <w:next w:val="Normal"/>
    <w:qFormat/>
    <w:rsid w:val="00E523C7"/>
    <w:pPr>
      <w:framePr w:w="2268" w:hSpace="181" w:vSpace="181" w:wrap="around" w:vAnchor="text" w:hAnchor="page" w:x="1135" w:y="285" w:anchorLock="1"/>
    </w:pPr>
    <w:rPr>
      <w:i/>
    </w:rPr>
  </w:style>
  <w:style w:type="paragraph" w:customStyle="1" w:styleId="MiniTOCTitle">
    <w:name w:val="MiniTOCTitle"/>
    <w:basedOn w:val="Heading4"/>
    <w:rsid w:val="00E523C7"/>
    <w:pPr>
      <w:spacing w:before="240"/>
      <w:outlineLvl w:val="9"/>
    </w:pPr>
    <w:rPr>
      <w:noProof/>
      <w:sz w:val="24"/>
    </w:rPr>
  </w:style>
  <w:style w:type="paragraph" w:customStyle="1" w:styleId="MiniTOCItem">
    <w:name w:val="MiniTOCItem"/>
    <w:basedOn w:val="ListBullet"/>
    <w:rsid w:val="00E523C7"/>
    <w:pPr>
      <w:numPr>
        <w:numId w:val="0"/>
      </w:numPr>
      <w:tabs>
        <w:tab w:val="right" w:leader="dot" w:pos="6521"/>
      </w:tabs>
      <w:spacing w:before="0" w:after="0"/>
    </w:pPr>
  </w:style>
  <w:style w:type="paragraph" w:customStyle="1" w:styleId="TOFTitle">
    <w:name w:val="TOFTitle"/>
    <w:basedOn w:val="TOCTitle"/>
    <w:rsid w:val="00E523C7"/>
  </w:style>
  <w:style w:type="paragraph" w:styleId="TableofFigures">
    <w:name w:val="table of figures"/>
    <w:basedOn w:val="Normal"/>
    <w:next w:val="Normal"/>
    <w:semiHidden/>
    <w:rsid w:val="00E523C7"/>
    <w:pPr>
      <w:tabs>
        <w:tab w:val="right" w:leader="dot" w:pos="9072"/>
      </w:tabs>
      <w:ind w:left="970" w:hanging="403"/>
    </w:pPr>
    <w:rPr>
      <w:rFonts w:ascii="Times New Roman" w:hAnsi="Times New Roman"/>
      <w:b/>
    </w:rPr>
  </w:style>
  <w:style w:type="paragraph" w:styleId="ListNumber">
    <w:name w:val="List Number"/>
    <w:basedOn w:val="List"/>
    <w:rsid w:val="00E523C7"/>
    <w:pPr>
      <w:numPr>
        <w:numId w:val="9"/>
      </w:numPr>
    </w:pPr>
  </w:style>
  <w:style w:type="character" w:customStyle="1" w:styleId="WingdingSymbols">
    <w:name w:val="Wingding Symbols"/>
    <w:rsid w:val="00E523C7"/>
    <w:rPr>
      <w:rFonts w:ascii="Wingdings" w:hAnsi="Wingdings"/>
    </w:rPr>
  </w:style>
  <w:style w:type="paragraph" w:customStyle="1" w:styleId="TableHeading">
    <w:name w:val="Table Heading"/>
    <w:basedOn w:val="HeadingBase"/>
    <w:rsid w:val="00E523C7"/>
    <w:pPr>
      <w:keepLines/>
      <w:pBdr>
        <w:bottom w:val="single" w:sz="6" w:space="1" w:color="918585"/>
      </w:pBdr>
      <w:spacing w:before="240"/>
    </w:pPr>
  </w:style>
  <w:style w:type="character" w:customStyle="1" w:styleId="HotSpot">
    <w:name w:val="HotSpot"/>
    <w:rsid w:val="00E523C7"/>
    <w:rPr>
      <w:color w:val="0033CC"/>
      <w:u w:val="none"/>
    </w:rPr>
  </w:style>
  <w:style w:type="paragraph" w:customStyle="1" w:styleId="BodyTextRight">
    <w:name w:val="Body Text Right"/>
    <w:basedOn w:val="BodyText"/>
    <w:rsid w:val="00E523C7"/>
    <w:pPr>
      <w:spacing w:before="0" w:after="0"/>
      <w:jc w:val="right"/>
    </w:pPr>
  </w:style>
  <w:style w:type="paragraph" w:styleId="Index3">
    <w:name w:val="index 3"/>
    <w:basedOn w:val="ListNumber2"/>
    <w:next w:val="Normal"/>
    <w:semiHidden/>
    <w:rsid w:val="00E523C7"/>
    <w:pPr>
      <w:numPr>
        <w:numId w:val="0"/>
      </w:numPr>
      <w:tabs>
        <w:tab w:val="right" w:leader="dot" w:pos="4176"/>
      </w:tabs>
    </w:pPr>
  </w:style>
  <w:style w:type="paragraph" w:styleId="ListNumber2">
    <w:name w:val="List Number 2"/>
    <w:basedOn w:val="List2"/>
    <w:rsid w:val="00E523C7"/>
    <w:pPr>
      <w:numPr>
        <w:numId w:val="8"/>
      </w:numPr>
      <w:tabs>
        <w:tab w:val="clear" w:pos="1060"/>
      </w:tabs>
    </w:pPr>
  </w:style>
  <w:style w:type="paragraph" w:customStyle="1" w:styleId="MarginNote">
    <w:name w:val="Margin Note"/>
    <w:basedOn w:val="BodyText"/>
    <w:rsid w:val="00E523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3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3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23C7"/>
    <w:rPr>
      <w:sz w:val="32"/>
    </w:rPr>
  </w:style>
  <w:style w:type="paragraph" w:customStyle="1" w:styleId="HeadingProcedure">
    <w:name w:val="Heading Procedure"/>
    <w:basedOn w:val="HeadingBase"/>
    <w:next w:val="Normal"/>
    <w:rsid w:val="00E523C7"/>
    <w:pPr>
      <w:tabs>
        <w:tab w:val="left" w:pos="0"/>
      </w:tabs>
      <w:spacing w:before="120" w:after="60"/>
    </w:pPr>
    <w:rPr>
      <w:i/>
      <w:color w:val="918585"/>
      <w:sz w:val="22"/>
    </w:rPr>
  </w:style>
  <w:style w:type="paragraph" w:customStyle="1" w:styleId="TableBodyText">
    <w:name w:val="Table Body Text"/>
    <w:basedOn w:val="BodyText"/>
    <w:rsid w:val="00E523C7"/>
    <w:pPr>
      <w:spacing w:before="60" w:after="60"/>
    </w:pPr>
  </w:style>
  <w:style w:type="paragraph" w:styleId="ListContinue">
    <w:name w:val="List Continue"/>
    <w:basedOn w:val="List"/>
    <w:rsid w:val="00E523C7"/>
    <w:pPr>
      <w:ind w:firstLine="0"/>
    </w:pPr>
  </w:style>
  <w:style w:type="paragraph" w:customStyle="1" w:styleId="ListNote">
    <w:name w:val="List Note"/>
    <w:basedOn w:val="List"/>
    <w:rsid w:val="00E523C7"/>
    <w:pPr>
      <w:pBdr>
        <w:top w:val="single" w:sz="6" w:space="2" w:color="918585"/>
        <w:bottom w:val="single" w:sz="6" w:space="2" w:color="918585"/>
      </w:pBdr>
      <w:tabs>
        <w:tab w:val="left" w:pos="1021"/>
      </w:tabs>
      <w:ind w:firstLine="0"/>
    </w:pPr>
  </w:style>
  <w:style w:type="paragraph" w:customStyle="1" w:styleId="Warning">
    <w:name w:val="Warning"/>
    <w:basedOn w:val="BodyText"/>
    <w:rsid w:val="00E523C7"/>
    <w:pPr>
      <w:shd w:val="clear" w:color="auto" w:fill="D9D9D9"/>
      <w:tabs>
        <w:tab w:val="left" w:pos="992"/>
      </w:tabs>
      <w:ind w:left="119" w:right="119"/>
    </w:pPr>
    <w:rPr>
      <w:sz w:val="20"/>
    </w:rPr>
  </w:style>
  <w:style w:type="paragraph" w:customStyle="1" w:styleId="MarginIcons">
    <w:name w:val="Margin Icons"/>
    <w:basedOn w:val="BodyText"/>
    <w:rsid w:val="00E523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3C7"/>
    <w:rPr>
      <w:rFonts w:ascii="Courier New" w:hAnsi="Courier New"/>
    </w:rPr>
  </w:style>
  <w:style w:type="paragraph" w:customStyle="1" w:styleId="NoteBullet">
    <w:name w:val="Note Bullet"/>
    <w:basedOn w:val="Note"/>
    <w:rsid w:val="00E523C7"/>
    <w:pPr>
      <w:tabs>
        <w:tab w:val="clear" w:pos="680"/>
      </w:tabs>
      <w:spacing w:before="60" w:after="60"/>
    </w:pPr>
  </w:style>
  <w:style w:type="paragraph" w:customStyle="1" w:styleId="SubHeading2">
    <w:name w:val="SubHeading2"/>
    <w:basedOn w:val="HeadingBase"/>
    <w:rsid w:val="00E523C7"/>
    <w:pPr>
      <w:spacing w:before="240" w:after="60"/>
    </w:pPr>
    <w:rPr>
      <w:sz w:val="20"/>
    </w:rPr>
  </w:style>
  <w:style w:type="paragraph" w:customStyle="1" w:styleId="SubHeading1">
    <w:name w:val="SubHeading1"/>
    <w:basedOn w:val="HeadingBase"/>
    <w:rsid w:val="00E523C7"/>
    <w:pPr>
      <w:spacing w:before="240" w:after="60"/>
    </w:pPr>
    <w:rPr>
      <w:color w:val="918585"/>
      <w:sz w:val="22"/>
    </w:rPr>
  </w:style>
  <w:style w:type="paragraph" w:customStyle="1" w:styleId="SideHeading">
    <w:name w:val="Side Heading"/>
    <w:basedOn w:val="HeadingBase"/>
    <w:rsid w:val="00E523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3C7"/>
    <w:pPr>
      <w:numPr>
        <w:numId w:val="10"/>
      </w:numPr>
    </w:pPr>
  </w:style>
  <w:style w:type="paragraph" w:styleId="PlainText">
    <w:name w:val="Plain Text"/>
    <w:basedOn w:val="Normal"/>
    <w:link w:val="PlainTextChar"/>
    <w:rsid w:val="00E523C7"/>
    <w:rPr>
      <w:sz w:val="20"/>
    </w:rPr>
  </w:style>
  <w:style w:type="character" w:customStyle="1" w:styleId="PlainTextChar">
    <w:name w:val="Plain Text Char"/>
    <w:basedOn w:val="DefaultParagraphFont"/>
    <w:link w:val="PlainText"/>
    <w:rsid w:val="00E523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23C7"/>
    <w:rPr>
      <w:b/>
      <w:smallCaps/>
    </w:rPr>
  </w:style>
  <w:style w:type="paragraph" w:customStyle="1" w:styleId="TableListNumber">
    <w:name w:val="Table List Number"/>
    <w:basedOn w:val="ListNumber"/>
    <w:rsid w:val="00E523C7"/>
    <w:pPr>
      <w:numPr>
        <w:numId w:val="0"/>
      </w:numPr>
    </w:pPr>
  </w:style>
  <w:style w:type="paragraph" w:styleId="TOC4">
    <w:name w:val="toc 4"/>
    <w:basedOn w:val="TOCBase"/>
    <w:next w:val="Normal"/>
    <w:semiHidden/>
    <w:rsid w:val="00E523C7"/>
    <w:pPr>
      <w:tabs>
        <w:tab w:val="right" w:leader="dot" w:pos="9071"/>
      </w:tabs>
      <w:ind w:left="1701"/>
    </w:pPr>
  </w:style>
  <w:style w:type="paragraph" w:customStyle="1" w:styleId="ListAlpha">
    <w:name w:val="List Alpha"/>
    <w:basedOn w:val="List"/>
    <w:rsid w:val="00E523C7"/>
    <w:pPr>
      <w:numPr>
        <w:numId w:val="7"/>
      </w:numPr>
    </w:pPr>
  </w:style>
  <w:style w:type="paragraph" w:customStyle="1" w:styleId="ListAlpha2">
    <w:name w:val="List Alpha 2"/>
    <w:basedOn w:val="List2"/>
    <w:rsid w:val="00E523C7"/>
    <w:pPr>
      <w:numPr>
        <w:numId w:val="6"/>
      </w:numPr>
    </w:pPr>
  </w:style>
  <w:style w:type="paragraph" w:styleId="List2">
    <w:name w:val="List 2"/>
    <w:basedOn w:val="BodyText"/>
    <w:rsid w:val="00E523C7"/>
    <w:pPr>
      <w:tabs>
        <w:tab w:val="left" w:pos="680"/>
      </w:tabs>
      <w:spacing w:before="60" w:after="60"/>
      <w:ind w:left="680" w:hanging="340"/>
    </w:pPr>
  </w:style>
  <w:style w:type="paragraph" w:styleId="List3">
    <w:name w:val="List 3"/>
    <w:basedOn w:val="BodyText"/>
    <w:rsid w:val="00E523C7"/>
    <w:pPr>
      <w:tabs>
        <w:tab w:val="left" w:pos="1021"/>
      </w:tabs>
      <w:spacing w:before="60" w:after="60"/>
      <w:ind w:left="1020" w:hanging="340"/>
    </w:pPr>
  </w:style>
  <w:style w:type="paragraph" w:styleId="List4">
    <w:name w:val="List 4"/>
    <w:basedOn w:val="BodyText"/>
    <w:rsid w:val="00E523C7"/>
    <w:pPr>
      <w:tabs>
        <w:tab w:val="left" w:pos="1361"/>
      </w:tabs>
      <w:spacing w:before="60" w:after="60"/>
      <w:ind w:left="1361" w:hanging="340"/>
    </w:pPr>
  </w:style>
  <w:style w:type="paragraph" w:styleId="List5">
    <w:name w:val="List 5"/>
    <w:basedOn w:val="BodyText"/>
    <w:rsid w:val="00E523C7"/>
    <w:pPr>
      <w:tabs>
        <w:tab w:val="left" w:pos="1701"/>
      </w:tabs>
      <w:spacing w:before="60" w:after="60"/>
      <w:ind w:left="1701" w:hanging="340"/>
    </w:pPr>
  </w:style>
  <w:style w:type="paragraph" w:styleId="ListBullet3">
    <w:name w:val="List Bullet 3"/>
    <w:basedOn w:val="List3"/>
    <w:rsid w:val="00E523C7"/>
    <w:pPr>
      <w:numPr>
        <w:numId w:val="13"/>
      </w:numPr>
      <w:tabs>
        <w:tab w:val="clear" w:pos="1021"/>
      </w:tabs>
      <w:ind w:left="1037" w:hanging="357"/>
    </w:pPr>
  </w:style>
  <w:style w:type="paragraph" w:styleId="ListBullet4">
    <w:name w:val="List Bullet 4"/>
    <w:basedOn w:val="List4"/>
    <w:rsid w:val="00E523C7"/>
    <w:pPr>
      <w:numPr>
        <w:numId w:val="1"/>
      </w:numPr>
    </w:pPr>
  </w:style>
  <w:style w:type="paragraph" w:styleId="ListBullet5">
    <w:name w:val="List Bullet 5"/>
    <w:basedOn w:val="List5"/>
    <w:rsid w:val="00E523C7"/>
    <w:pPr>
      <w:numPr>
        <w:numId w:val="2"/>
      </w:numPr>
    </w:pPr>
  </w:style>
  <w:style w:type="paragraph" w:styleId="ListContinue2">
    <w:name w:val="List Continue 2"/>
    <w:basedOn w:val="List2"/>
    <w:rsid w:val="00E523C7"/>
    <w:pPr>
      <w:ind w:firstLine="0"/>
    </w:pPr>
  </w:style>
  <w:style w:type="paragraph" w:styleId="ListContinue3">
    <w:name w:val="List Continue 3"/>
    <w:basedOn w:val="List3"/>
    <w:rsid w:val="00E523C7"/>
    <w:pPr>
      <w:ind w:left="1021" w:firstLine="0"/>
    </w:pPr>
  </w:style>
  <w:style w:type="paragraph" w:styleId="ListContinue4">
    <w:name w:val="List Continue 4"/>
    <w:basedOn w:val="List4"/>
    <w:rsid w:val="00E523C7"/>
    <w:pPr>
      <w:ind w:firstLine="0"/>
    </w:pPr>
  </w:style>
  <w:style w:type="paragraph" w:styleId="ListContinue5">
    <w:name w:val="List Continue 5"/>
    <w:basedOn w:val="List5"/>
    <w:rsid w:val="00E523C7"/>
    <w:pPr>
      <w:ind w:firstLine="0"/>
    </w:pPr>
  </w:style>
  <w:style w:type="paragraph" w:styleId="ListNumber3">
    <w:name w:val="List Number 3"/>
    <w:basedOn w:val="List3"/>
    <w:rsid w:val="00E523C7"/>
    <w:pPr>
      <w:numPr>
        <w:numId w:val="3"/>
      </w:numPr>
    </w:pPr>
  </w:style>
  <w:style w:type="paragraph" w:styleId="ListNumber4">
    <w:name w:val="List Number 4"/>
    <w:basedOn w:val="List4"/>
    <w:rsid w:val="00E523C7"/>
    <w:pPr>
      <w:numPr>
        <w:numId w:val="4"/>
      </w:numPr>
    </w:pPr>
  </w:style>
  <w:style w:type="paragraph" w:styleId="ListNumber5">
    <w:name w:val="List Number 5"/>
    <w:basedOn w:val="List5"/>
    <w:rsid w:val="00E523C7"/>
    <w:pPr>
      <w:numPr>
        <w:numId w:val="5"/>
      </w:numPr>
    </w:pPr>
  </w:style>
  <w:style w:type="paragraph" w:styleId="BlockText">
    <w:name w:val="Block Text"/>
    <w:basedOn w:val="Normal"/>
    <w:rsid w:val="00E523C7"/>
    <w:pPr>
      <w:spacing w:after="120"/>
      <w:ind w:left="1440" w:right="1440"/>
    </w:pPr>
  </w:style>
  <w:style w:type="character" w:customStyle="1" w:styleId="Subscript">
    <w:name w:val="Subscript"/>
    <w:basedOn w:val="DefaultParagraphFont"/>
    <w:rsid w:val="00E523C7"/>
    <w:rPr>
      <w:sz w:val="16"/>
      <w:vertAlign w:val="subscript"/>
    </w:rPr>
  </w:style>
  <w:style w:type="character" w:customStyle="1" w:styleId="Superscript">
    <w:name w:val="Superscript"/>
    <w:basedOn w:val="DefaultParagraphFont"/>
    <w:rsid w:val="00E523C7"/>
    <w:rPr>
      <w:sz w:val="16"/>
      <w:vertAlign w:val="superscript"/>
    </w:rPr>
  </w:style>
  <w:style w:type="character" w:customStyle="1" w:styleId="Symbols">
    <w:name w:val="Symbols"/>
    <w:basedOn w:val="DefaultParagraphFont"/>
    <w:rsid w:val="00E523C7"/>
    <w:rPr>
      <w:rFonts w:ascii="Symbol" w:hAnsi="Symbol"/>
    </w:rPr>
  </w:style>
  <w:style w:type="character" w:customStyle="1" w:styleId="MenuOptions">
    <w:name w:val="Menu Options"/>
    <w:basedOn w:val="DefaultParagraphFont"/>
    <w:rsid w:val="00E523C7"/>
    <w:rPr>
      <w:rFonts w:ascii="Arial Narrow" w:hAnsi="Arial Narrow"/>
      <w:smallCaps/>
    </w:rPr>
  </w:style>
  <w:style w:type="character" w:customStyle="1" w:styleId="Buttons">
    <w:name w:val="Buttons"/>
    <w:basedOn w:val="DefaultParagraphFont"/>
    <w:rsid w:val="00E523C7"/>
    <w:rPr>
      <w:b/>
    </w:rPr>
  </w:style>
  <w:style w:type="character" w:customStyle="1" w:styleId="Underlined">
    <w:name w:val="Underlined"/>
    <w:basedOn w:val="DefaultParagraphFont"/>
    <w:rsid w:val="00E523C7"/>
    <w:rPr>
      <w:u w:val="single"/>
    </w:rPr>
  </w:style>
  <w:style w:type="paragraph" w:customStyle="1" w:styleId="TableBodyTextRight">
    <w:name w:val="Table Body Text Right"/>
    <w:basedOn w:val="TableBodyText"/>
    <w:rsid w:val="00E523C7"/>
    <w:pPr>
      <w:widowControl w:val="0"/>
      <w:autoSpaceDE w:val="0"/>
      <w:autoSpaceDN w:val="0"/>
      <w:adjustRightInd w:val="0"/>
      <w:jc w:val="right"/>
    </w:pPr>
    <w:rPr>
      <w:rFonts w:cs="Arial"/>
      <w:szCs w:val="18"/>
    </w:rPr>
  </w:style>
  <w:style w:type="paragraph" w:customStyle="1" w:styleId="CopyrightText">
    <w:name w:val="Copyright Text"/>
    <w:basedOn w:val="BodyText"/>
    <w:rsid w:val="00E523C7"/>
    <w:rPr>
      <w:sz w:val="18"/>
    </w:rPr>
  </w:style>
  <w:style w:type="paragraph" w:customStyle="1" w:styleId="BodySmallRight">
    <w:name w:val="Body Small Right"/>
    <w:basedOn w:val="BodyTextRight"/>
    <w:rsid w:val="00E523C7"/>
    <w:rPr>
      <w:sz w:val="18"/>
      <w:szCs w:val="18"/>
    </w:rPr>
  </w:style>
  <w:style w:type="paragraph" w:customStyle="1" w:styleId="MarginEdition">
    <w:name w:val="Margin Edition"/>
    <w:basedOn w:val="MarginNote"/>
    <w:rsid w:val="00E523C7"/>
    <w:pPr>
      <w:spacing w:before="0" w:after="0"/>
    </w:pPr>
    <w:rPr>
      <w:rFonts w:ascii="Times New Roman" w:hAnsi="Times New Roman"/>
      <w:color w:val="999999"/>
    </w:rPr>
  </w:style>
  <w:style w:type="paragraph" w:customStyle="1" w:styleId="Spacer">
    <w:name w:val="Spacer"/>
    <w:basedOn w:val="Normal"/>
    <w:rsid w:val="00E523C7"/>
    <w:rPr>
      <w:sz w:val="2"/>
      <w:szCs w:val="2"/>
    </w:rPr>
  </w:style>
  <w:style w:type="character" w:customStyle="1" w:styleId="Small">
    <w:name w:val="Small"/>
    <w:basedOn w:val="DefaultParagraphFont"/>
    <w:rsid w:val="00E523C7"/>
    <w:rPr>
      <w:sz w:val="16"/>
    </w:rPr>
  </w:style>
  <w:style w:type="paragraph" w:customStyle="1" w:styleId="WideTable">
    <w:name w:val="Wide Table"/>
    <w:basedOn w:val="Normal"/>
    <w:rsid w:val="00E523C7"/>
    <w:pPr>
      <w:ind w:left="-1418"/>
    </w:pPr>
    <w:rPr>
      <w:sz w:val="2"/>
      <w:szCs w:val="2"/>
    </w:rPr>
  </w:style>
  <w:style w:type="character" w:styleId="PageNumber">
    <w:name w:val="page number"/>
    <w:basedOn w:val="DefaultParagraphFont"/>
    <w:rsid w:val="00E523C7"/>
  </w:style>
  <w:style w:type="paragraph" w:styleId="Quote">
    <w:name w:val="Quote"/>
    <w:basedOn w:val="Heading1"/>
    <w:link w:val="QuoteChar"/>
    <w:qFormat/>
    <w:rsid w:val="00E523C7"/>
    <w:rPr>
      <w:b w:val="0"/>
      <w:sz w:val="72"/>
      <w:szCs w:val="72"/>
      <w:lang w:val="en-NZ"/>
    </w:rPr>
  </w:style>
  <w:style w:type="character" w:customStyle="1" w:styleId="QuoteChar">
    <w:name w:val="Quote Char"/>
    <w:basedOn w:val="DefaultParagraphFont"/>
    <w:link w:val="Quote"/>
    <w:rsid w:val="00E523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3C7"/>
    <w:pPr>
      <w:pageBreakBefore/>
    </w:pPr>
  </w:style>
  <w:style w:type="paragraph" w:customStyle="1" w:styleId="Border">
    <w:name w:val="Border"/>
    <w:basedOn w:val="Normal"/>
    <w:qFormat/>
    <w:rsid w:val="00E523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3C7"/>
    <w:rPr>
      <w:b/>
      <w:bCs/>
      <w:i/>
      <w:iCs/>
      <w:color w:val="auto"/>
    </w:rPr>
  </w:style>
  <w:style w:type="paragraph" w:styleId="IntenseQuote">
    <w:name w:val="Intense Quote"/>
    <w:basedOn w:val="Normal"/>
    <w:next w:val="Normal"/>
    <w:link w:val="IntenseQuoteChar"/>
    <w:uiPriority w:val="30"/>
    <w:qFormat/>
    <w:rsid w:val="00E523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3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23C7"/>
    <w:rPr>
      <w:smallCaps/>
      <w:color w:val="auto"/>
      <w:u w:val="single"/>
    </w:rPr>
  </w:style>
  <w:style w:type="character" w:styleId="IntenseReference">
    <w:name w:val="Intense Reference"/>
    <w:basedOn w:val="DefaultParagraphFont"/>
    <w:uiPriority w:val="32"/>
    <w:qFormat/>
    <w:rsid w:val="00E523C7"/>
    <w:rPr>
      <w:b/>
      <w:bCs/>
      <w:smallCaps/>
      <w:color w:val="auto"/>
      <w:spacing w:val="5"/>
      <w:u w:val="single"/>
    </w:rPr>
  </w:style>
  <w:style w:type="paragraph" w:customStyle="1" w:styleId="2ColumnHeading">
    <w:name w:val="2Column Heading"/>
    <w:basedOn w:val="BodyText"/>
    <w:qFormat/>
    <w:rsid w:val="00E523C7"/>
    <w:pPr>
      <w:spacing w:after="60"/>
      <w:ind w:left="-2268"/>
    </w:pPr>
    <w:rPr>
      <w:b/>
    </w:rPr>
  </w:style>
  <w:style w:type="paragraph" w:customStyle="1" w:styleId="Heading1TOC">
    <w:name w:val="Heading1 TOC"/>
    <w:basedOn w:val="Normal"/>
    <w:qFormat/>
    <w:rsid w:val="00E523C7"/>
    <w:pPr>
      <w:spacing w:before="240" w:after="120"/>
    </w:pPr>
    <w:rPr>
      <w:rFonts w:ascii="Times New Roman" w:hAnsi="Times New Roman"/>
      <w:b/>
      <w:sz w:val="32"/>
    </w:rPr>
  </w:style>
  <w:style w:type="paragraph" w:customStyle="1" w:styleId="Heading2TOC">
    <w:name w:val="Heading2 TOC"/>
    <w:basedOn w:val="Normal"/>
    <w:qFormat/>
    <w:rsid w:val="00E523C7"/>
    <w:pPr>
      <w:spacing w:before="240" w:after="60"/>
    </w:pPr>
    <w:rPr>
      <w:rFonts w:ascii="Times New Roman" w:hAnsi="Times New Roman"/>
      <w:b/>
      <w:sz w:val="28"/>
    </w:rPr>
  </w:style>
  <w:style w:type="character" w:customStyle="1" w:styleId="Underline">
    <w:name w:val="Underline"/>
    <w:basedOn w:val="DefaultParagraphFont"/>
    <w:qFormat/>
    <w:rsid w:val="00E523C7"/>
    <w:rPr>
      <w:u w:val="single"/>
    </w:rPr>
  </w:style>
  <w:style w:type="character" w:customStyle="1" w:styleId="BoldandItalics">
    <w:name w:val="Bold and Italics"/>
    <w:qFormat/>
    <w:rsid w:val="00E523C7"/>
    <w:rPr>
      <w:b/>
      <w:i/>
      <w:u w:val="none"/>
    </w:rPr>
  </w:style>
  <w:style w:type="paragraph" w:styleId="BalloonText">
    <w:name w:val="Balloon Text"/>
    <w:basedOn w:val="Normal"/>
    <w:link w:val="BalloonTextChar"/>
    <w:rsid w:val="00E523C7"/>
    <w:rPr>
      <w:rFonts w:ascii="Tahoma" w:hAnsi="Tahoma" w:cs="Tahoma"/>
      <w:sz w:val="16"/>
      <w:szCs w:val="16"/>
    </w:rPr>
  </w:style>
  <w:style w:type="character" w:customStyle="1" w:styleId="BalloonTextChar">
    <w:name w:val="Balloon Text Char"/>
    <w:basedOn w:val="DefaultParagraphFont"/>
    <w:link w:val="BalloonText"/>
    <w:rsid w:val="00E523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23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23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2648</Words>
  <Characters>16535</Characters>
  <Application>Microsoft Office Word</Application>
  <DocSecurity>0</DocSecurity>
  <Lines>409</Lines>
  <Paragraphs>236</Paragraphs>
  <ScaleCrop>false</ScaleCrop>
  <Company>Author-it Software Corporation Ltd.</Company>
  <LinksUpToDate>false</LinksUpToDate>
  <CharactersWithSpaces>19053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BSBFLM506A Manage workplace information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2012-05-26T13:50:00Z</dcterms:created>
  <dcterms:modified xsi:type="dcterms:W3CDTF">2012-05-26T13:50:00Z</dcterms:modified>
</cp:coreProperties>
</file>