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51AC" w:rsidP="007751AC">
      <w:pPr>
        <w:pStyle w:val="Title"/>
      </w:pPr>
      <w:r>
        <w:fldChar w:fldCharType="begin"/>
      </w:r>
      <w:r>
        <w:instrText xml:space="preserve"> TITLE   \* MERGEFORMAT </w:instrText>
      </w:r>
      <w:r>
        <w:fldChar w:fldCharType="separate"/>
      </w:r>
      <w:r>
        <w:t>BSBFLM304A Participate in work teams</w:t>
      </w:r>
      <w:r>
        <w:fldChar w:fldCharType="end"/>
      </w:r>
    </w:p>
    <w:p w:rsidR="007751AC" w:rsidP="007751AC">
      <w:pPr>
        <w:pStyle w:val="Version"/>
        <w:sectPr w:rsidSect="00063B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3B50" w:rsidP="00063B50">
      <w:pPr>
        <w:pStyle w:val="SuperHeading"/>
      </w:pPr>
      <w:r w:rsidRPr="00063B50">
        <w:t>BSBFLM304A Participate in work teams</w:t>
      </w:r>
    </w:p>
    <w:p w:rsidR="00000000" w:rsidRPr="00063B50" w:rsidP="00063B50">
      <w:pPr>
        <w:pStyle w:val="Heading1"/>
      </w:pPr>
      <w:bookmarkStart w:id="1" w:name="O_322972"/>
      <w:bookmarkEnd w:id="1"/>
      <w:r w:rsidRPr="00063B50">
        <w:t>Modification History</w:t>
      </w:r>
    </w:p>
    <w:p w:rsidR="00000000" w:rsidRPr="00063B50" w:rsidP="00063B50">
      <w:pPr>
        <w:pStyle w:val="BodyText"/>
      </w:pPr>
      <w:r w:rsidRPr="00063B50">
        <w:t>Not applicable.</w:t>
      </w:r>
    </w:p>
    <w:p w:rsidR="00000000" w:rsidRPr="00063B50" w:rsidP="00063B50">
      <w:pPr>
        <w:pStyle w:val="AllowPageBreak"/>
      </w:pPr>
    </w:p>
    <w:p w:rsidR="00000000" w:rsidRPr="00063B50" w:rsidP="00063B50">
      <w:pPr>
        <w:pStyle w:val="Heading1"/>
      </w:pPr>
      <w:bookmarkStart w:id="2" w:name="O_322971"/>
      <w:bookmarkEnd w:id="2"/>
      <w:r w:rsidRPr="00063B50">
        <w:t>Unit Descriptor</w:t>
      </w:r>
    </w:p>
    <w:p w:rsidR="00000000" w:rsidRPr="00063B50" w:rsidP="00063B50">
      <w:pPr>
        <w:pStyle w:val="BodyText"/>
      </w:pPr>
      <w:r w:rsidRPr="00063B50">
        <w:t>This unit is equivalent to the original unit BSXFLM304A Participate in, lead and facilitate work teams.</w:t>
      </w:r>
    </w:p>
    <w:p w:rsidR="00000000" w:rsidRPr="00063B50" w:rsidP="00063B50">
      <w:pPr>
        <w:pStyle w:val="BodyText"/>
      </w:pPr>
      <w:r w:rsidRPr="00063B50">
        <w:t xml:space="preserve">Frontline management has </w:t>
      </w:r>
      <w:r w:rsidRPr="00063B50">
        <w:t>a key role in leading, participating in, facilitating and empowering work teams/groups within the context of the organisation. They play a prominent part in motivating, mentoring, coaching and developing team members, and in achieving team cohesion. At thi</w:t>
      </w:r>
      <w:r w:rsidRPr="00063B50">
        <w:t>s level, work will normally be carried out within known routines, methods and procedures which require the exercise of some discretion and judgement.</w:t>
      </w:r>
    </w:p>
    <w:p w:rsidR="00000000" w:rsidRPr="00063B50" w:rsidP="00063B50">
      <w:pPr>
        <w:pStyle w:val="BodyText"/>
      </w:pPr>
      <w:r w:rsidRPr="00063B50">
        <w:t>Opportunities for co-assessment are encouraged as part of the holistic approach promoted in the assessment</w:t>
      </w:r>
      <w:r w:rsidRPr="00063B50">
        <w:t xml:space="preserve"> guidelines. Consider co-assessment with BSBFLM302A Support leadership in the workplace, BSBFLM303A Contribute to effective workplace relationships, BSBFLM306A Provide workplace information and resourcing plans and BSBFLM311A Support a workplace learning e</w:t>
      </w:r>
      <w:r w:rsidRPr="00063B50">
        <w:t>nvironment.</w:t>
      </w:r>
    </w:p>
    <w:p w:rsidR="00000000" w:rsidRPr="00063B50" w:rsidP="00063B50">
      <w:pPr>
        <w:pStyle w:val="BodyText"/>
      </w:pPr>
      <w:r w:rsidRPr="00063B50">
        <w:t>This unit is equivalent to the original unit BSXFLM304A Participate in, lead and facilitate work teams.</w:t>
      </w:r>
    </w:p>
    <w:p w:rsidR="00000000" w:rsidRPr="00063B50" w:rsidP="00063B50">
      <w:pPr>
        <w:pStyle w:val="BodyText"/>
      </w:pPr>
      <w:r w:rsidRPr="00063B50">
        <w:t>Frontline management has a key role in leading, participating in, facilitating and empowering work teams/groups within the context of the or</w:t>
      </w:r>
      <w:r w:rsidRPr="00063B50">
        <w:t>ganisation. They play a prominent part in motivating, mentoring, coaching and developing team members, and in achieving team cohesion. At this level, work will normally be carried out within known routines, methods and procedures which require the exercise</w:t>
      </w:r>
      <w:r w:rsidRPr="00063B50">
        <w:t xml:space="preserve"> of some discretion and judgement.</w:t>
      </w:r>
    </w:p>
    <w:p w:rsidR="00000000" w:rsidRPr="00063B50" w:rsidP="00063B50">
      <w:pPr>
        <w:pStyle w:val="BodyText"/>
      </w:pPr>
      <w:r w:rsidRPr="00063B50">
        <w:t>Opportunities for co-assessment are encouraged as part of the holistic approach promoted in the assessment guidelines. Consider co-assessment with BSBFLM302A Support leadership in the workplace, BSBFLM303A Contribute to e</w:t>
      </w:r>
      <w:r w:rsidRPr="00063B50">
        <w:t>ffective workplace relationships, BSBFLM306A Provide workplace information and resourcing plans and BSBFLM311A Support a workplace learning environment.</w:t>
      </w:r>
    </w:p>
    <w:p w:rsidR="00000000" w:rsidRPr="00063B50" w:rsidP="00063B50">
      <w:pPr>
        <w:pStyle w:val="AllowPageBreak"/>
      </w:pPr>
    </w:p>
    <w:p w:rsidR="00000000" w:rsidRPr="00063B50" w:rsidP="00063B50">
      <w:pPr>
        <w:pStyle w:val="Heading1"/>
      </w:pPr>
      <w:bookmarkStart w:id="3" w:name="O_322970"/>
      <w:bookmarkEnd w:id="3"/>
      <w:r w:rsidRPr="00063B50">
        <w:t>Application of the Unit</w:t>
      </w:r>
    </w:p>
    <w:p w:rsidR="00000000" w:rsidRPr="00063B50" w:rsidP="00063B50">
      <w:pPr>
        <w:pStyle w:val="BodyText"/>
      </w:pPr>
      <w:r w:rsidRPr="00063B50">
        <w:t>Not applicable.</w:t>
      </w:r>
    </w:p>
    <w:p w:rsidR="00000000" w:rsidRPr="00063B50" w:rsidP="00063B50">
      <w:pPr>
        <w:pStyle w:val="AllowPageBreak"/>
      </w:pPr>
    </w:p>
    <w:p w:rsidR="00000000" w:rsidRPr="00063B50" w:rsidP="00063B50">
      <w:pPr>
        <w:pStyle w:val="Heading1"/>
      </w:pPr>
      <w:bookmarkStart w:id="4" w:name="O_322969"/>
      <w:bookmarkEnd w:id="4"/>
      <w:r w:rsidRPr="00063B50">
        <w:t>Licensing/Regulatory Information</w:t>
      </w:r>
    </w:p>
    <w:p w:rsidR="00000000" w:rsidRPr="00063B50" w:rsidP="00063B50">
      <w:pPr>
        <w:pStyle w:val="BodyText"/>
      </w:pPr>
      <w:r w:rsidRPr="00063B50">
        <w:t>Not applicable.</w:t>
      </w:r>
    </w:p>
    <w:p w:rsidR="00000000" w:rsidRPr="00063B50" w:rsidP="00063B50">
      <w:pPr>
        <w:pStyle w:val="AllowPageBreak"/>
      </w:pPr>
    </w:p>
    <w:p w:rsidR="00000000" w:rsidRPr="00063B50" w:rsidP="00063B50">
      <w:pPr>
        <w:pStyle w:val="Heading1"/>
      </w:pPr>
      <w:bookmarkStart w:id="5" w:name="O_322962"/>
      <w:bookmarkEnd w:id="5"/>
      <w:r w:rsidRPr="00063B50">
        <w:t>Pre-Requisites</w:t>
      </w:r>
    </w:p>
    <w:p w:rsidR="00000000" w:rsidRPr="00063B50" w:rsidP="00063B50">
      <w:pPr>
        <w:pStyle w:val="BodyText"/>
      </w:pPr>
      <w:r w:rsidRPr="00063B50">
        <w:t>Not applicable.</w:t>
      </w:r>
    </w:p>
    <w:p w:rsidR="00000000" w:rsidRPr="00063B50" w:rsidP="00063B50">
      <w:pPr>
        <w:pStyle w:val="AllowPageBreak"/>
      </w:pPr>
    </w:p>
    <w:p w:rsidR="00000000" w:rsidRPr="00063B50" w:rsidP="00063B50">
      <w:pPr>
        <w:pStyle w:val="Heading1"/>
      </w:pPr>
      <w:bookmarkStart w:id="6" w:name="O_322967"/>
      <w:bookmarkEnd w:id="6"/>
      <w:r w:rsidRPr="00063B50">
        <w:t>Employability Skills Information</w:t>
      </w:r>
    </w:p>
    <w:p w:rsidR="00000000" w:rsidRPr="00063B50" w:rsidP="00063B50">
      <w:pPr>
        <w:pStyle w:val="BodyText"/>
      </w:pPr>
      <w:r w:rsidRPr="00063B50">
        <w:t>Not applicable.</w:t>
      </w:r>
    </w:p>
    <w:p w:rsidR="00000000" w:rsidRPr="00063B50" w:rsidP="00063B50">
      <w:pPr>
        <w:pStyle w:val="AllowPageBreak"/>
      </w:pPr>
    </w:p>
    <w:p w:rsidR="00000000" w:rsidRPr="00063B50" w:rsidP="00063B50">
      <w:pPr>
        <w:pStyle w:val="Heading1"/>
      </w:pPr>
      <w:bookmarkStart w:id="7" w:name="O_322973"/>
      <w:bookmarkEnd w:id="7"/>
      <w:r w:rsidRPr="00063B50">
        <w:t>Elements and Performance Criteria Pre-Content</w:t>
      </w:r>
    </w:p>
    <w:p w:rsidR="00000000" w:rsidRPr="00063B50" w:rsidP="00063B50">
      <w:pPr>
        <w:pStyle w:val="BodyText"/>
      </w:pPr>
      <w:r w:rsidRPr="00063B50">
        <w:t>Not applicable.</w:t>
      </w:r>
    </w:p>
    <w:p w:rsidR="00000000" w:rsidRPr="00063B50" w:rsidP="00063B50">
      <w:pPr>
        <w:pStyle w:val="AllowPageBreak"/>
      </w:pPr>
    </w:p>
    <w:p w:rsidR="00000000" w:rsidRPr="00063B50" w:rsidP="00063B50">
      <w:pPr>
        <w:pStyle w:val="Heading1"/>
      </w:pPr>
      <w:bookmarkStart w:id="8" w:name="O_322966"/>
      <w:bookmarkEnd w:id="8"/>
      <w:r w:rsidRPr="00063B5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751A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rPr>
                <w:rStyle w:val="SpecialBold"/>
              </w:rPr>
              <w:t>Elements and Performance Criteria</w:t>
            </w:r>
          </w:p>
        </w:tc>
      </w:tr>
      <w:tr w:rsidTr="007751A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63B50" w:rsidP="00063B50">
            <w:pPr>
              <w:pStyle w:val="BodyText"/>
            </w:pPr>
            <w:r w:rsidRPr="00063B5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rPr>
                <w:rStyle w:val="SpecialBold"/>
              </w:rPr>
              <w:t>Performance Criteria</w:t>
            </w:r>
          </w:p>
        </w:tc>
      </w:tr>
      <w:tr w:rsidTr="007751A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1</w:t>
            </w:r>
          </w:p>
        </w:tc>
        <w:tc>
          <w:tcPr>
            <w:tcW w:w="3000" w:type="dxa"/>
            <w:vMerge w:val="restart"/>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Participate in team planning</w:t>
            </w:r>
          </w:p>
        </w:tc>
        <w:tc>
          <w:tcPr>
            <w:tcW w:w="500" w:type="dxa"/>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1.1</w:t>
            </w:r>
          </w:p>
        </w:tc>
        <w:tc>
          <w:tcPr>
            <w:tcW w:w="5100" w:type="dxa"/>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 xml:space="preserve">The manager assists the team establish its purpose, roles, responsibilities and accountabilities in accordance with the organisation's goals, plans and objectives </w:t>
            </w:r>
          </w:p>
        </w:tc>
      </w:tr>
      <w:tr w:rsidTr="007751A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1.2</w:t>
            </w:r>
          </w:p>
        </w:tc>
        <w:tc>
          <w:tcPr>
            <w:tcW w:w="5100" w:type="dxa"/>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 xml:space="preserve">The manager assists the team monitor and adjust its performance </w:t>
            </w:r>
            <w:r w:rsidRPr="00063B50">
              <w:t xml:space="preserve">within the organisation's continuous improvement policies and processes </w:t>
            </w:r>
          </w:p>
        </w:tc>
      </w:tr>
      <w:tr w:rsidTr="007751A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1.3</w:t>
            </w:r>
          </w:p>
        </w:tc>
        <w:tc>
          <w:tcPr>
            <w:tcW w:w="5100" w:type="dxa"/>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 xml:space="preserve">The manager encourages the team to use the competencies of each member for team and individual benefit </w:t>
            </w:r>
          </w:p>
        </w:tc>
      </w:tr>
      <w:tr w:rsidTr="007751A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2</w:t>
            </w:r>
          </w:p>
        </w:tc>
        <w:tc>
          <w:tcPr>
            <w:tcW w:w="3000" w:type="dxa"/>
            <w:vMerge w:val="restart"/>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Develop team commitment and co-operation</w:t>
            </w:r>
          </w:p>
        </w:tc>
        <w:tc>
          <w:tcPr>
            <w:tcW w:w="500" w:type="dxa"/>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2.1</w:t>
            </w:r>
          </w:p>
        </w:tc>
        <w:tc>
          <w:tcPr>
            <w:tcW w:w="5100" w:type="dxa"/>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 xml:space="preserve">The manager assists the </w:t>
            </w:r>
            <w:r w:rsidRPr="00063B50">
              <w:t xml:space="preserve">team to use open communication processes to obtain and share information </w:t>
            </w:r>
          </w:p>
        </w:tc>
      </w:tr>
      <w:tr w:rsidTr="007751A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2.2</w:t>
            </w:r>
          </w:p>
        </w:tc>
        <w:tc>
          <w:tcPr>
            <w:tcW w:w="5100" w:type="dxa"/>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 xml:space="preserve">The team makes decisions in accordance with its agreed roles and responsibilities </w:t>
            </w:r>
          </w:p>
        </w:tc>
      </w:tr>
      <w:tr w:rsidTr="007751A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2.3</w:t>
            </w:r>
          </w:p>
        </w:tc>
        <w:tc>
          <w:tcPr>
            <w:tcW w:w="5100" w:type="dxa"/>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 xml:space="preserve">The manager supports the team to develop mutual concern and camaraderie </w:t>
            </w:r>
          </w:p>
        </w:tc>
      </w:tr>
      <w:tr w:rsidTr="007751A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3</w:t>
            </w:r>
          </w:p>
        </w:tc>
        <w:tc>
          <w:tcPr>
            <w:tcW w:w="3000" w:type="dxa"/>
            <w:vMerge w:val="restart"/>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Manage and develop team performance</w:t>
            </w:r>
          </w:p>
        </w:tc>
        <w:tc>
          <w:tcPr>
            <w:tcW w:w="500" w:type="dxa"/>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3.1</w:t>
            </w:r>
          </w:p>
        </w:tc>
        <w:tc>
          <w:tcPr>
            <w:tcW w:w="5100" w:type="dxa"/>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 xml:space="preserve">The results achieved by the team contribute positively to the organisation's business plans </w:t>
            </w:r>
          </w:p>
        </w:tc>
      </w:tr>
      <w:tr w:rsidTr="007751A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3.2</w:t>
            </w:r>
          </w:p>
        </w:tc>
        <w:tc>
          <w:tcPr>
            <w:tcW w:w="5100" w:type="dxa"/>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 xml:space="preserve">The manager encourages the team to exploit innovation and initiative </w:t>
            </w:r>
          </w:p>
        </w:tc>
      </w:tr>
      <w:tr w:rsidTr="007751A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3.3</w:t>
            </w:r>
          </w:p>
        </w:tc>
        <w:tc>
          <w:tcPr>
            <w:tcW w:w="5100" w:type="dxa"/>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 xml:space="preserve">Team and individual competencies are monitored regularly to confirm that the team is able to achieve its goals </w:t>
            </w:r>
          </w:p>
        </w:tc>
      </w:tr>
      <w:tr w:rsidTr="007751A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3.4</w:t>
            </w:r>
          </w:p>
        </w:tc>
        <w:tc>
          <w:tcPr>
            <w:tcW w:w="5100" w:type="dxa"/>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 xml:space="preserve">Team members share and enhance their knowledge </w:t>
            </w:r>
            <w:r w:rsidRPr="00063B50">
              <w:t xml:space="preserve">and skills </w:t>
            </w:r>
          </w:p>
        </w:tc>
      </w:tr>
      <w:tr w:rsidTr="007751A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4</w:t>
            </w:r>
          </w:p>
        </w:tc>
        <w:tc>
          <w:tcPr>
            <w:tcW w:w="3000" w:type="dxa"/>
            <w:vMerge w:val="restart"/>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Participate in and facilitate the work team</w:t>
            </w:r>
          </w:p>
        </w:tc>
        <w:tc>
          <w:tcPr>
            <w:tcW w:w="500" w:type="dxa"/>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4.1</w:t>
            </w:r>
          </w:p>
        </w:tc>
        <w:tc>
          <w:tcPr>
            <w:tcW w:w="5100" w:type="dxa"/>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 xml:space="preserve">Team members participate actively in team activities and communication processes </w:t>
            </w:r>
          </w:p>
        </w:tc>
      </w:tr>
      <w:tr w:rsidTr="007751A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4.2</w:t>
            </w:r>
          </w:p>
        </w:tc>
        <w:tc>
          <w:tcPr>
            <w:tcW w:w="5100" w:type="dxa"/>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 xml:space="preserve">Individuals and teams take individual and joint responsibility for their actions </w:t>
            </w:r>
          </w:p>
        </w:tc>
      </w:tr>
      <w:tr w:rsidTr="007751A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3B50">
            <w:pPr>
              <w:pStyle w:val="BodyText"/>
              <w:rPr>
                <w:lang w:val="en-NZ"/>
              </w:rPr>
            </w:pPr>
            <w:r w:rsidRPr="00063B50">
              <w:t>4.3</w:t>
            </w:r>
          </w:p>
        </w:tc>
        <w:tc>
          <w:tcPr>
            <w:tcW w:w="5100" w:type="dxa"/>
            <w:tcBorders>
              <w:top w:val="nil"/>
              <w:left w:val="nil"/>
              <w:bottom w:val="nil"/>
              <w:right w:val="nil"/>
            </w:tcBorders>
            <w:tcMar>
              <w:top w:w="0" w:type="dxa"/>
              <w:left w:w="62" w:type="dxa"/>
              <w:bottom w:w="0" w:type="dxa"/>
              <w:right w:w="62" w:type="dxa"/>
            </w:tcMar>
          </w:tcPr>
          <w:p w:rsidR="00000000" w:rsidRPr="00063B50" w:rsidP="00063B50">
            <w:pPr>
              <w:pStyle w:val="BodyText"/>
            </w:pPr>
            <w:r w:rsidRPr="00063B50">
              <w:t xml:space="preserve">The team receives support to identify and resolve problems which impede its performance </w:t>
            </w:r>
          </w:p>
        </w:tc>
      </w:tr>
    </w:tbl>
    <w:p w:rsidR="00000000" w:rsidRPr="00063B50" w:rsidP="00063B50">
      <w:pPr>
        <w:pStyle w:val="BodyText"/>
      </w:pPr>
    </w:p>
    <w:p w:rsidR="00000000" w:rsidRPr="00063B50" w:rsidP="00063B50">
      <w:pPr>
        <w:pStyle w:val="AllowPageBreak"/>
      </w:pPr>
    </w:p>
    <w:p w:rsidR="00000000" w:rsidRPr="00063B50" w:rsidP="00063B50">
      <w:pPr>
        <w:pStyle w:val="Heading1"/>
      </w:pPr>
      <w:bookmarkStart w:id="9" w:name="O_322965"/>
      <w:bookmarkEnd w:id="9"/>
      <w:r w:rsidRPr="00063B50">
        <w:t>Required Skills and Knowledge</w:t>
      </w:r>
    </w:p>
    <w:p w:rsidR="00000000" w:rsidRPr="00063B50" w:rsidP="00063B50">
      <w:pPr>
        <w:pStyle w:val="BodyText"/>
      </w:pPr>
      <w:r w:rsidRPr="00063B50">
        <w:t>Not applicable.</w:t>
      </w:r>
    </w:p>
    <w:p w:rsidR="00000000" w:rsidRPr="00063B50" w:rsidP="00063B50">
      <w:pPr>
        <w:pStyle w:val="AllowPageBreak"/>
      </w:pPr>
    </w:p>
    <w:p w:rsidR="00000000" w:rsidRPr="00063B50" w:rsidP="00063B50">
      <w:pPr>
        <w:pStyle w:val="Heading1"/>
      </w:pPr>
      <w:bookmarkStart w:id="10" w:name="O_322964"/>
      <w:bookmarkEnd w:id="10"/>
      <w:r w:rsidRPr="00063B50">
        <w:t>Evidence Guide</w:t>
      </w:r>
    </w:p>
    <w:p w:rsidR="00000000" w:rsidRPr="00063B50" w:rsidP="00063B50">
      <w:pPr>
        <w:pStyle w:val="BodyText"/>
      </w:pPr>
      <w:r w:rsidRPr="00063B50">
        <w:t>The Evidence Guide identifies the critical aspects, knowledge and skil</w:t>
      </w:r>
      <w:r w:rsidRPr="00063B50">
        <w:t>ls to be demonstrated to confirm competence for this unit. This is an integral part of the assessment of competence and should be read in conjunction with the Range Statement.</w:t>
      </w:r>
    </w:p>
    <w:p w:rsidR="00000000" w:rsidRPr="00063B50" w:rsidP="00063B50">
      <w:pPr>
        <w:pStyle w:val="BodyText"/>
      </w:pPr>
      <w:r w:rsidRPr="00063B50">
        <w:rPr>
          <w:rStyle w:val="SpecialBold"/>
        </w:rPr>
        <w:t>Critical Aspects of Evidence</w:t>
      </w:r>
    </w:p>
    <w:p w:rsidR="00000000" w:rsidRPr="00063B50" w:rsidP="00063B50">
      <w:pPr>
        <w:pStyle w:val="BodyText"/>
      </w:pPr>
      <w:r w:rsidRPr="00063B50">
        <w:t xml:space="preserve">Provides leadership to team </w:t>
      </w:r>
    </w:p>
    <w:p w:rsidR="00000000" w:rsidRPr="00063B50" w:rsidP="00063B50">
      <w:pPr>
        <w:pStyle w:val="BodyText"/>
      </w:pPr>
      <w:r w:rsidRPr="00063B50">
        <w:t>Contributes positively</w:t>
      </w:r>
      <w:r w:rsidRPr="00063B50">
        <w:t xml:space="preserve"> to team performance </w:t>
      </w:r>
    </w:p>
    <w:p w:rsidR="00000000" w:rsidRPr="00063B50" w:rsidP="00063B50">
      <w:pPr>
        <w:pStyle w:val="BodyText"/>
      </w:pPr>
      <w:r w:rsidRPr="00063B50">
        <w:t>Provides coaching and mentoring support</w:t>
      </w:r>
    </w:p>
    <w:p w:rsidR="00000000" w:rsidRPr="00063B50" w:rsidP="00063B50">
      <w:pPr>
        <w:pStyle w:val="BodyText"/>
      </w:pPr>
      <w:r w:rsidRPr="00063B50">
        <w:rPr>
          <w:rStyle w:val="SpecialBold"/>
        </w:rPr>
        <w:t>Underpinning Knowledge</w:t>
      </w:r>
      <w:r w:rsidRPr="00063B50">
        <w:t>*</w:t>
      </w:r>
    </w:p>
    <w:p w:rsidR="00000000" w:rsidRPr="00063B50" w:rsidP="00063B50">
      <w:pPr>
        <w:pStyle w:val="BodyText"/>
      </w:pPr>
      <w:r w:rsidRPr="00063B50">
        <w:t>* At this level the learner must demonstrate some relevant theoretical knowledge.</w:t>
      </w:r>
    </w:p>
    <w:p w:rsidR="00000000" w:rsidRPr="00063B50" w:rsidP="00063B50">
      <w:pPr>
        <w:pStyle w:val="BodyText"/>
      </w:pPr>
      <w:r w:rsidRPr="00063B50">
        <w:t>Underpinning knowledge relates to the essential knowledge and understanding a person nee</w:t>
      </w:r>
      <w:r w:rsidRPr="00063B50">
        <w:t>ds to perform work to the required standard</w:t>
      </w:r>
    </w:p>
    <w:p w:rsidR="00000000" w:rsidRPr="00063B50" w:rsidP="00063B50">
      <w:pPr>
        <w:pStyle w:val="BodyText"/>
      </w:pPr>
      <w:r w:rsidRPr="00063B50">
        <w:t>Relevant legislation from all levels of government that affects business operation, especially in regard to Occupational Health and Safety and environmental issues, equal opportunity, industrial relations and ant</w:t>
      </w:r>
      <w:r w:rsidRPr="00063B50">
        <w:t xml:space="preserve">i-discrimination </w:t>
      </w:r>
    </w:p>
    <w:p w:rsidR="00000000" w:rsidRPr="00063B50" w:rsidP="00063B50">
      <w:pPr>
        <w:pStyle w:val="BodyText"/>
      </w:pPr>
      <w:r w:rsidRPr="00063B50">
        <w:t>The principles and techniques associated with:</w:t>
      </w:r>
    </w:p>
    <w:p w:rsidR="00000000" w:rsidRPr="00063B50" w:rsidP="00063B50">
      <w:pPr>
        <w:pStyle w:val="BodyText"/>
      </w:pPr>
      <w:r w:rsidRPr="00063B50">
        <w:t xml:space="preserve"> the organisation of teams</w:t>
      </w:r>
    </w:p>
    <w:p w:rsidR="00000000" w:rsidRPr="00063B50" w:rsidP="00063B50">
      <w:pPr>
        <w:pStyle w:val="BodyText"/>
      </w:pPr>
      <w:r w:rsidRPr="00063B50">
        <w:t xml:space="preserve"> team goal setting</w:t>
      </w:r>
    </w:p>
    <w:p w:rsidR="00000000" w:rsidRPr="00063B50" w:rsidP="00063B50">
      <w:pPr>
        <w:pStyle w:val="BodyText"/>
      </w:pPr>
      <w:r w:rsidRPr="00063B50">
        <w:t xml:space="preserve"> devolving responsibility/accountability to teams</w:t>
      </w:r>
    </w:p>
    <w:p w:rsidR="00000000" w:rsidRPr="00063B50" w:rsidP="00063B50">
      <w:pPr>
        <w:pStyle w:val="BodyText"/>
      </w:pPr>
      <w:r w:rsidRPr="00063B50">
        <w:t xml:space="preserve"> team dynamics</w:t>
      </w:r>
    </w:p>
    <w:p w:rsidR="00000000" w:rsidRPr="00063B50" w:rsidP="00063B50">
      <w:pPr>
        <w:pStyle w:val="BodyText"/>
      </w:pPr>
      <w:r w:rsidRPr="00063B50">
        <w:t xml:space="preserve"> conflict resolution</w:t>
      </w:r>
    </w:p>
    <w:p w:rsidR="00000000" w:rsidRPr="00063B50" w:rsidP="00063B50">
      <w:pPr>
        <w:pStyle w:val="BodyText"/>
      </w:pPr>
      <w:r w:rsidRPr="00063B50">
        <w:t xml:space="preserve"> gaining team commitment</w:t>
      </w:r>
    </w:p>
    <w:p w:rsidR="00000000" w:rsidRPr="00063B50" w:rsidP="00063B50">
      <w:pPr>
        <w:pStyle w:val="BodyText"/>
      </w:pPr>
      <w:r w:rsidRPr="00063B50">
        <w:t xml:space="preserve"> monitoring and assessing team performance</w:t>
      </w:r>
    </w:p>
    <w:p w:rsidR="00000000" w:rsidRPr="00063B50" w:rsidP="00063B50">
      <w:pPr>
        <w:pStyle w:val="BodyText"/>
      </w:pPr>
      <w:r w:rsidRPr="00063B50">
        <w:t xml:space="preserve">Gain team commitment to the organisation's goals, values and plans   </w:t>
      </w:r>
    </w:p>
    <w:p w:rsidR="00000000" w:rsidRPr="00063B50" w:rsidP="00063B50">
      <w:pPr>
        <w:pStyle w:val="BodyText"/>
      </w:pPr>
      <w:r w:rsidRPr="00063B50">
        <w:t>The forms of bias/discrimination and how to deal with them</w:t>
      </w:r>
    </w:p>
    <w:p w:rsidR="00000000" w:rsidRPr="00063B50" w:rsidP="00063B50">
      <w:pPr>
        <w:pStyle w:val="BodyText"/>
      </w:pPr>
      <w:r w:rsidRPr="00063B50">
        <w:rPr>
          <w:rStyle w:val="SpecialBold"/>
        </w:rPr>
        <w:t>Underpinning Skills</w:t>
      </w:r>
    </w:p>
    <w:p w:rsidR="00000000" w:rsidRPr="00063B50" w:rsidP="00063B50">
      <w:pPr>
        <w:pStyle w:val="BodyText"/>
      </w:pPr>
      <w:r w:rsidRPr="00063B50">
        <w:t>Functional literacy skills to access and use workplace informati</w:t>
      </w:r>
      <w:r w:rsidRPr="00063B50">
        <w:t xml:space="preserve">on </w:t>
      </w:r>
    </w:p>
    <w:p w:rsidR="00000000" w:rsidRPr="00063B50" w:rsidP="00063B50">
      <w:pPr>
        <w:pStyle w:val="BodyText"/>
      </w:pPr>
      <w:r w:rsidRPr="00063B50">
        <w:t xml:space="preserve">Assessing the competence of the team </w:t>
      </w:r>
    </w:p>
    <w:p w:rsidR="00000000" w:rsidRPr="00063B50" w:rsidP="00063B50">
      <w:pPr>
        <w:pStyle w:val="BodyText"/>
      </w:pPr>
      <w:r w:rsidRPr="00063B50">
        <w:t xml:space="preserve">Facilitating the participation of team members </w:t>
      </w:r>
    </w:p>
    <w:p w:rsidR="00000000" w:rsidRPr="00063B50" w:rsidP="00063B50">
      <w:pPr>
        <w:pStyle w:val="BodyText"/>
      </w:pPr>
      <w:r w:rsidRPr="00063B50">
        <w:t xml:space="preserve">Working effectively with team members who have diverse work styles, aspirations, cultures and perspectives </w:t>
      </w:r>
    </w:p>
    <w:p w:rsidR="00000000" w:rsidRPr="00063B50" w:rsidP="00063B50">
      <w:pPr>
        <w:pStyle w:val="BodyText"/>
      </w:pPr>
      <w:r w:rsidRPr="00063B50">
        <w:t xml:space="preserve">Facilitating team development and improvement </w:t>
      </w:r>
    </w:p>
    <w:p w:rsidR="00000000" w:rsidRPr="00063B50" w:rsidP="00063B50">
      <w:pPr>
        <w:pStyle w:val="BodyText"/>
      </w:pPr>
      <w:r w:rsidRPr="00063B50">
        <w:t>Assessing c</w:t>
      </w:r>
      <w:r w:rsidRPr="00063B50">
        <w:t xml:space="preserve">ompetency development requirements </w:t>
      </w:r>
    </w:p>
    <w:p w:rsidR="00000000" w:rsidRPr="00063B50" w:rsidP="00063B50">
      <w:pPr>
        <w:pStyle w:val="BodyText"/>
      </w:pPr>
      <w:r w:rsidRPr="00063B50">
        <w:t xml:space="preserve">Gaining the trust and confidence of colleagues </w:t>
      </w:r>
    </w:p>
    <w:p w:rsidR="00000000" w:rsidRPr="00063B50" w:rsidP="00063B50">
      <w:pPr>
        <w:pStyle w:val="BodyText"/>
      </w:pPr>
      <w:r w:rsidRPr="00063B50">
        <w:t xml:space="preserve">Dealing with people openly and fairly </w:t>
      </w:r>
    </w:p>
    <w:p w:rsidR="00000000" w:rsidRPr="00063B50" w:rsidP="00063B50">
      <w:pPr>
        <w:pStyle w:val="BodyText"/>
      </w:pPr>
      <w:r w:rsidRPr="00063B50">
        <w:t xml:space="preserve">Using coaching and mentoring skills to provide support to colleagues </w:t>
      </w:r>
    </w:p>
    <w:p w:rsidR="00000000" w:rsidRPr="00063B50" w:rsidP="00063B50">
      <w:pPr>
        <w:pStyle w:val="BodyText"/>
      </w:pPr>
      <w:r w:rsidRPr="00063B50">
        <w:t>Ability to relate to people from a range of social, cultural an</w:t>
      </w:r>
      <w:r w:rsidRPr="00063B50">
        <w:t>d ethnic backgrounds and physical and mental abilities</w:t>
      </w:r>
    </w:p>
    <w:p w:rsidR="00000000" w:rsidRPr="00063B50" w:rsidP="00063B50">
      <w:pPr>
        <w:pStyle w:val="BodyText"/>
      </w:pPr>
      <w:r w:rsidRPr="00063B50">
        <w:rPr>
          <w:rStyle w:val="SpecialBold"/>
        </w:rPr>
        <w:t>Resource Implications</w:t>
      </w:r>
    </w:p>
    <w:p w:rsidR="00000000" w:rsidRPr="00063B50" w:rsidP="00063B50">
      <w:pPr>
        <w:pStyle w:val="BodyText"/>
      </w:pPr>
      <w:r w:rsidRPr="00063B50">
        <w:t>The learner and trainer should have access to appropriate documentation and resources normally used in the workplace</w:t>
      </w:r>
    </w:p>
    <w:p w:rsidR="00000000" w:rsidRPr="00063B50" w:rsidP="00063B50">
      <w:pPr>
        <w:pStyle w:val="BodyText"/>
      </w:pPr>
      <w:r w:rsidRPr="00063B50">
        <w:rPr>
          <w:rStyle w:val="SpecialBold"/>
        </w:rPr>
        <w:t>Consistency of Performance</w:t>
      </w:r>
    </w:p>
    <w:p w:rsidR="00000000" w:rsidRPr="00063B50" w:rsidP="00063B50">
      <w:pPr>
        <w:pStyle w:val="BodyText"/>
      </w:pPr>
      <w:r w:rsidRPr="00063B50">
        <w:t xml:space="preserve">In order to achieve consistency of </w:t>
      </w:r>
      <w:r w:rsidRPr="00063B50">
        <w:t>performance, evidence should be collected over a set period of time which is sufficient to include dealings with an appropriate range and variety of situations</w:t>
      </w:r>
    </w:p>
    <w:p w:rsidR="00000000" w:rsidRPr="00063B50" w:rsidP="00063B50">
      <w:pPr>
        <w:pStyle w:val="BodyText"/>
      </w:pPr>
      <w:r w:rsidRPr="00063B50">
        <w:rPr>
          <w:rStyle w:val="SpecialBold"/>
        </w:rPr>
        <w:t>Context</w:t>
      </w:r>
      <w:r w:rsidRPr="00063B50">
        <w:t>/</w:t>
      </w:r>
      <w:r w:rsidRPr="00063B50">
        <w:rPr>
          <w:rStyle w:val="SpecialBold"/>
        </w:rPr>
        <w:t>s of Assessment</w:t>
      </w:r>
    </w:p>
    <w:p w:rsidR="00000000" w:rsidRPr="00063B50" w:rsidP="00063B50">
      <w:pPr>
        <w:pStyle w:val="BodyText"/>
      </w:pPr>
      <w:r w:rsidRPr="00063B50">
        <w:t>Competency is demonstrated by performance of all stated criteria, includ</w:t>
      </w:r>
      <w:r w:rsidRPr="00063B50">
        <w:t xml:space="preserve">ing paying particular attention to the critical aspects and the knowledge and skills elaborated in the Evidence Guide, and within the scope as defined by the Range Statement </w:t>
      </w:r>
    </w:p>
    <w:p w:rsidR="00000000" w:rsidRPr="00063B50" w:rsidP="00063B50">
      <w:pPr>
        <w:pStyle w:val="BodyText"/>
      </w:pPr>
      <w:r w:rsidRPr="00063B50">
        <w:t>Assessment must take account of the endorsed assessment guidelines in the Busines</w:t>
      </w:r>
      <w:r w:rsidRPr="00063B50">
        <w:t xml:space="preserve">s Services Training Package </w:t>
      </w:r>
    </w:p>
    <w:p w:rsidR="00000000" w:rsidRPr="00063B50" w:rsidP="00063B50">
      <w:pPr>
        <w:pStyle w:val="BodyText"/>
      </w:pPr>
      <w:r w:rsidRPr="00063B50">
        <w:t xml:space="preserve">Assessment of performance requirements in this unit should be undertaken in an actual workplace or simulated environment </w:t>
      </w:r>
    </w:p>
    <w:p w:rsidR="00000000" w:rsidRPr="00063B50" w:rsidP="00063B50">
      <w:pPr>
        <w:pStyle w:val="BodyText"/>
      </w:pPr>
      <w:r w:rsidRPr="00063B50">
        <w:t>Assessment should reinforce the integration of the key competencies and the business services common comp</w:t>
      </w:r>
      <w:r w:rsidRPr="00063B50">
        <w:t>etencies for the particular AQF level. Refer to the Key Competencies Levels at the end of this unit</w:t>
      </w:r>
    </w:p>
    <w:p w:rsidR="00000000" w:rsidRPr="00063B50" w:rsidP="00063B50">
      <w:pPr>
        <w:pStyle w:val="BodyText"/>
      </w:pPr>
      <w:r w:rsidRPr="00063B50">
        <w:rPr>
          <w:rStyle w:val="SpecialBold"/>
        </w:rPr>
        <w:t>Key Competency Levels</w:t>
      </w:r>
    </w:p>
    <w:p w:rsidR="00000000" w:rsidRPr="00063B50" w:rsidP="00063B50">
      <w:pPr>
        <w:pStyle w:val="BodyText"/>
      </w:pPr>
      <w:r w:rsidRPr="00063B50">
        <w:rPr>
          <w:rStyle w:val="SpecialBold"/>
        </w:rPr>
        <w:t>Collecting</w:t>
      </w:r>
      <w:r w:rsidRPr="00063B50">
        <w:t xml:space="preserve">, </w:t>
      </w:r>
      <w:r w:rsidRPr="00063B50">
        <w:rPr>
          <w:rStyle w:val="SpecialBold"/>
        </w:rPr>
        <w:t>analysing and organising information</w:t>
      </w:r>
      <w:r w:rsidRPr="00063B50">
        <w:t xml:space="preserve"> (Level 2)- to assist team planning </w:t>
      </w:r>
    </w:p>
    <w:p w:rsidR="00000000" w:rsidRPr="00063B50" w:rsidP="00063B50">
      <w:pPr>
        <w:pStyle w:val="BodyText"/>
      </w:pPr>
      <w:r w:rsidRPr="00063B50">
        <w:rPr>
          <w:rStyle w:val="SpecialBold"/>
        </w:rPr>
        <w:t>Communicating ideas and information</w:t>
      </w:r>
      <w:r w:rsidRPr="00063B50">
        <w:t xml:space="preserve"> (Level 2)- with members of work team </w:t>
      </w:r>
    </w:p>
    <w:p w:rsidR="00000000" w:rsidRPr="00063B50" w:rsidP="00063B50">
      <w:pPr>
        <w:pStyle w:val="BodyText"/>
      </w:pPr>
      <w:r w:rsidRPr="00063B50">
        <w:rPr>
          <w:rStyle w:val="SpecialBold"/>
        </w:rPr>
        <w:t>Planning and organising activities</w:t>
      </w:r>
      <w:r w:rsidRPr="00063B50">
        <w:t xml:space="preserve"> (Level 2)- in association with team </w:t>
      </w:r>
    </w:p>
    <w:p w:rsidR="00000000" w:rsidRPr="00063B50" w:rsidP="00063B50">
      <w:pPr>
        <w:pStyle w:val="BodyText"/>
      </w:pPr>
      <w:r w:rsidRPr="00063B50">
        <w:rPr>
          <w:rStyle w:val="SpecialBold"/>
        </w:rPr>
        <w:t>Working with teams and others</w:t>
      </w:r>
      <w:r w:rsidRPr="00063B50">
        <w:t xml:space="preserve"> (Level 2)- to achieve team goals </w:t>
      </w:r>
    </w:p>
    <w:p w:rsidR="00000000" w:rsidRPr="00063B50" w:rsidP="00063B50">
      <w:pPr>
        <w:pStyle w:val="BodyText"/>
      </w:pPr>
      <w:r w:rsidRPr="00063B50">
        <w:rPr>
          <w:rStyle w:val="SpecialBold"/>
        </w:rPr>
        <w:t>Using mathematical ideas and techniques</w:t>
      </w:r>
      <w:r w:rsidRPr="00063B50">
        <w:t xml:space="preserve"> (Level 1)- to assist the development of t</w:t>
      </w:r>
      <w:r w:rsidRPr="00063B50">
        <w:t xml:space="preserve">eam plans </w:t>
      </w:r>
    </w:p>
    <w:p w:rsidR="00000000" w:rsidRPr="00063B50" w:rsidP="00063B50">
      <w:pPr>
        <w:pStyle w:val="BodyText"/>
      </w:pPr>
      <w:r w:rsidRPr="00063B50">
        <w:rPr>
          <w:rStyle w:val="SpecialBold"/>
        </w:rPr>
        <w:t>Solving problems</w:t>
      </w:r>
      <w:r w:rsidRPr="00063B50">
        <w:t xml:space="preserve"> (Level 2)- to assist team performance </w:t>
      </w:r>
    </w:p>
    <w:p w:rsidR="00000000" w:rsidRPr="00063B50" w:rsidP="00063B50">
      <w:pPr>
        <w:pStyle w:val="BodyText"/>
      </w:pPr>
      <w:r w:rsidRPr="00063B50">
        <w:rPr>
          <w:rStyle w:val="SpecialBold"/>
        </w:rPr>
        <w:t>Using technology</w:t>
      </w:r>
      <w:r w:rsidRPr="00063B50">
        <w:t xml:space="preserve"> (Level 1)- to assist the management of information</w:t>
      </w:r>
    </w:p>
    <w:p w:rsidR="00000000" w:rsidRPr="00063B50" w:rsidP="00063B50">
      <w:pPr>
        <w:pStyle w:val="BodyText"/>
      </w:pPr>
      <w:r w:rsidRPr="00063B50">
        <w:t>Please refer to the Assessment Guidelines for advice on how to use the Key Competencies</w:t>
      </w:r>
    </w:p>
    <w:p w:rsidR="00000000" w:rsidRPr="00063B50" w:rsidP="00063B50">
      <w:pPr>
        <w:pStyle w:val="BodyText"/>
      </w:pPr>
      <w:r w:rsidRPr="00063B50">
        <w:t>The Evidence Guide identifies the</w:t>
      </w:r>
      <w:r w:rsidRPr="00063B50">
        <w:t xml:space="preserve"> critical aspects, knowledge and skills to be demonstrated to confirm competence for this unit. This is an integral part of the assessment of competence and should be read in conjunction with the Range Statement.</w:t>
      </w:r>
    </w:p>
    <w:p w:rsidR="00000000" w:rsidRPr="00063B50" w:rsidP="00063B50">
      <w:pPr>
        <w:pStyle w:val="BodyText"/>
      </w:pPr>
      <w:r w:rsidRPr="00063B50">
        <w:rPr>
          <w:rStyle w:val="SpecialBold"/>
        </w:rPr>
        <w:t>Critical Aspects of Evidence</w:t>
      </w:r>
    </w:p>
    <w:p w:rsidR="00000000" w:rsidRPr="00063B50" w:rsidP="00063B50">
      <w:pPr>
        <w:pStyle w:val="BodyText"/>
      </w:pPr>
      <w:r w:rsidRPr="00063B50">
        <w:t>Provides leade</w:t>
      </w:r>
      <w:r w:rsidRPr="00063B50">
        <w:t xml:space="preserve">rship to team </w:t>
      </w:r>
    </w:p>
    <w:p w:rsidR="00000000" w:rsidRPr="00063B50" w:rsidP="00063B50">
      <w:pPr>
        <w:pStyle w:val="BodyText"/>
      </w:pPr>
      <w:r w:rsidRPr="00063B50">
        <w:t xml:space="preserve">Contributes positively to team performance </w:t>
      </w:r>
    </w:p>
    <w:p w:rsidR="00000000" w:rsidRPr="00063B50" w:rsidP="00063B50">
      <w:pPr>
        <w:pStyle w:val="BodyText"/>
      </w:pPr>
      <w:r w:rsidRPr="00063B50">
        <w:t>Provides coaching and mentoring support</w:t>
      </w:r>
    </w:p>
    <w:p w:rsidR="00000000" w:rsidRPr="00063B50" w:rsidP="00063B50">
      <w:pPr>
        <w:pStyle w:val="BodyText"/>
      </w:pPr>
      <w:r w:rsidRPr="00063B50">
        <w:rPr>
          <w:rStyle w:val="SpecialBold"/>
        </w:rPr>
        <w:t>Underpinning Knowledge</w:t>
      </w:r>
      <w:r w:rsidRPr="00063B50">
        <w:t>*</w:t>
      </w:r>
    </w:p>
    <w:p w:rsidR="00000000" w:rsidRPr="00063B50" w:rsidP="00063B50">
      <w:pPr>
        <w:pStyle w:val="BodyText"/>
      </w:pPr>
      <w:r w:rsidRPr="00063B50">
        <w:t>* At this level the learner must demonstrate some relevant theoretical knowledge.</w:t>
      </w:r>
    </w:p>
    <w:p w:rsidR="00000000" w:rsidRPr="00063B50" w:rsidP="00063B50">
      <w:pPr>
        <w:pStyle w:val="BodyText"/>
      </w:pPr>
      <w:r w:rsidRPr="00063B50">
        <w:t>Underpinning knowledge relates to the essential kno</w:t>
      </w:r>
      <w:r w:rsidRPr="00063B50">
        <w:t>wledge and understanding a person needs to perform work to the required standard</w:t>
      </w:r>
    </w:p>
    <w:p w:rsidR="00000000" w:rsidRPr="00063B50" w:rsidP="00063B50">
      <w:pPr>
        <w:pStyle w:val="BodyText"/>
      </w:pPr>
      <w:r w:rsidRPr="00063B50">
        <w:t>Relevant legislation from all levels of government that affects business operation, especially in regard to Occupational Health and Safety and environmental issues, equal oppo</w:t>
      </w:r>
      <w:r w:rsidRPr="00063B50">
        <w:t xml:space="preserve">rtunity, industrial relations and anti-discrimination </w:t>
      </w:r>
    </w:p>
    <w:p w:rsidR="00000000" w:rsidRPr="00063B50" w:rsidP="00063B50">
      <w:pPr>
        <w:pStyle w:val="BodyText"/>
      </w:pPr>
      <w:r w:rsidRPr="00063B50">
        <w:t>The principles and techniques associated with:</w:t>
      </w:r>
    </w:p>
    <w:p w:rsidR="00000000" w:rsidRPr="00063B50" w:rsidP="00063B50">
      <w:pPr>
        <w:pStyle w:val="BodyText"/>
      </w:pPr>
      <w:r w:rsidRPr="00063B50">
        <w:t xml:space="preserve"> the organisation of teams</w:t>
      </w:r>
    </w:p>
    <w:p w:rsidR="00000000" w:rsidRPr="00063B50" w:rsidP="00063B50">
      <w:pPr>
        <w:pStyle w:val="BodyText"/>
      </w:pPr>
      <w:r w:rsidRPr="00063B50">
        <w:t xml:space="preserve"> team goal setting</w:t>
      </w:r>
    </w:p>
    <w:p w:rsidR="00000000" w:rsidRPr="00063B50" w:rsidP="00063B50">
      <w:pPr>
        <w:pStyle w:val="BodyText"/>
      </w:pPr>
      <w:r w:rsidRPr="00063B50">
        <w:t xml:space="preserve"> devolving responsibility/accountability to teams</w:t>
      </w:r>
    </w:p>
    <w:p w:rsidR="00000000" w:rsidRPr="00063B50" w:rsidP="00063B50">
      <w:pPr>
        <w:pStyle w:val="BodyText"/>
      </w:pPr>
      <w:r w:rsidRPr="00063B50">
        <w:t xml:space="preserve"> team dynamics</w:t>
      </w:r>
    </w:p>
    <w:p w:rsidR="00000000" w:rsidRPr="00063B50" w:rsidP="00063B50">
      <w:pPr>
        <w:pStyle w:val="BodyText"/>
      </w:pPr>
      <w:r w:rsidRPr="00063B50">
        <w:t xml:space="preserve"> conflict resolution</w:t>
      </w:r>
    </w:p>
    <w:p w:rsidR="00000000" w:rsidRPr="00063B50" w:rsidP="00063B50">
      <w:pPr>
        <w:pStyle w:val="BodyText"/>
      </w:pPr>
      <w:r w:rsidRPr="00063B50">
        <w:t xml:space="preserve"> gaining team commitme</w:t>
      </w:r>
      <w:r w:rsidRPr="00063B50">
        <w:t>nt</w:t>
      </w:r>
    </w:p>
    <w:p w:rsidR="00000000" w:rsidRPr="00063B50" w:rsidP="00063B50">
      <w:pPr>
        <w:pStyle w:val="BodyText"/>
      </w:pPr>
      <w:r w:rsidRPr="00063B50">
        <w:t xml:space="preserve"> monitoring and assessing team performance</w:t>
      </w:r>
    </w:p>
    <w:p w:rsidR="00000000" w:rsidRPr="00063B50" w:rsidP="00063B50">
      <w:pPr>
        <w:pStyle w:val="BodyText"/>
      </w:pPr>
      <w:r w:rsidRPr="00063B50">
        <w:t xml:space="preserve">Gain team commitment to the organisation's goals, values and plans   </w:t>
      </w:r>
    </w:p>
    <w:p w:rsidR="00000000" w:rsidRPr="00063B50" w:rsidP="00063B50">
      <w:pPr>
        <w:pStyle w:val="BodyText"/>
      </w:pPr>
      <w:r w:rsidRPr="00063B50">
        <w:t>The forms of bias/discrimination and how to deal with them</w:t>
      </w:r>
    </w:p>
    <w:p w:rsidR="00000000" w:rsidRPr="00063B50" w:rsidP="00063B50">
      <w:pPr>
        <w:pStyle w:val="BodyText"/>
      </w:pPr>
      <w:r w:rsidRPr="00063B50">
        <w:rPr>
          <w:rStyle w:val="SpecialBold"/>
        </w:rPr>
        <w:t>Underpinning Skills</w:t>
      </w:r>
    </w:p>
    <w:p w:rsidR="00000000" w:rsidRPr="00063B50" w:rsidP="00063B50">
      <w:pPr>
        <w:pStyle w:val="BodyText"/>
      </w:pPr>
      <w:r w:rsidRPr="00063B50">
        <w:t xml:space="preserve">Functional literacy skills to access and use workplace information </w:t>
      </w:r>
    </w:p>
    <w:p w:rsidR="00000000" w:rsidRPr="00063B50" w:rsidP="00063B50">
      <w:pPr>
        <w:pStyle w:val="BodyText"/>
      </w:pPr>
      <w:r w:rsidRPr="00063B50">
        <w:t xml:space="preserve">Assessing the competence of the team </w:t>
      </w:r>
    </w:p>
    <w:p w:rsidR="00000000" w:rsidRPr="00063B50" w:rsidP="00063B50">
      <w:pPr>
        <w:pStyle w:val="BodyText"/>
      </w:pPr>
      <w:r w:rsidRPr="00063B50">
        <w:t xml:space="preserve">Facilitating the participation of team members </w:t>
      </w:r>
    </w:p>
    <w:p w:rsidR="00000000" w:rsidRPr="00063B50" w:rsidP="00063B50">
      <w:pPr>
        <w:pStyle w:val="BodyText"/>
      </w:pPr>
      <w:r w:rsidRPr="00063B50">
        <w:t>Working effectively with team members who have diverse work styles, aspirations, cultures and perspect</w:t>
      </w:r>
      <w:r w:rsidRPr="00063B50">
        <w:t xml:space="preserve">ives </w:t>
      </w:r>
    </w:p>
    <w:p w:rsidR="00000000" w:rsidRPr="00063B50" w:rsidP="00063B50">
      <w:pPr>
        <w:pStyle w:val="BodyText"/>
      </w:pPr>
      <w:r w:rsidRPr="00063B50">
        <w:t xml:space="preserve">Facilitating team development and improvement </w:t>
      </w:r>
    </w:p>
    <w:p w:rsidR="00000000" w:rsidRPr="00063B50" w:rsidP="00063B50">
      <w:pPr>
        <w:pStyle w:val="BodyText"/>
      </w:pPr>
      <w:r w:rsidRPr="00063B50">
        <w:t xml:space="preserve">Assessing competency development requirements </w:t>
      </w:r>
    </w:p>
    <w:p w:rsidR="00000000" w:rsidRPr="00063B50" w:rsidP="00063B50">
      <w:pPr>
        <w:pStyle w:val="BodyText"/>
      </w:pPr>
      <w:r w:rsidRPr="00063B50">
        <w:t xml:space="preserve">Gaining the trust and confidence of colleagues </w:t>
      </w:r>
    </w:p>
    <w:p w:rsidR="00000000" w:rsidRPr="00063B50" w:rsidP="00063B50">
      <w:pPr>
        <w:pStyle w:val="BodyText"/>
      </w:pPr>
      <w:r w:rsidRPr="00063B50">
        <w:t xml:space="preserve">Dealing with people openly and fairly </w:t>
      </w:r>
    </w:p>
    <w:p w:rsidR="00000000" w:rsidRPr="00063B50" w:rsidP="00063B50">
      <w:pPr>
        <w:pStyle w:val="BodyText"/>
      </w:pPr>
      <w:r w:rsidRPr="00063B50">
        <w:t xml:space="preserve">Using coaching and mentoring skills to provide support to colleagues </w:t>
      </w:r>
    </w:p>
    <w:p w:rsidR="00000000" w:rsidRPr="00063B50" w:rsidP="00063B50">
      <w:pPr>
        <w:pStyle w:val="BodyText"/>
      </w:pPr>
      <w:r w:rsidRPr="00063B50">
        <w:t>Ability to relate to people from a range of social, cultural and ethnic backgrounds and physical and mental abilities</w:t>
      </w:r>
    </w:p>
    <w:p w:rsidR="00000000" w:rsidRPr="00063B50" w:rsidP="00063B50">
      <w:pPr>
        <w:pStyle w:val="BodyText"/>
      </w:pPr>
      <w:r w:rsidRPr="00063B50">
        <w:rPr>
          <w:rStyle w:val="SpecialBold"/>
        </w:rPr>
        <w:t>Resource Implications</w:t>
      </w:r>
    </w:p>
    <w:p w:rsidR="00000000" w:rsidRPr="00063B50" w:rsidP="00063B50">
      <w:pPr>
        <w:pStyle w:val="BodyText"/>
      </w:pPr>
      <w:r w:rsidRPr="00063B50">
        <w:t>The learner and trainer should have access to appropriate documentation and resources normally used in the workplac</w:t>
      </w:r>
      <w:r w:rsidRPr="00063B50">
        <w:t>e</w:t>
      </w:r>
    </w:p>
    <w:p w:rsidR="00000000" w:rsidRPr="00063B50" w:rsidP="00063B50">
      <w:pPr>
        <w:pStyle w:val="BodyText"/>
      </w:pPr>
      <w:r w:rsidRPr="00063B50">
        <w:rPr>
          <w:rStyle w:val="SpecialBold"/>
        </w:rPr>
        <w:t>Consistency of Performance</w:t>
      </w:r>
    </w:p>
    <w:p w:rsidR="00000000" w:rsidRPr="00063B50" w:rsidP="00063B50">
      <w:pPr>
        <w:pStyle w:val="BodyText"/>
      </w:pPr>
      <w:r w:rsidRPr="00063B50">
        <w:t>In order to achieve consistency of performance, evidence should be collected over a set period of time which is sufficient to include dealings with an appropriate range and variety of situations</w:t>
      </w:r>
    </w:p>
    <w:p w:rsidR="00000000" w:rsidRPr="00063B50" w:rsidP="00063B50">
      <w:pPr>
        <w:pStyle w:val="BodyText"/>
      </w:pPr>
      <w:r w:rsidRPr="00063B50">
        <w:rPr>
          <w:rStyle w:val="SpecialBold"/>
        </w:rPr>
        <w:t>Context</w:t>
      </w:r>
      <w:r w:rsidRPr="00063B50">
        <w:t>/</w:t>
      </w:r>
      <w:r w:rsidRPr="00063B50">
        <w:rPr>
          <w:rStyle w:val="SpecialBold"/>
        </w:rPr>
        <w:t>s of Assessment</w:t>
      </w:r>
    </w:p>
    <w:p w:rsidR="00000000" w:rsidRPr="00063B50" w:rsidP="00063B50">
      <w:pPr>
        <w:pStyle w:val="BodyText"/>
      </w:pPr>
      <w:r w:rsidRPr="00063B50">
        <w:t>Competen</w:t>
      </w:r>
      <w:r w:rsidRPr="00063B50">
        <w:t xml:space="preserve">cy is demonstrated by performance of all stated criteria, including paying particular attention to the critical aspects and the knowledge and skills elaborated in the Evidence Guide, and within the scope as defined by the Range Statement </w:t>
      </w:r>
    </w:p>
    <w:p w:rsidR="00000000" w:rsidRPr="00063B50" w:rsidP="00063B50">
      <w:pPr>
        <w:pStyle w:val="BodyText"/>
      </w:pPr>
      <w:r w:rsidRPr="00063B50">
        <w:t>Assessment must t</w:t>
      </w:r>
      <w:r w:rsidRPr="00063B50">
        <w:t xml:space="preserve">ake account of the endorsed assessment guidelines in the Business Services Training Package </w:t>
      </w:r>
    </w:p>
    <w:p w:rsidR="00000000" w:rsidRPr="00063B50" w:rsidP="00063B50">
      <w:pPr>
        <w:pStyle w:val="BodyText"/>
      </w:pPr>
      <w:r w:rsidRPr="00063B50">
        <w:t xml:space="preserve">Assessment of performance requirements in this unit should be undertaken in an actual workplace or simulated environment </w:t>
      </w:r>
    </w:p>
    <w:p w:rsidR="00000000" w:rsidRPr="00063B50" w:rsidP="00063B50">
      <w:pPr>
        <w:pStyle w:val="BodyText"/>
      </w:pPr>
      <w:r w:rsidRPr="00063B50">
        <w:t>Assessment should reinforce the integrati</w:t>
      </w:r>
      <w:r w:rsidRPr="00063B50">
        <w:t>on of the key competencies and the business services common competencies for the particular AQF level. Refer to the Key Competencies Levels at the end of this unit</w:t>
      </w:r>
    </w:p>
    <w:p w:rsidR="00000000" w:rsidRPr="00063B50" w:rsidP="00063B50">
      <w:pPr>
        <w:pStyle w:val="BodyText"/>
      </w:pPr>
      <w:r w:rsidRPr="00063B50">
        <w:rPr>
          <w:rStyle w:val="SpecialBold"/>
        </w:rPr>
        <w:t>Key Competency Levels</w:t>
      </w:r>
    </w:p>
    <w:p w:rsidR="00000000" w:rsidRPr="00063B50" w:rsidP="00063B50">
      <w:pPr>
        <w:pStyle w:val="BodyText"/>
      </w:pPr>
      <w:r w:rsidRPr="00063B50">
        <w:rPr>
          <w:rStyle w:val="SpecialBold"/>
        </w:rPr>
        <w:t>Collecting</w:t>
      </w:r>
      <w:r w:rsidRPr="00063B50">
        <w:t xml:space="preserve">, </w:t>
      </w:r>
      <w:r w:rsidRPr="00063B50">
        <w:rPr>
          <w:rStyle w:val="SpecialBold"/>
        </w:rPr>
        <w:t>analysing and organising information</w:t>
      </w:r>
      <w:r w:rsidRPr="00063B50">
        <w:t xml:space="preserve"> (Level 2)- to assist team planning </w:t>
      </w:r>
    </w:p>
    <w:p w:rsidR="00000000" w:rsidRPr="00063B50" w:rsidP="00063B50">
      <w:pPr>
        <w:pStyle w:val="BodyText"/>
      </w:pPr>
      <w:r w:rsidRPr="00063B50">
        <w:rPr>
          <w:rStyle w:val="SpecialBold"/>
        </w:rPr>
        <w:t>Communicating ideas and information</w:t>
      </w:r>
      <w:r w:rsidRPr="00063B50">
        <w:t xml:space="preserve"> (Level 2)- with members of work team </w:t>
      </w:r>
    </w:p>
    <w:p w:rsidR="00000000" w:rsidRPr="00063B50" w:rsidP="00063B50">
      <w:pPr>
        <w:pStyle w:val="BodyText"/>
      </w:pPr>
      <w:r w:rsidRPr="00063B50">
        <w:rPr>
          <w:rStyle w:val="SpecialBold"/>
        </w:rPr>
        <w:t>Planning and organising activities</w:t>
      </w:r>
      <w:r w:rsidRPr="00063B50">
        <w:t xml:space="preserve"> (Level 2)- in association with team </w:t>
      </w:r>
    </w:p>
    <w:p w:rsidR="00000000" w:rsidRPr="00063B50" w:rsidP="00063B50">
      <w:pPr>
        <w:pStyle w:val="BodyText"/>
      </w:pPr>
      <w:r w:rsidRPr="00063B50">
        <w:rPr>
          <w:rStyle w:val="SpecialBold"/>
        </w:rPr>
        <w:t>Working with teams and others</w:t>
      </w:r>
      <w:r w:rsidRPr="00063B50">
        <w:t xml:space="preserve"> (Level 2)- to achieve team goals </w:t>
      </w:r>
    </w:p>
    <w:p w:rsidR="00000000" w:rsidRPr="00063B50" w:rsidP="00063B50">
      <w:pPr>
        <w:pStyle w:val="BodyText"/>
      </w:pPr>
      <w:r w:rsidRPr="00063B50">
        <w:rPr>
          <w:rStyle w:val="SpecialBold"/>
        </w:rPr>
        <w:t>Using mat</w:t>
      </w:r>
      <w:r w:rsidRPr="00063B50">
        <w:rPr>
          <w:rStyle w:val="SpecialBold"/>
        </w:rPr>
        <w:t>hematical ideas and techniques</w:t>
      </w:r>
      <w:r w:rsidRPr="00063B50">
        <w:t xml:space="preserve"> (Level 1)- to assist the development of team plans </w:t>
      </w:r>
    </w:p>
    <w:p w:rsidR="00000000" w:rsidRPr="00063B50" w:rsidP="00063B50">
      <w:pPr>
        <w:pStyle w:val="BodyText"/>
      </w:pPr>
      <w:r w:rsidRPr="00063B50">
        <w:rPr>
          <w:rStyle w:val="SpecialBold"/>
        </w:rPr>
        <w:t>Solving problems</w:t>
      </w:r>
      <w:r w:rsidRPr="00063B50">
        <w:t xml:space="preserve"> (Level 2)- to assist team performance </w:t>
      </w:r>
    </w:p>
    <w:p w:rsidR="00000000" w:rsidRPr="00063B50" w:rsidP="00063B50">
      <w:pPr>
        <w:pStyle w:val="BodyText"/>
      </w:pPr>
      <w:r w:rsidRPr="00063B50">
        <w:rPr>
          <w:rStyle w:val="SpecialBold"/>
        </w:rPr>
        <w:t>Using technology</w:t>
      </w:r>
      <w:r w:rsidRPr="00063B50">
        <w:t xml:space="preserve"> (Level 1)- to assist the management of information</w:t>
      </w:r>
    </w:p>
    <w:p w:rsidR="00000000" w:rsidRPr="00063B50" w:rsidP="00063B50">
      <w:pPr>
        <w:pStyle w:val="BodyText"/>
      </w:pPr>
      <w:r w:rsidRPr="00063B50">
        <w:t>Please refer to the Assessment Guidelines for adv</w:t>
      </w:r>
      <w:r w:rsidRPr="00063B50">
        <w:t>ice on how to use the Key Competencies</w:t>
      </w:r>
    </w:p>
    <w:p w:rsidR="00000000" w:rsidRPr="00063B50" w:rsidP="00063B50">
      <w:pPr>
        <w:pStyle w:val="AllowPageBreak"/>
      </w:pPr>
    </w:p>
    <w:p w:rsidR="00000000" w:rsidRPr="00063B50" w:rsidP="00063B50">
      <w:pPr>
        <w:pStyle w:val="Heading1"/>
      </w:pPr>
      <w:bookmarkStart w:id="11" w:name="O_322963"/>
      <w:bookmarkEnd w:id="11"/>
      <w:r w:rsidRPr="00063B50">
        <w:t>Range Statement</w:t>
      </w:r>
    </w:p>
    <w:p w:rsidR="00000000" w:rsidRPr="00063B50" w:rsidP="00063B50">
      <w:pPr>
        <w:pStyle w:val="BodyText"/>
      </w:pPr>
      <w:r w:rsidRPr="00063B50">
        <w:t xml:space="preserve">The Range Statement provides advice to interpret the scope and context of this unit of competence, allowing for differences between enterprises and </w:t>
      </w:r>
      <w:r w:rsidRPr="00063B50">
        <w:t>workplaces. It relates to the unit as a whole and facilitates holistic assessment. The general workplace context for this AQF level is described in the AQF level descriptor. In addition, the following variables may be present for this particular unit:</w:t>
      </w:r>
    </w:p>
    <w:p w:rsidR="00000000" w:rsidRPr="00063B50" w:rsidP="00063B50">
      <w:pPr>
        <w:pStyle w:val="BodyText"/>
      </w:pPr>
      <w:r w:rsidRPr="00063B50">
        <w:rPr>
          <w:rStyle w:val="SpecialBold"/>
        </w:rPr>
        <w:t>Legi</w:t>
      </w:r>
      <w:r w:rsidRPr="00063B50">
        <w:rPr>
          <w:rStyle w:val="SpecialBold"/>
        </w:rPr>
        <w:t>slation</w:t>
      </w:r>
      <w:r w:rsidRPr="00063B50">
        <w:t xml:space="preserve">, </w:t>
      </w:r>
      <w:r w:rsidRPr="00063B50">
        <w:rPr>
          <w:rStyle w:val="SpecialBold"/>
        </w:rPr>
        <w:t>codes and national standards relevant to the workplace which may include</w:t>
      </w:r>
      <w:r w:rsidRPr="00063B50">
        <w:t>:</w:t>
      </w:r>
    </w:p>
    <w:p w:rsidR="00000000" w:rsidRPr="00063B50" w:rsidP="00063B50">
      <w:pPr>
        <w:pStyle w:val="BodyText"/>
      </w:pPr>
      <w:r w:rsidRPr="00063B50">
        <w:t xml:space="preserve">award and enterprise agreements and relevant industrial instruments </w:t>
      </w:r>
    </w:p>
    <w:p w:rsidR="00000000" w:rsidRPr="00063B50" w:rsidP="00063B50">
      <w:pPr>
        <w:pStyle w:val="BodyText"/>
      </w:pPr>
      <w:r w:rsidRPr="00063B50">
        <w:t>relevant legislation from all levels of government that affects business operation, especially in regard</w:t>
      </w:r>
      <w:r w:rsidRPr="00063B50">
        <w:t xml:space="preserve"> to Occupational Health and Safety and environmental issues, equal opportunity, industrial relations and anti-discrimination </w:t>
      </w:r>
    </w:p>
    <w:p w:rsidR="00000000" w:rsidRPr="00063B50" w:rsidP="00063B50">
      <w:pPr>
        <w:pStyle w:val="BodyText"/>
      </w:pPr>
      <w:r w:rsidRPr="00063B50">
        <w:t>relevant industry codes of practice</w:t>
      </w:r>
    </w:p>
    <w:p w:rsidR="00000000" w:rsidRPr="00063B50" w:rsidP="00063B50">
      <w:pPr>
        <w:pStyle w:val="BodyText"/>
      </w:pPr>
      <w:r w:rsidRPr="00063B50">
        <w:rPr>
          <w:rStyle w:val="SpecialBold"/>
        </w:rPr>
        <w:t>Frontline management at this level normally operate in a relatively simple and routine workpla</w:t>
      </w:r>
      <w:r w:rsidRPr="00063B50">
        <w:rPr>
          <w:rStyle w:val="SpecialBold"/>
        </w:rPr>
        <w:t>ce environment in which they use the organisation</w:t>
      </w:r>
      <w:r w:rsidRPr="00063B50">
        <w:t>'</w:t>
      </w:r>
      <w:r w:rsidRPr="00063B50">
        <w:rPr>
          <w:rStyle w:val="SpecialBold"/>
        </w:rPr>
        <w:t>s</w:t>
      </w:r>
      <w:r w:rsidRPr="00063B50">
        <w:t>:</w:t>
      </w:r>
    </w:p>
    <w:p w:rsidR="00000000" w:rsidRPr="00063B50" w:rsidP="00063B50">
      <w:pPr>
        <w:pStyle w:val="BodyText"/>
      </w:pPr>
      <w:r w:rsidRPr="00063B50">
        <w:t xml:space="preserve">goals, objectives, plans, systems and processes </w:t>
      </w:r>
    </w:p>
    <w:p w:rsidR="00000000" w:rsidRPr="00063B50" w:rsidP="00063B50">
      <w:pPr>
        <w:pStyle w:val="BodyText"/>
      </w:pPr>
      <w:r w:rsidRPr="00063B50">
        <w:t xml:space="preserve">business and performance plans </w:t>
      </w:r>
    </w:p>
    <w:p w:rsidR="00000000" w:rsidRPr="00063B50" w:rsidP="00063B50">
      <w:pPr>
        <w:pStyle w:val="BodyText"/>
      </w:pPr>
      <w:r w:rsidRPr="00063B50">
        <w:t xml:space="preserve">access and equity principles and practice </w:t>
      </w:r>
    </w:p>
    <w:p w:rsidR="00000000" w:rsidRPr="00063B50" w:rsidP="00063B50">
      <w:pPr>
        <w:pStyle w:val="BodyText"/>
      </w:pPr>
      <w:r w:rsidRPr="00063B50">
        <w:t xml:space="preserve">ethical standards </w:t>
      </w:r>
    </w:p>
    <w:p w:rsidR="00000000" w:rsidRPr="00063B50" w:rsidP="00063B50">
      <w:pPr>
        <w:pStyle w:val="BodyText"/>
      </w:pPr>
      <w:r w:rsidRPr="00063B50">
        <w:t xml:space="preserve">quality and continuous improvement processes and standards </w:t>
      </w:r>
    </w:p>
    <w:p w:rsidR="00000000" w:rsidRPr="00063B50" w:rsidP="00063B50">
      <w:pPr>
        <w:pStyle w:val="BodyText"/>
      </w:pPr>
      <w:r w:rsidRPr="00063B50">
        <w:t>defined resource parameters</w:t>
      </w:r>
    </w:p>
    <w:p w:rsidR="00000000" w:rsidRPr="00063B50" w:rsidP="00063B50">
      <w:pPr>
        <w:pStyle w:val="BodyText"/>
      </w:pPr>
      <w:r w:rsidRPr="00063B50">
        <w:rPr>
          <w:rStyle w:val="SpecialBold"/>
        </w:rPr>
        <w:t>The manager may</w:t>
      </w:r>
      <w:r w:rsidRPr="00063B50">
        <w:t>:</w:t>
      </w:r>
    </w:p>
    <w:p w:rsidR="00000000" w:rsidRPr="00063B50" w:rsidP="00063B50">
      <w:pPr>
        <w:pStyle w:val="BodyText"/>
      </w:pPr>
      <w:r w:rsidRPr="00063B50">
        <w:t>adopt a variety of roles in teams including leader, facilitator, participant, coach, mentor</w:t>
      </w:r>
    </w:p>
    <w:p w:rsidR="00000000" w:rsidRPr="00063B50" w:rsidP="00063B50">
      <w:pPr>
        <w:pStyle w:val="BodyText"/>
      </w:pPr>
      <w:r w:rsidRPr="00063B50">
        <w:rPr>
          <w:rStyle w:val="SpecialBold"/>
        </w:rPr>
        <w:t>Teams may be</w:t>
      </w:r>
      <w:r w:rsidRPr="00063B50">
        <w:t>:</w:t>
      </w:r>
    </w:p>
    <w:p w:rsidR="00000000" w:rsidRPr="00063B50" w:rsidP="00063B50">
      <w:pPr>
        <w:pStyle w:val="BodyText"/>
      </w:pPr>
      <w:r w:rsidRPr="00063B50">
        <w:t>one or a mixture of on-going, work-based, project-based, task specific, or cross-functional. Teams may in</w:t>
      </w:r>
      <w:r w:rsidRPr="00063B50">
        <w:t>clude full time employees, contractors, part time employees</w:t>
      </w:r>
    </w:p>
    <w:p w:rsidR="00000000" w:rsidRPr="00063B50" w:rsidP="00063B50">
      <w:pPr>
        <w:pStyle w:val="BodyText"/>
      </w:pPr>
      <w:r w:rsidRPr="00063B50">
        <w:rPr>
          <w:rStyle w:val="SpecialBold"/>
        </w:rPr>
        <w:t>The organisation</w:t>
      </w:r>
      <w:r w:rsidRPr="00063B50">
        <w:t>'</w:t>
      </w:r>
      <w:r w:rsidRPr="00063B50">
        <w:rPr>
          <w:rStyle w:val="SpecialBold"/>
        </w:rPr>
        <w:t>s goals</w:t>
      </w:r>
      <w:r w:rsidRPr="00063B50">
        <w:t xml:space="preserve">, </w:t>
      </w:r>
      <w:r w:rsidRPr="00063B50">
        <w:rPr>
          <w:rStyle w:val="SpecialBold"/>
        </w:rPr>
        <w:t>plans and objectives refers to</w:t>
      </w:r>
      <w:r w:rsidRPr="00063B50">
        <w:t>:</w:t>
      </w:r>
    </w:p>
    <w:p w:rsidR="00000000" w:rsidRPr="00063B50" w:rsidP="00063B50">
      <w:pPr>
        <w:pStyle w:val="BodyText"/>
      </w:pPr>
      <w:r w:rsidRPr="00063B50">
        <w:t>those relevant to frontline management's work activities and to the teams in which frontline management is involved</w:t>
      </w:r>
    </w:p>
    <w:p w:rsidR="00000000" w:rsidRPr="00063B50" w:rsidP="00063B50">
      <w:pPr>
        <w:pStyle w:val="BodyText"/>
      </w:pPr>
      <w:r w:rsidRPr="00063B50">
        <w:rPr>
          <w:rStyle w:val="SpecialBold"/>
        </w:rPr>
        <w:t>Competencies refer to</w:t>
      </w:r>
      <w:r w:rsidRPr="00063B50">
        <w:t>:</w:t>
      </w:r>
    </w:p>
    <w:p w:rsidR="00000000" w:rsidRPr="00063B50" w:rsidP="00063B50">
      <w:pPr>
        <w:pStyle w:val="BodyText"/>
      </w:pPr>
      <w:r w:rsidRPr="00063B50">
        <w:t>the abilities of the team members and may be formally recognised or not formally recognised. They may be industry-wide, enterprise specific or individual specific</w:t>
      </w:r>
    </w:p>
    <w:p w:rsidR="00000000" w:rsidRPr="00063B50" w:rsidP="00063B50">
      <w:pPr>
        <w:pStyle w:val="BodyText"/>
      </w:pPr>
      <w:r w:rsidRPr="00063B50">
        <w:rPr>
          <w:rStyle w:val="SpecialBold"/>
        </w:rPr>
        <w:t>Knowledge and skill development may</w:t>
      </w:r>
      <w:r w:rsidRPr="00063B50">
        <w:t>:</w:t>
      </w:r>
    </w:p>
    <w:p w:rsidR="00000000" w:rsidRPr="00063B50" w:rsidP="00063B50">
      <w:pPr>
        <w:pStyle w:val="BodyText"/>
      </w:pPr>
      <w:r w:rsidRPr="00063B50">
        <w:t>take place through a variety of methods including for e</w:t>
      </w:r>
      <w:r w:rsidRPr="00063B50">
        <w:t>xample, coaching, mentoring, exchange/rotation, shadowing, action learning, structured training programs</w:t>
      </w:r>
    </w:p>
    <w:p w:rsidR="00000000" w:rsidRPr="00063B50" w:rsidP="00063B50">
      <w:pPr>
        <w:pStyle w:val="BodyText"/>
      </w:pPr>
      <w:r w:rsidRPr="00063B50">
        <w:rPr>
          <w:rStyle w:val="SpecialBold"/>
        </w:rPr>
        <w:t>OHS considerations may include</w:t>
      </w:r>
      <w:r w:rsidRPr="00063B50">
        <w:t>:</w:t>
      </w:r>
    </w:p>
    <w:p w:rsidR="00000000" w:rsidRPr="00063B50" w:rsidP="00063B50">
      <w:pPr>
        <w:pStyle w:val="BodyText"/>
      </w:pPr>
      <w:r w:rsidRPr="00063B50">
        <w:t xml:space="preserve">implement and monitor participative arrangements </w:t>
      </w:r>
    </w:p>
    <w:p w:rsidR="00000000" w:rsidRPr="00063B50" w:rsidP="00063B50">
      <w:pPr>
        <w:pStyle w:val="BodyText"/>
      </w:pPr>
      <w:r w:rsidRPr="00063B50">
        <w:t>information to team about OHS and the organisation's OHS policies, pr</w:t>
      </w:r>
      <w:r w:rsidRPr="00063B50">
        <w:t>ocedures and practices</w:t>
      </w:r>
    </w:p>
    <w:p w:rsidR="00000000" w:rsidRPr="00063B50" w:rsidP="00063B50">
      <w:pPr>
        <w:pStyle w:val="BodyText"/>
      </w:pPr>
      <w:r w:rsidRPr="00063B50">
        <w:t>The Range Statement provides advice to interpret the scope and context of this unit of competence, allowing for differences between enterprises and workplaces. It relates to the unit as a whole and facilitates holistic assessment. Th</w:t>
      </w:r>
      <w:r w:rsidRPr="00063B50">
        <w:t>e general workplace context for this AQF level is described in the AQF level descriptor. In addition, the following variables may be present for this particular unit:</w:t>
      </w:r>
    </w:p>
    <w:p w:rsidR="00000000" w:rsidRPr="00063B50" w:rsidP="00063B50">
      <w:pPr>
        <w:pStyle w:val="BodyText"/>
      </w:pPr>
      <w:r w:rsidRPr="00063B50">
        <w:rPr>
          <w:rStyle w:val="SpecialBold"/>
        </w:rPr>
        <w:t>Legislation</w:t>
      </w:r>
      <w:r w:rsidRPr="00063B50">
        <w:t xml:space="preserve">, </w:t>
      </w:r>
      <w:r w:rsidRPr="00063B50">
        <w:rPr>
          <w:rStyle w:val="SpecialBold"/>
        </w:rPr>
        <w:t>codes and national standards relevant to the workplace which may include</w:t>
      </w:r>
      <w:r w:rsidRPr="00063B50">
        <w:t>:</w:t>
      </w:r>
    </w:p>
    <w:p w:rsidR="00000000" w:rsidRPr="00063B50" w:rsidP="00063B50">
      <w:pPr>
        <w:pStyle w:val="BodyText"/>
      </w:pPr>
      <w:r w:rsidRPr="00063B50">
        <w:t xml:space="preserve">award and enterprise agreements and relevant industrial instruments </w:t>
      </w:r>
    </w:p>
    <w:p w:rsidR="00000000" w:rsidRPr="00063B50" w:rsidP="00063B50">
      <w:pPr>
        <w:pStyle w:val="BodyText"/>
      </w:pPr>
      <w:r w:rsidRPr="00063B50">
        <w:t>relevant legislation from all levels of government that affects business operation, especially in regard to Occupational Health and Safety and environmental issues, equal opportunity, ind</w:t>
      </w:r>
      <w:r w:rsidRPr="00063B50">
        <w:t xml:space="preserve">ustrial relations and anti-discrimination </w:t>
      </w:r>
    </w:p>
    <w:p w:rsidR="00000000" w:rsidRPr="00063B50" w:rsidP="00063B50">
      <w:pPr>
        <w:pStyle w:val="BodyText"/>
      </w:pPr>
      <w:r w:rsidRPr="00063B50">
        <w:t>relevant industry codes of practice</w:t>
      </w:r>
    </w:p>
    <w:p w:rsidR="00000000" w:rsidRPr="00063B50" w:rsidP="00063B50">
      <w:pPr>
        <w:pStyle w:val="BodyText"/>
      </w:pPr>
      <w:r w:rsidRPr="00063B50">
        <w:rPr>
          <w:rStyle w:val="SpecialBold"/>
        </w:rPr>
        <w:t>Frontline management at this level normally operate in a relatively simple and routine workplace environment in which they use the organisation</w:t>
      </w:r>
      <w:r w:rsidRPr="00063B50">
        <w:t>'</w:t>
      </w:r>
      <w:r w:rsidRPr="00063B50">
        <w:rPr>
          <w:rStyle w:val="SpecialBold"/>
        </w:rPr>
        <w:t>s</w:t>
      </w:r>
      <w:r w:rsidRPr="00063B50">
        <w:t>:</w:t>
      </w:r>
    </w:p>
    <w:p w:rsidR="00000000" w:rsidRPr="00063B50" w:rsidP="00063B50">
      <w:pPr>
        <w:pStyle w:val="BodyText"/>
      </w:pPr>
      <w:r w:rsidRPr="00063B50">
        <w:t>goals, objectives, plans, syst</w:t>
      </w:r>
      <w:r w:rsidRPr="00063B50">
        <w:t xml:space="preserve">ems and processes </w:t>
      </w:r>
    </w:p>
    <w:p w:rsidR="00000000" w:rsidRPr="00063B50" w:rsidP="00063B50">
      <w:pPr>
        <w:pStyle w:val="BodyText"/>
      </w:pPr>
      <w:r w:rsidRPr="00063B50">
        <w:t xml:space="preserve">business and performance plans </w:t>
      </w:r>
    </w:p>
    <w:p w:rsidR="00000000" w:rsidRPr="00063B50" w:rsidP="00063B50">
      <w:pPr>
        <w:pStyle w:val="BodyText"/>
      </w:pPr>
      <w:r w:rsidRPr="00063B50">
        <w:t xml:space="preserve">access and equity principles and practice </w:t>
      </w:r>
    </w:p>
    <w:p w:rsidR="00000000" w:rsidRPr="00063B50" w:rsidP="00063B50">
      <w:pPr>
        <w:pStyle w:val="BodyText"/>
      </w:pPr>
      <w:r w:rsidRPr="00063B50">
        <w:t xml:space="preserve">ethical standards </w:t>
      </w:r>
    </w:p>
    <w:p w:rsidR="00000000" w:rsidRPr="00063B50" w:rsidP="00063B50">
      <w:pPr>
        <w:pStyle w:val="BodyText"/>
      </w:pPr>
      <w:r w:rsidRPr="00063B50">
        <w:t xml:space="preserve">quality and continuous improvement processes and standards </w:t>
      </w:r>
    </w:p>
    <w:p w:rsidR="00000000" w:rsidRPr="00063B50" w:rsidP="00063B50">
      <w:pPr>
        <w:pStyle w:val="BodyText"/>
      </w:pPr>
      <w:r w:rsidRPr="00063B50">
        <w:t>defined resource parameters</w:t>
      </w:r>
    </w:p>
    <w:p w:rsidR="00000000" w:rsidRPr="00063B50" w:rsidP="00063B50">
      <w:pPr>
        <w:pStyle w:val="BodyText"/>
      </w:pPr>
      <w:r w:rsidRPr="00063B50">
        <w:rPr>
          <w:rStyle w:val="SpecialBold"/>
        </w:rPr>
        <w:t>The manager may</w:t>
      </w:r>
      <w:r w:rsidRPr="00063B50">
        <w:t>:</w:t>
      </w:r>
    </w:p>
    <w:p w:rsidR="00000000" w:rsidRPr="00063B50" w:rsidP="00063B50">
      <w:pPr>
        <w:pStyle w:val="BodyText"/>
      </w:pPr>
      <w:r w:rsidRPr="00063B50">
        <w:t>adopt a variety of roles in teams incl</w:t>
      </w:r>
      <w:r w:rsidRPr="00063B50">
        <w:t>uding leader, facilitator, participant, coach, mentor</w:t>
      </w:r>
    </w:p>
    <w:p w:rsidR="00000000" w:rsidRPr="00063B50" w:rsidP="00063B50">
      <w:pPr>
        <w:pStyle w:val="BodyText"/>
      </w:pPr>
      <w:r w:rsidRPr="00063B50">
        <w:rPr>
          <w:rStyle w:val="SpecialBold"/>
        </w:rPr>
        <w:t>Teams may be</w:t>
      </w:r>
      <w:r w:rsidRPr="00063B50">
        <w:t>:</w:t>
      </w:r>
    </w:p>
    <w:p w:rsidR="00000000" w:rsidRPr="00063B50" w:rsidP="00063B50">
      <w:pPr>
        <w:pStyle w:val="BodyText"/>
      </w:pPr>
      <w:r w:rsidRPr="00063B50">
        <w:t>one or a mixture of on-going, work-based, project-based, task specific, or cross-functional. Teams may include full time employees, contractors, part time employees</w:t>
      </w:r>
    </w:p>
    <w:p w:rsidR="00000000" w:rsidRPr="00063B50" w:rsidP="00063B50">
      <w:pPr>
        <w:pStyle w:val="BodyText"/>
      </w:pPr>
      <w:r w:rsidRPr="00063B50">
        <w:rPr>
          <w:rStyle w:val="SpecialBold"/>
        </w:rPr>
        <w:t>The organisation</w:t>
      </w:r>
      <w:r w:rsidRPr="00063B50">
        <w:t>'</w:t>
      </w:r>
      <w:r w:rsidRPr="00063B50">
        <w:rPr>
          <w:rStyle w:val="SpecialBold"/>
        </w:rPr>
        <w:t>s goal</w:t>
      </w:r>
      <w:r w:rsidRPr="00063B50">
        <w:rPr>
          <w:rStyle w:val="SpecialBold"/>
        </w:rPr>
        <w:t>s</w:t>
      </w:r>
      <w:r w:rsidRPr="00063B50">
        <w:t xml:space="preserve">, </w:t>
      </w:r>
      <w:r w:rsidRPr="00063B50">
        <w:rPr>
          <w:rStyle w:val="SpecialBold"/>
        </w:rPr>
        <w:t>plans and objectives refers to</w:t>
      </w:r>
      <w:r w:rsidRPr="00063B50">
        <w:t>:</w:t>
      </w:r>
    </w:p>
    <w:p w:rsidR="00000000" w:rsidRPr="00063B50" w:rsidP="00063B50">
      <w:pPr>
        <w:pStyle w:val="BodyText"/>
      </w:pPr>
      <w:r w:rsidRPr="00063B50">
        <w:t>those relevant to frontline management's work activities and to the teams in which frontline management is involved</w:t>
      </w:r>
    </w:p>
    <w:p w:rsidR="00000000" w:rsidRPr="00063B50" w:rsidP="00063B50">
      <w:pPr>
        <w:pStyle w:val="BodyText"/>
      </w:pPr>
      <w:r w:rsidRPr="00063B50">
        <w:rPr>
          <w:rStyle w:val="SpecialBold"/>
        </w:rPr>
        <w:t>Competencies refer to</w:t>
      </w:r>
      <w:r w:rsidRPr="00063B50">
        <w:t>:</w:t>
      </w:r>
    </w:p>
    <w:p w:rsidR="00000000" w:rsidRPr="00063B50" w:rsidP="00063B50">
      <w:pPr>
        <w:pStyle w:val="BodyText"/>
      </w:pPr>
      <w:r w:rsidRPr="00063B50">
        <w:t>the abilities of the team members and may be formally recognised or not formally r</w:t>
      </w:r>
      <w:r w:rsidRPr="00063B50">
        <w:t>ecognised. They may be industry-wide, enterprise specific or individual specific</w:t>
      </w:r>
    </w:p>
    <w:p w:rsidR="00000000" w:rsidRPr="00063B50" w:rsidP="00063B50">
      <w:pPr>
        <w:pStyle w:val="BodyText"/>
      </w:pPr>
      <w:r w:rsidRPr="00063B50">
        <w:rPr>
          <w:rStyle w:val="SpecialBold"/>
        </w:rPr>
        <w:t>Knowledge and skill development may</w:t>
      </w:r>
      <w:r w:rsidRPr="00063B50">
        <w:t>:</w:t>
      </w:r>
    </w:p>
    <w:p w:rsidR="00000000" w:rsidRPr="00063B50" w:rsidP="00063B50">
      <w:pPr>
        <w:pStyle w:val="BodyText"/>
      </w:pPr>
      <w:r w:rsidRPr="00063B50">
        <w:t>take place through a variety of methods including for example, coaching, mentoring, exchange/rotation, shadowing, action learning, structu</w:t>
      </w:r>
      <w:r w:rsidRPr="00063B50">
        <w:t>red training programs</w:t>
      </w:r>
    </w:p>
    <w:p w:rsidR="00000000" w:rsidRPr="00063B50" w:rsidP="00063B50">
      <w:pPr>
        <w:pStyle w:val="BodyText"/>
      </w:pPr>
      <w:r w:rsidRPr="00063B50">
        <w:rPr>
          <w:rStyle w:val="SpecialBold"/>
        </w:rPr>
        <w:t>OHS considerations may include</w:t>
      </w:r>
      <w:r w:rsidRPr="00063B50">
        <w:t>:</w:t>
      </w:r>
    </w:p>
    <w:p w:rsidR="00000000" w:rsidRPr="00063B50" w:rsidP="00063B50">
      <w:pPr>
        <w:pStyle w:val="BodyText"/>
      </w:pPr>
      <w:r w:rsidRPr="00063B50">
        <w:t xml:space="preserve">implement and monitor participative arrangements </w:t>
      </w:r>
    </w:p>
    <w:p w:rsidR="00000000" w:rsidRPr="00063B50" w:rsidP="00063B50">
      <w:pPr>
        <w:pStyle w:val="BodyText"/>
      </w:pPr>
      <w:r w:rsidRPr="00063B50">
        <w:t>information to team about OHS and the organisation's OHS policies, procedures and practices</w:t>
      </w:r>
    </w:p>
    <w:p w:rsidR="00000000" w:rsidRPr="00063B50" w:rsidP="00063B50">
      <w:pPr>
        <w:pStyle w:val="AllowPageBreak"/>
      </w:pPr>
    </w:p>
    <w:p w:rsidR="00000000" w:rsidRPr="00063B50" w:rsidP="00063B50">
      <w:pPr>
        <w:pStyle w:val="Heading1"/>
      </w:pPr>
      <w:bookmarkStart w:id="12" w:name="O_322968"/>
      <w:bookmarkEnd w:id="12"/>
      <w:r w:rsidRPr="00063B50">
        <w:t>Unit Sector(s)</w:t>
      </w:r>
    </w:p>
    <w:p w:rsidR="00000000" w:rsidRPr="00063B50" w:rsidP="00063B50">
      <w:pPr>
        <w:pStyle w:val="BodyText"/>
      </w:pPr>
      <w:r w:rsidRPr="00063B50">
        <w:t>Not applicable.</w:t>
      </w:r>
    </w:p>
    <w:p w:rsidR="00000000" w:rsidRPr="00063B50" w:rsidP="00063B50"/>
    <w:sectPr w:rsidSect="00063B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51AC" w:rsidP="007751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1AC" w:rsidP="00063B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751AC" w:rsidP="00063B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51AC" w:rsidP="00063B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51AC" w:rsidP="007751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1AC" w:rsidP="00063B50">
    <w:pPr>
      <w:pStyle w:val="Header"/>
      <w:framePr w:wrap="around"/>
    </w:pPr>
    <w:r>
      <w:fldChar w:fldCharType="begin"/>
    </w:r>
    <w:r>
      <w:instrText xml:space="preserve"> TITLE   \* MERGEFORMAT </w:instrText>
    </w:r>
    <w:r>
      <w:fldChar w:fldCharType="separate"/>
    </w:r>
    <w:r>
      <w:t>BSBFLM304A Participate in work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751AC" w:rsidP="00063B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B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3B50"/>
    <w:pPr>
      <w:spacing w:before="360" w:after="60"/>
      <w:outlineLvl w:val="0"/>
    </w:pPr>
    <w:rPr>
      <w:sz w:val="32"/>
    </w:rPr>
  </w:style>
  <w:style w:type="paragraph" w:styleId="Heading2">
    <w:name w:val="heading 2"/>
    <w:basedOn w:val="HeadingBase"/>
    <w:next w:val="BodyText"/>
    <w:link w:val="Heading2Char"/>
    <w:qFormat/>
    <w:rsid w:val="00063B50"/>
    <w:pPr>
      <w:keepLines/>
      <w:spacing w:before="240" w:after="120"/>
      <w:outlineLvl w:val="1"/>
    </w:pPr>
    <w:rPr>
      <w:sz w:val="28"/>
      <w:szCs w:val="40"/>
    </w:rPr>
  </w:style>
  <w:style w:type="paragraph" w:styleId="Heading3">
    <w:name w:val="heading 3"/>
    <w:basedOn w:val="HeadingBase"/>
    <w:next w:val="BodyText"/>
    <w:link w:val="Heading3Char"/>
    <w:qFormat/>
    <w:rsid w:val="00063B50"/>
    <w:pPr>
      <w:spacing w:before="180" w:after="120"/>
      <w:outlineLvl w:val="2"/>
    </w:pPr>
    <w:rPr>
      <w:spacing w:val="-10"/>
      <w:kern w:val="32"/>
    </w:rPr>
  </w:style>
  <w:style w:type="paragraph" w:styleId="Heading4">
    <w:name w:val="heading 4"/>
    <w:basedOn w:val="HeadingBase"/>
    <w:next w:val="BodyText"/>
    <w:link w:val="Heading4Char"/>
    <w:qFormat/>
    <w:rsid w:val="00063B50"/>
    <w:pPr>
      <w:spacing w:before="160" w:after="120"/>
      <w:outlineLvl w:val="3"/>
    </w:pPr>
    <w:rPr>
      <w:sz w:val="22"/>
    </w:rPr>
  </w:style>
  <w:style w:type="paragraph" w:styleId="Heading5">
    <w:name w:val="heading 5"/>
    <w:basedOn w:val="HeadingBase"/>
    <w:next w:val="Normal"/>
    <w:link w:val="Heading5Char"/>
    <w:qFormat/>
    <w:rsid w:val="00063B50"/>
    <w:pPr>
      <w:spacing w:before="80"/>
      <w:outlineLvl w:val="4"/>
    </w:pPr>
    <w:rPr>
      <w:color w:val="918585"/>
      <w:sz w:val="20"/>
    </w:rPr>
  </w:style>
  <w:style w:type="paragraph" w:styleId="Heading6">
    <w:name w:val="heading 6"/>
    <w:basedOn w:val="HeadingBase"/>
    <w:next w:val="Normal"/>
    <w:link w:val="Heading6Char"/>
    <w:qFormat/>
    <w:rsid w:val="00063B50"/>
    <w:pPr>
      <w:spacing w:before="60"/>
      <w:outlineLvl w:val="5"/>
    </w:pPr>
    <w:rPr>
      <w:color w:val="918585"/>
      <w:sz w:val="20"/>
    </w:rPr>
  </w:style>
  <w:style w:type="paragraph" w:styleId="Heading7">
    <w:name w:val="heading 7"/>
    <w:basedOn w:val="Normal"/>
    <w:next w:val="Normal"/>
    <w:link w:val="Heading7Char"/>
    <w:qFormat/>
    <w:rsid w:val="00063B50"/>
    <w:pPr>
      <w:ind w:left="720"/>
      <w:outlineLvl w:val="6"/>
    </w:pPr>
    <w:rPr>
      <w:i/>
    </w:rPr>
  </w:style>
  <w:style w:type="paragraph" w:styleId="Heading8">
    <w:name w:val="heading 8"/>
    <w:basedOn w:val="Normal"/>
    <w:next w:val="Normal"/>
    <w:link w:val="Heading8Char"/>
    <w:qFormat/>
    <w:rsid w:val="00063B50"/>
    <w:pPr>
      <w:ind w:left="720"/>
      <w:outlineLvl w:val="7"/>
    </w:pPr>
    <w:rPr>
      <w:i/>
    </w:rPr>
  </w:style>
  <w:style w:type="paragraph" w:styleId="Heading9">
    <w:name w:val="heading 9"/>
    <w:basedOn w:val="Normal"/>
    <w:next w:val="Normal"/>
    <w:link w:val="Heading9Char"/>
    <w:qFormat/>
    <w:rsid w:val="00063B50"/>
    <w:pPr>
      <w:ind w:left="720"/>
      <w:outlineLvl w:val="8"/>
    </w:pPr>
    <w:rPr>
      <w:i/>
    </w:rPr>
  </w:style>
  <w:style w:type="character" w:default="1" w:styleId="DefaultParagraphFont">
    <w:name w:val="Default Paragraph Font"/>
    <w:uiPriority w:val="1"/>
    <w:unhideWhenUsed/>
    <w:rsid w:val="00063B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B50"/>
  </w:style>
  <w:style w:type="character" w:customStyle="1" w:styleId="Heading1Char">
    <w:name w:val="Heading 1 Char"/>
    <w:basedOn w:val="DefaultParagraphFont"/>
    <w:link w:val="Heading1"/>
    <w:rsid w:val="00063B50"/>
    <w:rPr>
      <w:rFonts w:ascii="Times New Roman" w:eastAsia="Times New Roman" w:hAnsi="Times New Roman" w:cs="Times New Roman"/>
      <w:b/>
      <w:sz w:val="32"/>
      <w:szCs w:val="20"/>
      <w:lang w:eastAsia="en-US"/>
    </w:rPr>
  </w:style>
  <w:style w:type="paragraph" w:styleId="BodyText">
    <w:name w:val="Body Text"/>
    <w:basedOn w:val="Normal"/>
    <w:link w:val="BodyTextChar"/>
    <w:rsid w:val="00063B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3B50"/>
    <w:rPr>
      <w:rFonts w:ascii="Times New Roman" w:eastAsia="Times New Roman" w:hAnsi="Times New Roman" w:cs="Times New Roman"/>
      <w:sz w:val="24"/>
      <w:lang w:val="en-US" w:eastAsia="en-US"/>
    </w:rPr>
  </w:style>
  <w:style w:type="paragraph" w:styleId="Footer">
    <w:name w:val="footer"/>
    <w:basedOn w:val="Normal"/>
    <w:link w:val="FooterChar"/>
    <w:rsid w:val="00063B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B50"/>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63B50"/>
    <w:rPr>
      <w:b/>
      <w:spacing w:val="0"/>
    </w:rPr>
  </w:style>
  <w:style w:type="paragraph" w:styleId="Header">
    <w:name w:val="header"/>
    <w:basedOn w:val="Normal"/>
    <w:link w:val="HeaderChar"/>
    <w:rsid w:val="00063B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B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3B50"/>
    <w:pPr>
      <w:spacing w:before="240" w:after="120"/>
      <w:outlineLvl w:val="0"/>
    </w:pPr>
    <w:rPr>
      <w:rFonts w:ascii="Times New Roman" w:hAnsi="Times New Roman"/>
      <w:b/>
      <w:sz w:val="28"/>
    </w:rPr>
  </w:style>
  <w:style w:type="paragraph" w:customStyle="1" w:styleId="AllowPageBreak">
    <w:name w:val="AllowPageBreak"/>
    <w:rsid w:val="00063B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3B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B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B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B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B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B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3B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3B50"/>
    <w:rPr>
      <w:rFonts w:ascii="Courier New" w:eastAsia="Times New Roman" w:hAnsi="Courier New" w:cs="Times New Roman"/>
      <w:i/>
      <w:szCs w:val="20"/>
      <w:lang w:val="en-US" w:eastAsia="en-US"/>
    </w:rPr>
  </w:style>
  <w:style w:type="paragraph" w:customStyle="1" w:styleId="HeadingBase">
    <w:name w:val="Heading Base"/>
    <w:rsid w:val="00063B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B50"/>
    <w:pPr>
      <w:tabs>
        <w:tab w:val="right" w:leader="dot" w:pos="9072"/>
      </w:tabs>
      <w:ind w:left="567"/>
    </w:pPr>
    <w:rPr>
      <w:szCs w:val="22"/>
    </w:rPr>
  </w:style>
  <w:style w:type="paragraph" w:customStyle="1" w:styleId="TOCBase">
    <w:name w:val="TOC Base"/>
    <w:rsid w:val="00063B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B50"/>
    <w:pPr>
      <w:tabs>
        <w:tab w:val="right" w:leader="dot" w:pos="9072"/>
      </w:tabs>
      <w:spacing w:before="40" w:after="40"/>
      <w:ind w:left="284"/>
    </w:pPr>
    <w:rPr>
      <w:rFonts w:ascii="Times New Roman" w:hAnsi="Times New Roman"/>
    </w:rPr>
  </w:style>
  <w:style w:type="paragraph" w:styleId="TOC1">
    <w:name w:val="toc 1"/>
    <w:basedOn w:val="TOCBase"/>
    <w:next w:val="Normal"/>
    <w:rsid w:val="00063B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3B50"/>
    <w:pPr>
      <w:spacing w:before="5040"/>
      <w:jc w:val="center"/>
    </w:pPr>
    <w:rPr>
      <w:sz w:val="48"/>
      <w:szCs w:val="72"/>
      <w:lang w:val="en-US"/>
    </w:rPr>
  </w:style>
  <w:style w:type="character" w:customStyle="1" w:styleId="TitleChar">
    <w:name w:val="Title Char"/>
    <w:basedOn w:val="DefaultParagraphFont"/>
    <w:link w:val="Title"/>
    <w:rsid w:val="00063B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B50"/>
    <w:pPr>
      <w:tabs>
        <w:tab w:val="left" w:pos="3600"/>
        <w:tab w:val="left" w:pos="3958"/>
      </w:tabs>
    </w:pPr>
  </w:style>
  <w:style w:type="paragraph" w:styleId="List">
    <w:name w:val="List"/>
    <w:basedOn w:val="BodyText"/>
    <w:next w:val="BodyText"/>
    <w:rsid w:val="00063B50"/>
    <w:pPr>
      <w:tabs>
        <w:tab w:val="left" w:pos="340"/>
      </w:tabs>
      <w:spacing w:before="60" w:after="60"/>
      <w:ind w:left="340" w:hanging="340"/>
    </w:pPr>
  </w:style>
  <w:style w:type="paragraph" w:styleId="ListBullet">
    <w:name w:val="List Bullet"/>
    <w:basedOn w:val="List"/>
    <w:rsid w:val="00063B50"/>
    <w:pPr>
      <w:numPr>
        <w:numId w:val="11"/>
      </w:numPr>
      <w:tabs>
        <w:tab w:val="clear" w:pos="340"/>
      </w:tabs>
      <w:spacing w:before="40" w:after="40"/>
    </w:pPr>
  </w:style>
  <w:style w:type="paragraph" w:customStyle="1" w:styleId="Note">
    <w:name w:val="Note"/>
    <w:basedOn w:val="BodyText"/>
    <w:rsid w:val="00063B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3B50"/>
    <w:pPr>
      <w:framePr w:wrap="auto" w:hAnchor="text" w:y="6049"/>
    </w:pPr>
    <w:rPr>
      <w:color w:val="000000"/>
      <w:sz w:val="40"/>
    </w:rPr>
  </w:style>
  <w:style w:type="paragraph" w:customStyle="1" w:styleId="TOCTitle">
    <w:name w:val="TOCTitle"/>
    <w:basedOn w:val="Heading1"/>
    <w:rsid w:val="00063B50"/>
    <w:pPr>
      <w:spacing w:after="240"/>
      <w:jc w:val="center"/>
      <w:outlineLvl w:val="9"/>
    </w:pPr>
    <w:rPr>
      <w:caps/>
    </w:rPr>
  </w:style>
  <w:style w:type="paragraph" w:customStyle="1" w:styleId="Version">
    <w:name w:val="Version"/>
    <w:rsid w:val="00063B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3B50"/>
    <w:pPr>
      <w:numPr>
        <w:numId w:val="12"/>
      </w:numPr>
      <w:tabs>
        <w:tab w:val="clear" w:pos="680"/>
      </w:tabs>
    </w:pPr>
  </w:style>
  <w:style w:type="paragraph" w:styleId="Index1">
    <w:name w:val="index 1"/>
    <w:basedOn w:val="Normal"/>
    <w:next w:val="Normal"/>
    <w:semiHidden/>
    <w:rsid w:val="00063B50"/>
    <w:pPr>
      <w:keepNext w:val="0"/>
      <w:tabs>
        <w:tab w:val="right" w:pos="4176"/>
      </w:tabs>
      <w:ind w:left="198" w:hanging="198"/>
    </w:pPr>
    <w:rPr>
      <w:rFonts w:ascii="Garamond" w:hAnsi="Garamond"/>
    </w:rPr>
  </w:style>
  <w:style w:type="paragraph" w:styleId="IndexHeading">
    <w:name w:val="index heading"/>
    <w:basedOn w:val="Normal"/>
    <w:next w:val="Index1"/>
    <w:semiHidden/>
    <w:rsid w:val="00063B50"/>
    <w:pPr>
      <w:spacing w:before="120" w:after="120"/>
    </w:pPr>
    <w:rPr>
      <w:rFonts w:ascii="Arial" w:hAnsi="Arial"/>
      <w:b/>
      <w:color w:val="918585"/>
      <w:sz w:val="24"/>
    </w:rPr>
  </w:style>
  <w:style w:type="paragraph" w:customStyle="1" w:styleId="Chapter">
    <w:name w:val="Chapter"/>
    <w:basedOn w:val="Normal"/>
    <w:rsid w:val="00063B50"/>
    <w:pPr>
      <w:spacing w:before="240"/>
    </w:pPr>
    <w:rPr>
      <w:rFonts w:ascii="Times New Roman" w:hAnsi="Times New Roman"/>
      <w:smallCaps/>
      <w:spacing w:val="80"/>
      <w:sz w:val="28"/>
    </w:rPr>
  </w:style>
  <w:style w:type="paragraph" w:customStyle="1" w:styleId="InChapter">
    <w:name w:val="InChapter"/>
    <w:basedOn w:val="Heading3"/>
    <w:rsid w:val="00063B50"/>
    <w:pPr>
      <w:spacing w:after="240"/>
      <w:outlineLvl w:val="9"/>
    </w:pPr>
    <w:rPr>
      <w:noProof/>
    </w:rPr>
  </w:style>
  <w:style w:type="paragraph" w:styleId="Index2">
    <w:name w:val="index 2"/>
    <w:basedOn w:val="Normal"/>
    <w:next w:val="Normal"/>
    <w:semiHidden/>
    <w:rsid w:val="00063B50"/>
    <w:pPr>
      <w:tabs>
        <w:tab w:val="right" w:pos="4176"/>
      </w:tabs>
      <w:ind w:left="568" w:hanging="284"/>
    </w:pPr>
    <w:rPr>
      <w:rFonts w:ascii="Garamond" w:hAnsi="Garamond"/>
    </w:rPr>
  </w:style>
  <w:style w:type="paragraph" w:customStyle="1" w:styleId="Byline">
    <w:name w:val="Byline"/>
    <w:rsid w:val="00063B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B50"/>
    <w:pPr>
      <w:tabs>
        <w:tab w:val="clear" w:pos="3600"/>
        <w:tab w:val="clear" w:pos="3958"/>
      </w:tabs>
      <w:jc w:val="right"/>
    </w:pPr>
  </w:style>
  <w:style w:type="character" w:styleId="Emphasis">
    <w:name w:val="Emphasis"/>
    <w:basedOn w:val="DefaultParagraphFont"/>
    <w:qFormat/>
    <w:rsid w:val="00063B50"/>
    <w:rPr>
      <w:i/>
    </w:rPr>
  </w:style>
  <w:style w:type="paragraph" w:styleId="Caption">
    <w:name w:val="caption"/>
    <w:basedOn w:val="BodyText"/>
    <w:next w:val="Normal"/>
    <w:qFormat/>
    <w:rsid w:val="00063B50"/>
    <w:pPr>
      <w:framePr w:w="2268" w:hSpace="181" w:vSpace="181" w:wrap="around" w:vAnchor="text" w:hAnchor="page" w:x="1135" w:y="285" w:anchorLock="1"/>
    </w:pPr>
    <w:rPr>
      <w:i/>
    </w:rPr>
  </w:style>
  <w:style w:type="paragraph" w:customStyle="1" w:styleId="MiniTOCTitle">
    <w:name w:val="MiniTOCTitle"/>
    <w:basedOn w:val="Heading4"/>
    <w:rsid w:val="00063B50"/>
    <w:pPr>
      <w:spacing w:before="240"/>
      <w:outlineLvl w:val="9"/>
    </w:pPr>
    <w:rPr>
      <w:noProof/>
      <w:sz w:val="24"/>
    </w:rPr>
  </w:style>
  <w:style w:type="paragraph" w:customStyle="1" w:styleId="MiniTOCItem">
    <w:name w:val="MiniTOCItem"/>
    <w:basedOn w:val="ListBullet"/>
    <w:rsid w:val="00063B50"/>
    <w:pPr>
      <w:numPr>
        <w:numId w:val="0"/>
      </w:numPr>
      <w:tabs>
        <w:tab w:val="right" w:leader="dot" w:pos="6521"/>
      </w:tabs>
      <w:spacing w:before="0" w:after="0"/>
    </w:pPr>
  </w:style>
  <w:style w:type="paragraph" w:customStyle="1" w:styleId="TOFTitle">
    <w:name w:val="TOFTitle"/>
    <w:basedOn w:val="TOCTitle"/>
    <w:rsid w:val="00063B50"/>
  </w:style>
  <w:style w:type="paragraph" w:styleId="TableofFigures">
    <w:name w:val="table of figures"/>
    <w:basedOn w:val="Normal"/>
    <w:next w:val="Normal"/>
    <w:semiHidden/>
    <w:rsid w:val="00063B50"/>
    <w:pPr>
      <w:tabs>
        <w:tab w:val="right" w:leader="dot" w:pos="9072"/>
      </w:tabs>
      <w:ind w:left="970" w:hanging="403"/>
    </w:pPr>
    <w:rPr>
      <w:rFonts w:ascii="Times New Roman" w:hAnsi="Times New Roman"/>
      <w:b/>
    </w:rPr>
  </w:style>
  <w:style w:type="paragraph" w:styleId="ListNumber">
    <w:name w:val="List Number"/>
    <w:basedOn w:val="List"/>
    <w:rsid w:val="00063B50"/>
    <w:pPr>
      <w:numPr>
        <w:numId w:val="9"/>
      </w:numPr>
    </w:pPr>
  </w:style>
  <w:style w:type="character" w:customStyle="1" w:styleId="WingdingSymbols">
    <w:name w:val="Wingding Symbols"/>
    <w:rsid w:val="00063B50"/>
    <w:rPr>
      <w:rFonts w:ascii="Wingdings" w:hAnsi="Wingdings"/>
    </w:rPr>
  </w:style>
  <w:style w:type="paragraph" w:customStyle="1" w:styleId="TableHeading">
    <w:name w:val="Table Heading"/>
    <w:basedOn w:val="HeadingBase"/>
    <w:rsid w:val="00063B50"/>
    <w:pPr>
      <w:keepLines/>
      <w:pBdr>
        <w:bottom w:val="single" w:sz="6" w:space="1" w:color="918585"/>
      </w:pBdr>
      <w:spacing w:before="240"/>
    </w:pPr>
  </w:style>
  <w:style w:type="character" w:customStyle="1" w:styleId="HotSpot">
    <w:name w:val="HotSpot"/>
    <w:rsid w:val="00063B50"/>
    <w:rPr>
      <w:color w:val="0033CC"/>
      <w:u w:val="none"/>
    </w:rPr>
  </w:style>
  <w:style w:type="paragraph" w:customStyle="1" w:styleId="BodyTextRight">
    <w:name w:val="Body Text Right"/>
    <w:basedOn w:val="BodyText"/>
    <w:rsid w:val="00063B50"/>
    <w:pPr>
      <w:spacing w:before="0" w:after="0"/>
      <w:jc w:val="right"/>
    </w:pPr>
  </w:style>
  <w:style w:type="paragraph" w:styleId="Index3">
    <w:name w:val="index 3"/>
    <w:basedOn w:val="ListNumber2"/>
    <w:next w:val="Normal"/>
    <w:semiHidden/>
    <w:rsid w:val="00063B50"/>
    <w:pPr>
      <w:numPr>
        <w:numId w:val="0"/>
      </w:numPr>
      <w:tabs>
        <w:tab w:val="right" w:leader="dot" w:pos="4176"/>
      </w:tabs>
    </w:pPr>
  </w:style>
  <w:style w:type="paragraph" w:styleId="ListNumber2">
    <w:name w:val="List Number 2"/>
    <w:basedOn w:val="List2"/>
    <w:rsid w:val="00063B50"/>
    <w:pPr>
      <w:numPr>
        <w:numId w:val="8"/>
      </w:numPr>
      <w:tabs>
        <w:tab w:val="clear" w:pos="1060"/>
      </w:tabs>
    </w:pPr>
  </w:style>
  <w:style w:type="paragraph" w:customStyle="1" w:styleId="MarginNote">
    <w:name w:val="Margin Note"/>
    <w:basedOn w:val="BodyText"/>
    <w:rsid w:val="00063B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B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B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3B50"/>
    <w:rPr>
      <w:sz w:val="32"/>
    </w:rPr>
  </w:style>
  <w:style w:type="paragraph" w:customStyle="1" w:styleId="HeadingProcedure">
    <w:name w:val="Heading Procedure"/>
    <w:basedOn w:val="HeadingBase"/>
    <w:next w:val="Normal"/>
    <w:rsid w:val="00063B50"/>
    <w:pPr>
      <w:tabs>
        <w:tab w:val="left" w:pos="0"/>
      </w:tabs>
      <w:spacing w:before="120" w:after="60"/>
    </w:pPr>
    <w:rPr>
      <w:i/>
      <w:color w:val="918585"/>
      <w:sz w:val="22"/>
    </w:rPr>
  </w:style>
  <w:style w:type="paragraph" w:customStyle="1" w:styleId="TableBodyText">
    <w:name w:val="Table Body Text"/>
    <w:basedOn w:val="BodyText"/>
    <w:rsid w:val="00063B50"/>
    <w:pPr>
      <w:spacing w:before="60" w:after="60"/>
    </w:pPr>
  </w:style>
  <w:style w:type="paragraph" w:styleId="ListContinue">
    <w:name w:val="List Continue"/>
    <w:basedOn w:val="List"/>
    <w:rsid w:val="00063B50"/>
    <w:pPr>
      <w:ind w:firstLine="0"/>
    </w:pPr>
  </w:style>
  <w:style w:type="paragraph" w:customStyle="1" w:styleId="ListNote">
    <w:name w:val="List Note"/>
    <w:basedOn w:val="List"/>
    <w:rsid w:val="00063B50"/>
    <w:pPr>
      <w:pBdr>
        <w:top w:val="single" w:sz="6" w:space="2" w:color="918585"/>
        <w:bottom w:val="single" w:sz="6" w:space="2" w:color="918585"/>
      </w:pBdr>
      <w:tabs>
        <w:tab w:val="left" w:pos="1021"/>
      </w:tabs>
      <w:ind w:firstLine="0"/>
    </w:pPr>
  </w:style>
  <w:style w:type="paragraph" w:customStyle="1" w:styleId="Warning">
    <w:name w:val="Warning"/>
    <w:basedOn w:val="BodyText"/>
    <w:rsid w:val="00063B50"/>
    <w:pPr>
      <w:shd w:val="clear" w:color="auto" w:fill="D9D9D9"/>
      <w:tabs>
        <w:tab w:val="left" w:pos="992"/>
      </w:tabs>
      <w:ind w:left="119" w:right="119"/>
    </w:pPr>
    <w:rPr>
      <w:sz w:val="20"/>
    </w:rPr>
  </w:style>
  <w:style w:type="paragraph" w:customStyle="1" w:styleId="MarginIcons">
    <w:name w:val="Margin Icons"/>
    <w:basedOn w:val="BodyText"/>
    <w:rsid w:val="00063B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B50"/>
    <w:rPr>
      <w:rFonts w:ascii="Courier New" w:hAnsi="Courier New"/>
    </w:rPr>
  </w:style>
  <w:style w:type="paragraph" w:customStyle="1" w:styleId="NoteBullet">
    <w:name w:val="Note Bullet"/>
    <w:basedOn w:val="Note"/>
    <w:rsid w:val="00063B50"/>
    <w:pPr>
      <w:tabs>
        <w:tab w:val="clear" w:pos="680"/>
      </w:tabs>
      <w:spacing w:before="60" w:after="60"/>
    </w:pPr>
  </w:style>
  <w:style w:type="paragraph" w:customStyle="1" w:styleId="SubHeading2">
    <w:name w:val="SubHeading2"/>
    <w:basedOn w:val="HeadingBase"/>
    <w:rsid w:val="00063B50"/>
    <w:pPr>
      <w:spacing w:before="240" w:after="60"/>
    </w:pPr>
    <w:rPr>
      <w:sz w:val="20"/>
    </w:rPr>
  </w:style>
  <w:style w:type="paragraph" w:customStyle="1" w:styleId="SubHeading1">
    <w:name w:val="SubHeading1"/>
    <w:basedOn w:val="HeadingBase"/>
    <w:rsid w:val="00063B50"/>
    <w:pPr>
      <w:spacing w:before="240" w:after="60"/>
    </w:pPr>
    <w:rPr>
      <w:color w:val="918585"/>
      <w:sz w:val="22"/>
    </w:rPr>
  </w:style>
  <w:style w:type="paragraph" w:customStyle="1" w:styleId="SideHeading">
    <w:name w:val="Side Heading"/>
    <w:basedOn w:val="HeadingBase"/>
    <w:rsid w:val="00063B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B50"/>
    <w:pPr>
      <w:numPr>
        <w:numId w:val="10"/>
      </w:numPr>
    </w:pPr>
  </w:style>
  <w:style w:type="paragraph" w:styleId="PlainText">
    <w:name w:val="Plain Text"/>
    <w:basedOn w:val="Normal"/>
    <w:link w:val="PlainTextChar"/>
    <w:rsid w:val="00063B50"/>
    <w:rPr>
      <w:sz w:val="20"/>
    </w:rPr>
  </w:style>
  <w:style w:type="character" w:customStyle="1" w:styleId="PlainTextChar">
    <w:name w:val="Plain Text Char"/>
    <w:basedOn w:val="DefaultParagraphFont"/>
    <w:link w:val="PlainText"/>
    <w:rsid w:val="00063B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3B50"/>
    <w:rPr>
      <w:b/>
      <w:smallCaps/>
    </w:rPr>
  </w:style>
  <w:style w:type="paragraph" w:customStyle="1" w:styleId="TableListNumber">
    <w:name w:val="Table List Number"/>
    <w:basedOn w:val="ListNumber"/>
    <w:rsid w:val="00063B50"/>
    <w:pPr>
      <w:numPr>
        <w:numId w:val="0"/>
      </w:numPr>
    </w:pPr>
  </w:style>
  <w:style w:type="paragraph" w:styleId="TOC4">
    <w:name w:val="toc 4"/>
    <w:basedOn w:val="TOCBase"/>
    <w:next w:val="Normal"/>
    <w:semiHidden/>
    <w:rsid w:val="00063B50"/>
    <w:pPr>
      <w:tabs>
        <w:tab w:val="right" w:leader="dot" w:pos="9071"/>
      </w:tabs>
      <w:ind w:left="1701"/>
    </w:pPr>
  </w:style>
  <w:style w:type="paragraph" w:customStyle="1" w:styleId="ListAlpha">
    <w:name w:val="List Alpha"/>
    <w:basedOn w:val="List"/>
    <w:rsid w:val="00063B50"/>
    <w:pPr>
      <w:numPr>
        <w:numId w:val="7"/>
      </w:numPr>
    </w:pPr>
  </w:style>
  <w:style w:type="paragraph" w:customStyle="1" w:styleId="ListAlpha2">
    <w:name w:val="List Alpha 2"/>
    <w:basedOn w:val="List2"/>
    <w:rsid w:val="00063B50"/>
    <w:pPr>
      <w:numPr>
        <w:numId w:val="6"/>
      </w:numPr>
    </w:pPr>
  </w:style>
  <w:style w:type="paragraph" w:styleId="List2">
    <w:name w:val="List 2"/>
    <w:basedOn w:val="BodyText"/>
    <w:rsid w:val="00063B50"/>
    <w:pPr>
      <w:tabs>
        <w:tab w:val="left" w:pos="680"/>
      </w:tabs>
      <w:spacing w:before="60" w:after="60"/>
      <w:ind w:left="680" w:hanging="340"/>
    </w:pPr>
  </w:style>
  <w:style w:type="paragraph" w:styleId="List3">
    <w:name w:val="List 3"/>
    <w:basedOn w:val="BodyText"/>
    <w:rsid w:val="00063B50"/>
    <w:pPr>
      <w:tabs>
        <w:tab w:val="left" w:pos="1021"/>
      </w:tabs>
      <w:spacing w:before="60" w:after="60"/>
      <w:ind w:left="1020" w:hanging="340"/>
    </w:pPr>
  </w:style>
  <w:style w:type="paragraph" w:styleId="List4">
    <w:name w:val="List 4"/>
    <w:basedOn w:val="BodyText"/>
    <w:rsid w:val="00063B50"/>
    <w:pPr>
      <w:tabs>
        <w:tab w:val="left" w:pos="1361"/>
      </w:tabs>
      <w:spacing w:before="60" w:after="60"/>
      <w:ind w:left="1361" w:hanging="340"/>
    </w:pPr>
  </w:style>
  <w:style w:type="paragraph" w:styleId="List5">
    <w:name w:val="List 5"/>
    <w:basedOn w:val="BodyText"/>
    <w:rsid w:val="00063B50"/>
    <w:pPr>
      <w:tabs>
        <w:tab w:val="left" w:pos="1701"/>
      </w:tabs>
      <w:spacing w:before="60" w:after="60"/>
      <w:ind w:left="1701" w:hanging="340"/>
    </w:pPr>
  </w:style>
  <w:style w:type="paragraph" w:styleId="ListBullet3">
    <w:name w:val="List Bullet 3"/>
    <w:basedOn w:val="List3"/>
    <w:rsid w:val="00063B50"/>
    <w:pPr>
      <w:numPr>
        <w:numId w:val="13"/>
      </w:numPr>
      <w:tabs>
        <w:tab w:val="clear" w:pos="1021"/>
      </w:tabs>
      <w:ind w:left="1037" w:hanging="357"/>
    </w:pPr>
  </w:style>
  <w:style w:type="paragraph" w:styleId="ListBullet4">
    <w:name w:val="List Bullet 4"/>
    <w:basedOn w:val="List4"/>
    <w:rsid w:val="00063B50"/>
    <w:pPr>
      <w:numPr>
        <w:numId w:val="1"/>
      </w:numPr>
    </w:pPr>
  </w:style>
  <w:style w:type="paragraph" w:styleId="ListBullet5">
    <w:name w:val="List Bullet 5"/>
    <w:basedOn w:val="List5"/>
    <w:rsid w:val="00063B50"/>
    <w:pPr>
      <w:numPr>
        <w:numId w:val="2"/>
      </w:numPr>
    </w:pPr>
  </w:style>
  <w:style w:type="paragraph" w:styleId="ListContinue2">
    <w:name w:val="List Continue 2"/>
    <w:basedOn w:val="List2"/>
    <w:rsid w:val="00063B50"/>
    <w:pPr>
      <w:ind w:firstLine="0"/>
    </w:pPr>
  </w:style>
  <w:style w:type="paragraph" w:styleId="ListContinue3">
    <w:name w:val="List Continue 3"/>
    <w:basedOn w:val="List3"/>
    <w:rsid w:val="00063B50"/>
    <w:pPr>
      <w:ind w:left="1021" w:firstLine="0"/>
    </w:pPr>
  </w:style>
  <w:style w:type="paragraph" w:styleId="ListContinue4">
    <w:name w:val="List Continue 4"/>
    <w:basedOn w:val="List4"/>
    <w:rsid w:val="00063B50"/>
    <w:pPr>
      <w:ind w:firstLine="0"/>
    </w:pPr>
  </w:style>
  <w:style w:type="paragraph" w:styleId="ListContinue5">
    <w:name w:val="List Continue 5"/>
    <w:basedOn w:val="List5"/>
    <w:rsid w:val="00063B50"/>
    <w:pPr>
      <w:ind w:firstLine="0"/>
    </w:pPr>
  </w:style>
  <w:style w:type="paragraph" w:styleId="ListNumber3">
    <w:name w:val="List Number 3"/>
    <w:basedOn w:val="List3"/>
    <w:rsid w:val="00063B50"/>
    <w:pPr>
      <w:numPr>
        <w:numId w:val="3"/>
      </w:numPr>
    </w:pPr>
  </w:style>
  <w:style w:type="paragraph" w:styleId="ListNumber4">
    <w:name w:val="List Number 4"/>
    <w:basedOn w:val="List4"/>
    <w:rsid w:val="00063B50"/>
    <w:pPr>
      <w:numPr>
        <w:numId w:val="4"/>
      </w:numPr>
    </w:pPr>
  </w:style>
  <w:style w:type="paragraph" w:styleId="ListNumber5">
    <w:name w:val="List Number 5"/>
    <w:basedOn w:val="List5"/>
    <w:rsid w:val="00063B50"/>
    <w:pPr>
      <w:numPr>
        <w:numId w:val="5"/>
      </w:numPr>
    </w:pPr>
  </w:style>
  <w:style w:type="paragraph" w:styleId="BlockText">
    <w:name w:val="Block Text"/>
    <w:basedOn w:val="Normal"/>
    <w:rsid w:val="00063B50"/>
    <w:pPr>
      <w:spacing w:after="120"/>
      <w:ind w:left="1440" w:right="1440"/>
    </w:pPr>
  </w:style>
  <w:style w:type="character" w:customStyle="1" w:styleId="Subscript">
    <w:name w:val="Subscript"/>
    <w:basedOn w:val="DefaultParagraphFont"/>
    <w:rsid w:val="00063B50"/>
    <w:rPr>
      <w:sz w:val="16"/>
      <w:vertAlign w:val="subscript"/>
    </w:rPr>
  </w:style>
  <w:style w:type="character" w:customStyle="1" w:styleId="Superscript">
    <w:name w:val="Superscript"/>
    <w:basedOn w:val="DefaultParagraphFont"/>
    <w:rsid w:val="00063B50"/>
    <w:rPr>
      <w:sz w:val="16"/>
      <w:vertAlign w:val="superscript"/>
    </w:rPr>
  </w:style>
  <w:style w:type="character" w:customStyle="1" w:styleId="Symbols">
    <w:name w:val="Symbols"/>
    <w:basedOn w:val="DefaultParagraphFont"/>
    <w:rsid w:val="00063B50"/>
    <w:rPr>
      <w:rFonts w:ascii="Symbol" w:hAnsi="Symbol"/>
    </w:rPr>
  </w:style>
  <w:style w:type="character" w:customStyle="1" w:styleId="MenuOptions">
    <w:name w:val="Menu Options"/>
    <w:basedOn w:val="DefaultParagraphFont"/>
    <w:rsid w:val="00063B50"/>
    <w:rPr>
      <w:rFonts w:ascii="Arial Narrow" w:hAnsi="Arial Narrow"/>
      <w:smallCaps/>
    </w:rPr>
  </w:style>
  <w:style w:type="character" w:customStyle="1" w:styleId="Buttons">
    <w:name w:val="Buttons"/>
    <w:basedOn w:val="DefaultParagraphFont"/>
    <w:rsid w:val="00063B50"/>
    <w:rPr>
      <w:b/>
    </w:rPr>
  </w:style>
  <w:style w:type="character" w:customStyle="1" w:styleId="Underlined">
    <w:name w:val="Underlined"/>
    <w:basedOn w:val="DefaultParagraphFont"/>
    <w:rsid w:val="00063B50"/>
    <w:rPr>
      <w:u w:val="single"/>
    </w:rPr>
  </w:style>
  <w:style w:type="paragraph" w:customStyle="1" w:styleId="TableBodyTextRight">
    <w:name w:val="Table Body Text Right"/>
    <w:basedOn w:val="TableBodyText"/>
    <w:rsid w:val="00063B50"/>
    <w:pPr>
      <w:widowControl w:val="0"/>
      <w:autoSpaceDE w:val="0"/>
      <w:autoSpaceDN w:val="0"/>
      <w:adjustRightInd w:val="0"/>
      <w:jc w:val="right"/>
    </w:pPr>
    <w:rPr>
      <w:rFonts w:cs="Arial"/>
      <w:szCs w:val="18"/>
    </w:rPr>
  </w:style>
  <w:style w:type="paragraph" w:customStyle="1" w:styleId="CopyrightText">
    <w:name w:val="Copyright Text"/>
    <w:basedOn w:val="BodyText"/>
    <w:rsid w:val="00063B50"/>
    <w:rPr>
      <w:sz w:val="18"/>
    </w:rPr>
  </w:style>
  <w:style w:type="paragraph" w:customStyle="1" w:styleId="BodySmallRight">
    <w:name w:val="Body Small Right"/>
    <w:basedOn w:val="BodyTextRight"/>
    <w:rsid w:val="00063B50"/>
    <w:rPr>
      <w:sz w:val="18"/>
      <w:szCs w:val="18"/>
    </w:rPr>
  </w:style>
  <w:style w:type="paragraph" w:customStyle="1" w:styleId="MarginEdition">
    <w:name w:val="Margin Edition"/>
    <w:basedOn w:val="MarginNote"/>
    <w:rsid w:val="00063B50"/>
    <w:pPr>
      <w:spacing w:before="0" w:after="0"/>
    </w:pPr>
    <w:rPr>
      <w:rFonts w:ascii="Times New Roman" w:hAnsi="Times New Roman"/>
      <w:color w:val="999999"/>
    </w:rPr>
  </w:style>
  <w:style w:type="paragraph" w:customStyle="1" w:styleId="Spacer">
    <w:name w:val="Spacer"/>
    <w:basedOn w:val="Normal"/>
    <w:rsid w:val="00063B50"/>
    <w:rPr>
      <w:sz w:val="2"/>
      <w:szCs w:val="2"/>
    </w:rPr>
  </w:style>
  <w:style w:type="character" w:customStyle="1" w:styleId="Small">
    <w:name w:val="Small"/>
    <w:basedOn w:val="DefaultParagraphFont"/>
    <w:rsid w:val="00063B50"/>
    <w:rPr>
      <w:sz w:val="16"/>
    </w:rPr>
  </w:style>
  <w:style w:type="paragraph" w:customStyle="1" w:styleId="WideTable">
    <w:name w:val="Wide Table"/>
    <w:basedOn w:val="Normal"/>
    <w:rsid w:val="00063B50"/>
    <w:pPr>
      <w:ind w:left="-1418"/>
    </w:pPr>
    <w:rPr>
      <w:sz w:val="2"/>
      <w:szCs w:val="2"/>
    </w:rPr>
  </w:style>
  <w:style w:type="character" w:styleId="PageNumber">
    <w:name w:val="page number"/>
    <w:basedOn w:val="DefaultParagraphFont"/>
    <w:rsid w:val="00063B50"/>
  </w:style>
  <w:style w:type="paragraph" w:styleId="Quote">
    <w:name w:val="Quote"/>
    <w:basedOn w:val="Heading1"/>
    <w:link w:val="QuoteChar"/>
    <w:qFormat/>
    <w:rsid w:val="00063B50"/>
    <w:rPr>
      <w:b w:val="0"/>
      <w:sz w:val="72"/>
      <w:szCs w:val="72"/>
      <w:lang w:val="en-NZ"/>
    </w:rPr>
  </w:style>
  <w:style w:type="character" w:customStyle="1" w:styleId="QuoteChar">
    <w:name w:val="Quote Char"/>
    <w:basedOn w:val="DefaultParagraphFont"/>
    <w:link w:val="Quote"/>
    <w:rsid w:val="00063B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B50"/>
    <w:pPr>
      <w:pageBreakBefore/>
    </w:pPr>
  </w:style>
  <w:style w:type="paragraph" w:customStyle="1" w:styleId="Border">
    <w:name w:val="Border"/>
    <w:basedOn w:val="Normal"/>
    <w:qFormat/>
    <w:rsid w:val="00063B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B50"/>
    <w:rPr>
      <w:b/>
      <w:bCs/>
      <w:i/>
      <w:iCs/>
      <w:color w:val="auto"/>
    </w:rPr>
  </w:style>
  <w:style w:type="paragraph" w:styleId="IntenseQuote">
    <w:name w:val="Intense Quote"/>
    <w:basedOn w:val="Normal"/>
    <w:next w:val="Normal"/>
    <w:link w:val="IntenseQuoteChar"/>
    <w:uiPriority w:val="30"/>
    <w:qFormat/>
    <w:rsid w:val="00063B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B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3B50"/>
    <w:rPr>
      <w:smallCaps/>
      <w:color w:val="auto"/>
      <w:u w:val="single"/>
    </w:rPr>
  </w:style>
  <w:style w:type="character" w:styleId="IntenseReference">
    <w:name w:val="Intense Reference"/>
    <w:basedOn w:val="DefaultParagraphFont"/>
    <w:uiPriority w:val="32"/>
    <w:qFormat/>
    <w:rsid w:val="00063B50"/>
    <w:rPr>
      <w:b/>
      <w:bCs/>
      <w:smallCaps/>
      <w:color w:val="auto"/>
      <w:spacing w:val="5"/>
      <w:u w:val="single"/>
    </w:rPr>
  </w:style>
  <w:style w:type="paragraph" w:customStyle="1" w:styleId="2ColumnHeading">
    <w:name w:val="2Column Heading"/>
    <w:basedOn w:val="BodyText"/>
    <w:qFormat/>
    <w:rsid w:val="00063B50"/>
    <w:pPr>
      <w:spacing w:after="60"/>
      <w:ind w:left="-2268"/>
    </w:pPr>
    <w:rPr>
      <w:b/>
    </w:rPr>
  </w:style>
  <w:style w:type="paragraph" w:customStyle="1" w:styleId="Heading1TOC">
    <w:name w:val="Heading1 TOC"/>
    <w:basedOn w:val="Normal"/>
    <w:qFormat/>
    <w:rsid w:val="00063B50"/>
    <w:pPr>
      <w:spacing w:before="240" w:after="120"/>
    </w:pPr>
    <w:rPr>
      <w:rFonts w:ascii="Times New Roman" w:hAnsi="Times New Roman"/>
      <w:b/>
      <w:sz w:val="32"/>
    </w:rPr>
  </w:style>
  <w:style w:type="paragraph" w:customStyle="1" w:styleId="Heading2TOC">
    <w:name w:val="Heading2 TOC"/>
    <w:basedOn w:val="Normal"/>
    <w:qFormat/>
    <w:rsid w:val="00063B50"/>
    <w:pPr>
      <w:spacing w:before="240" w:after="60"/>
    </w:pPr>
    <w:rPr>
      <w:rFonts w:ascii="Times New Roman" w:hAnsi="Times New Roman"/>
      <w:b/>
      <w:sz w:val="28"/>
    </w:rPr>
  </w:style>
  <w:style w:type="character" w:customStyle="1" w:styleId="Underline">
    <w:name w:val="Underline"/>
    <w:basedOn w:val="DefaultParagraphFont"/>
    <w:qFormat/>
    <w:rsid w:val="00063B50"/>
    <w:rPr>
      <w:u w:val="single"/>
    </w:rPr>
  </w:style>
  <w:style w:type="character" w:customStyle="1" w:styleId="BoldandItalics">
    <w:name w:val="Bold and Italics"/>
    <w:qFormat/>
    <w:rsid w:val="00063B50"/>
    <w:rPr>
      <w:b/>
      <w:i/>
      <w:u w:val="none"/>
    </w:rPr>
  </w:style>
  <w:style w:type="paragraph" w:styleId="BalloonText">
    <w:name w:val="Balloon Text"/>
    <w:basedOn w:val="Normal"/>
    <w:link w:val="BalloonTextChar"/>
    <w:rsid w:val="00063B50"/>
    <w:rPr>
      <w:rFonts w:ascii="Tahoma" w:hAnsi="Tahoma" w:cs="Tahoma"/>
      <w:sz w:val="16"/>
      <w:szCs w:val="16"/>
    </w:rPr>
  </w:style>
  <w:style w:type="character" w:customStyle="1" w:styleId="BalloonTextChar">
    <w:name w:val="Balloon Text Char"/>
    <w:basedOn w:val="DefaultParagraphFont"/>
    <w:link w:val="BalloonText"/>
    <w:rsid w:val="00063B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3B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3B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2148</Words>
  <Characters>13193</Characters>
  <Application>Microsoft Office Word</Application>
  <DocSecurity>0</DocSecurity>
  <Lines>339</Lines>
  <Paragraphs>212</Paragraphs>
  <ScaleCrop>false</ScaleCrop>
  <Company>Author-it Software Corporation Ltd.</Company>
  <LinksUpToDate>false</LinksUpToDate>
  <CharactersWithSpaces>15219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BSBFLM304A Participate in work teams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2012-05-26T13:48:00Z</dcterms:created>
  <dcterms:modified xsi:type="dcterms:W3CDTF">2012-05-26T13:48:00Z</dcterms:modified>
</cp:coreProperties>
</file>