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58D3" w:rsidP="001258D3">
      <w:pPr>
        <w:pStyle w:val="Title"/>
      </w:pPr>
      <w:bookmarkStart w:id="0" w:name="O_385133"/>
      <w:bookmarkEnd w:id="0"/>
      <w:r>
        <w:fldChar w:fldCharType="begin"/>
      </w:r>
      <w:r>
        <w:instrText xml:space="preserve"> TITLE   \* MERGEFORMAT </w:instrText>
      </w:r>
      <w:r>
        <w:fldChar w:fldCharType="separate"/>
      </w:r>
      <w:r>
        <w:t>BSBEBUS605A Identify and implement e-business innovation</w:t>
      </w:r>
      <w:r>
        <w:fldChar w:fldCharType="end"/>
      </w:r>
    </w:p>
    <w:p w:rsidR="001258D3" w:rsidP="001258D3">
      <w:pPr>
        <w:pStyle w:val="Version"/>
        <w:sectPr w:rsidSect="00705A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5A69" w:rsidP="00705A69">
      <w:pPr>
        <w:pStyle w:val="Heading1"/>
      </w:pPr>
      <w:r w:rsidRPr="00705A69">
        <w:t>Modification History</w:t>
      </w:r>
    </w:p>
    <w:p w:rsidR="00000000" w:rsidRPr="00705A69" w:rsidP="00705A69">
      <w:pPr>
        <w:pStyle w:val="BodyText"/>
      </w:pPr>
      <w:r w:rsidRPr="00705A69">
        <w:t>Not Available</w:t>
      </w:r>
    </w:p>
    <w:p w:rsidR="00000000" w:rsidRPr="00705A69" w:rsidP="00705A69"/>
    <w:p w:rsidR="00000000" w:rsidRPr="00705A69" w:rsidP="00705A69">
      <w:pPr>
        <w:sectPr w:rsidSect="00705A69">
          <w:headerReference w:type="default" r:id="rId10"/>
          <w:footerReference w:type="default" r:id="rId11"/>
          <w:pgSz w:w="11908" w:h="16833"/>
          <w:pgMar w:top="1700" w:right="1418" w:bottom="1700" w:left="1418" w:header="992" w:footer="992" w:gutter="0"/>
          <w:cols w:space="720"/>
          <w:noEndnote/>
          <w:docGrid w:linePitch="299"/>
        </w:sectPr>
      </w:pPr>
    </w:p>
    <w:p w:rsidR="00000000" w:rsidRPr="00705A69" w:rsidP="00705A69">
      <w:pPr>
        <w:pStyle w:val="Heading1"/>
      </w:pPr>
      <w:bookmarkStart w:id="2" w:name="O_385134"/>
      <w:bookmarkEnd w:id="2"/>
      <w:r w:rsidRPr="00705A69">
        <w:t>INTRODUCTION</w:t>
      </w:r>
    </w:p>
    <w:p w:rsidR="00000000" w:rsidRPr="00705A69" w:rsidP="00705A69">
      <w:pPr>
        <w:pStyle w:val="BodyText"/>
      </w:pPr>
    </w:p>
    <w:tbl>
      <w:tblPr>
        <w:tblW w:w="0" w:type="auto"/>
        <w:tblCellMar>
          <w:left w:w="62" w:type="dxa"/>
          <w:right w:w="62" w:type="dxa"/>
        </w:tblCellMar>
        <w:tblLook w:val="0000"/>
      </w:tblPr>
      <w:tblGrid>
        <w:gridCol w:w="3542"/>
        <w:gridCol w:w="5654"/>
      </w:tblGrid>
      <w:tr w:rsidTr="001258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5A69">
            <w:pPr>
              <w:pStyle w:val="BodyText"/>
              <w:rPr>
                <w:lang w:val="en-NZ"/>
              </w:rPr>
            </w:pPr>
            <w:r w:rsidRPr="00705A69">
              <w:t>Unit Descriptor</w:t>
            </w:r>
          </w:p>
        </w:tc>
        <w:tc>
          <w:tcPr>
            <w:tcW w:w="0" w:type="auto"/>
            <w:tcBorders>
              <w:top w:val="nil"/>
              <w:left w:val="nil"/>
              <w:bottom w:val="nil"/>
              <w:right w:val="nil"/>
            </w:tcBorders>
            <w:tcMar>
              <w:top w:w="0" w:type="dxa"/>
              <w:left w:w="62" w:type="dxa"/>
              <w:bottom w:w="0" w:type="dxa"/>
              <w:right w:w="62" w:type="dxa"/>
            </w:tcMar>
          </w:tcPr>
          <w:p w:rsidR="00000000" w:rsidRPr="00705A69" w:rsidP="00705A69">
            <w:pPr>
              <w:pStyle w:val="BodyText"/>
            </w:pPr>
            <w:r w:rsidRPr="00705A69">
              <w:t>This unit covers analysis of traditional business processes to identify and implement e-business opportunities</w:t>
            </w:r>
            <w:r w:rsidRPr="00705A69">
              <w:t xml:space="preserve"> for innovation and reform.</w:t>
            </w:r>
          </w:p>
          <w:p w:rsidR="00000000" w:rsidRPr="00705A69" w:rsidP="00705A69">
            <w:pPr>
              <w:pStyle w:val="BodyText"/>
            </w:pPr>
            <w:r w:rsidRPr="00705A69">
              <w:t>Consider co-assessment with BSBEBUS603A Evaluate new technologies for business and BSBEBUS606A Manage e-business risk.</w:t>
            </w:r>
          </w:p>
          <w:p w:rsidR="00000000" w:rsidP="00705A69">
            <w:pPr>
              <w:pStyle w:val="BodyText"/>
              <w:rPr>
                <w:lang w:val="en-NZ"/>
              </w:rPr>
            </w:pPr>
          </w:p>
        </w:tc>
      </w:tr>
      <w:tr w:rsidTr="001258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5A69">
            <w:pPr>
              <w:pStyle w:val="BodyText"/>
              <w:rPr>
                <w:lang w:val="en-NZ"/>
              </w:rPr>
            </w:pPr>
            <w:r w:rsidRPr="00705A69">
              <w:t>Competency Field</w:t>
            </w:r>
          </w:p>
        </w:tc>
        <w:tc>
          <w:tcPr>
            <w:tcW w:w="0" w:type="auto"/>
            <w:tcBorders>
              <w:top w:val="nil"/>
              <w:left w:val="nil"/>
              <w:bottom w:val="nil"/>
              <w:right w:val="nil"/>
            </w:tcBorders>
            <w:tcMar>
              <w:top w:w="0" w:type="dxa"/>
              <w:left w:w="62" w:type="dxa"/>
              <w:bottom w:w="0" w:type="dxa"/>
              <w:right w:w="62" w:type="dxa"/>
            </w:tcMar>
          </w:tcPr>
          <w:p w:rsidR="00000000" w:rsidRPr="00705A69" w:rsidP="00705A69">
            <w:pPr>
              <w:pStyle w:val="BodyText"/>
            </w:pPr>
            <w:r w:rsidRPr="00705A69">
              <w:t>e-business</w:t>
            </w:r>
          </w:p>
          <w:p w:rsidR="00000000" w:rsidRPr="00705A69" w:rsidP="00705A69">
            <w:pPr>
              <w:pStyle w:val="BodyText"/>
            </w:pPr>
          </w:p>
        </w:tc>
      </w:tr>
    </w:tbl>
    <w:p w:rsidR="00000000" w:rsidRPr="00705A69" w:rsidP="00705A69">
      <w:pPr>
        <w:pStyle w:val="BodyText"/>
      </w:pPr>
    </w:p>
    <w:p w:rsidR="00000000" w:rsidRPr="00705A69" w:rsidP="00705A69">
      <w:pPr>
        <w:pStyle w:val="BodyText"/>
      </w:pPr>
    </w:p>
    <w:tbl>
      <w:tblPr>
        <w:tblW w:w="0" w:type="auto"/>
        <w:tblCellMar>
          <w:left w:w="62" w:type="dxa"/>
          <w:right w:w="62" w:type="dxa"/>
        </w:tblCellMar>
        <w:tblLook w:val="0000"/>
      </w:tblPr>
      <w:tblGrid>
        <w:gridCol w:w="3542"/>
        <w:gridCol w:w="5654"/>
      </w:tblGrid>
      <w:tr w:rsidTr="001258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5A69">
            <w:pPr>
              <w:pStyle w:val="Heading2"/>
            </w:pPr>
            <w:r w:rsidRPr="00705A69">
              <w:t>Element</w:t>
            </w:r>
          </w:p>
        </w:tc>
        <w:tc>
          <w:tcPr>
            <w:tcW w:w="0" w:type="auto"/>
            <w:tcBorders>
              <w:top w:val="nil"/>
              <w:left w:val="nil"/>
              <w:bottom w:val="nil"/>
              <w:right w:val="nil"/>
            </w:tcBorders>
            <w:tcMar>
              <w:top w:w="0" w:type="dxa"/>
              <w:left w:w="62" w:type="dxa"/>
              <w:bottom w:w="0" w:type="dxa"/>
              <w:right w:w="62" w:type="dxa"/>
            </w:tcMar>
          </w:tcPr>
          <w:p w:rsidR="00000000" w:rsidP="00705A69">
            <w:pPr>
              <w:pStyle w:val="Heading2"/>
            </w:pPr>
            <w:r w:rsidRPr="00705A69">
              <w:t>Performance Criteria</w:t>
            </w:r>
          </w:p>
        </w:tc>
      </w:tr>
      <w:tr w:rsidTr="001258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5A69">
            <w:pPr>
              <w:pStyle w:val="List"/>
              <w:rPr>
                <w:lang w:val="en-NZ"/>
              </w:rPr>
            </w:pPr>
            <w:r w:rsidRPr="00705A69">
              <w:t>1.</w:t>
            </w:r>
            <w:r w:rsidRPr="00705A69">
              <w:tab/>
              <w:t>Compare the business with e-businesses</w:t>
            </w:r>
          </w:p>
        </w:tc>
        <w:tc>
          <w:tcPr>
            <w:tcW w:w="0" w:type="auto"/>
            <w:tcBorders>
              <w:top w:val="nil"/>
              <w:left w:val="nil"/>
              <w:bottom w:val="nil"/>
              <w:right w:val="nil"/>
            </w:tcBorders>
            <w:tcMar>
              <w:top w:w="0" w:type="dxa"/>
              <w:left w:w="62" w:type="dxa"/>
              <w:bottom w:w="0" w:type="dxa"/>
              <w:right w:w="62" w:type="dxa"/>
            </w:tcMar>
          </w:tcPr>
          <w:p w:rsidR="00000000" w:rsidRPr="00705A69" w:rsidP="00705A69">
            <w:pPr>
              <w:pStyle w:val="List"/>
            </w:pPr>
            <w:r w:rsidRPr="00705A69">
              <w:t>1.1 Information on e-business markets, customers and methods of doing business are investigated</w:t>
            </w:r>
          </w:p>
          <w:p w:rsidR="00000000" w:rsidRPr="00705A69" w:rsidP="00705A69">
            <w:pPr>
              <w:pStyle w:val="List"/>
            </w:pPr>
            <w:r w:rsidRPr="00705A69">
              <w:t>1.2 The current market for the business and the customer base are analysed and compared with typical e-business markets and customers</w:t>
            </w:r>
          </w:p>
          <w:p w:rsidR="00000000" w:rsidRPr="00705A69" w:rsidP="00705A69">
            <w:pPr>
              <w:pStyle w:val="List"/>
            </w:pPr>
            <w:r w:rsidRPr="00705A69">
              <w:t>1.3 Current business relat</w:t>
            </w:r>
            <w:r w:rsidRPr="00705A69">
              <w:t>ionships, business processes and methods of doing business are analysed and contrasted with e-facilitated businesses</w:t>
            </w:r>
          </w:p>
          <w:p w:rsidR="00000000" w:rsidP="00705A69">
            <w:pPr>
              <w:pStyle w:val="List"/>
              <w:rPr>
                <w:lang w:val="en-NZ"/>
              </w:rPr>
            </w:pPr>
          </w:p>
        </w:tc>
      </w:tr>
      <w:tr w:rsidTr="001258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5A69">
            <w:pPr>
              <w:pStyle w:val="List"/>
              <w:rPr>
                <w:lang w:val="en-NZ"/>
              </w:rPr>
            </w:pPr>
            <w:r w:rsidRPr="00705A69">
              <w:t>2.</w:t>
            </w:r>
            <w:r w:rsidRPr="00705A69">
              <w:tab/>
              <w:t>Identify e-business opportunities for innovation and reform</w:t>
            </w:r>
          </w:p>
        </w:tc>
        <w:tc>
          <w:tcPr>
            <w:tcW w:w="0" w:type="auto"/>
            <w:tcBorders>
              <w:top w:val="nil"/>
              <w:left w:val="nil"/>
              <w:bottom w:val="nil"/>
              <w:right w:val="nil"/>
            </w:tcBorders>
            <w:tcMar>
              <w:top w:w="0" w:type="dxa"/>
              <w:left w:w="62" w:type="dxa"/>
              <w:bottom w:w="0" w:type="dxa"/>
              <w:right w:w="62" w:type="dxa"/>
            </w:tcMar>
          </w:tcPr>
          <w:p w:rsidR="00000000" w:rsidRPr="00705A69" w:rsidP="00705A69">
            <w:pPr>
              <w:pStyle w:val="List"/>
            </w:pPr>
            <w:r w:rsidRPr="00705A69">
              <w:t>2.1 Innovation and reform of aspects of the business through e-business st</w:t>
            </w:r>
            <w:r w:rsidRPr="00705A69">
              <w:t>rategies are investigated and opportunities identified</w:t>
            </w:r>
          </w:p>
          <w:p w:rsidR="00000000" w:rsidRPr="00705A69" w:rsidP="00705A69">
            <w:pPr>
              <w:pStyle w:val="List"/>
            </w:pPr>
            <w:r w:rsidRPr="00705A69">
              <w:t>2.2 Opportunities are assessed for their compatibility with business goals and objectives, and a cost-benefit analysis conducted for each</w:t>
            </w:r>
          </w:p>
          <w:p w:rsidR="00000000" w:rsidRPr="00705A69" w:rsidP="00705A69">
            <w:pPr>
              <w:pStyle w:val="List"/>
            </w:pPr>
            <w:r w:rsidRPr="00705A69">
              <w:t>2.3 The degree of likely change and the ramifications for the business and its culture are evaluated for each opportunity</w:t>
            </w:r>
          </w:p>
          <w:p w:rsidR="00000000" w:rsidRPr="00705A69" w:rsidP="00705A69">
            <w:pPr>
              <w:pStyle w:val="List"/>
            </w:pPr>
            <w:r w:rsidRPr="00705A69">
              <w:t xml:space="preserve">2.4 A risk management analysis is conducted and a plan for dealing with contingencies is formulated in accordance with organisational </w:t>
            </w:r>
            <w:r w:rsidRPr="00705A69">
              <w:t>requirements</w:t>
            </w:r>
          </w:p>
          <w:p w:rsidR="00000000" w:rsidRPr="00705A69" w:rsidP="00705A69">
            <w:pPr>
              <w:pStyle w:val="List"/>
            </w:pPr>
            <w:r w:rsidRPr="00705A69">
              <w:t>2.5 Opportunities are ranked in terms of their viability and applicability to the organisation</w:t>
            </w:r>
          </w:p>
          <w:p w:rsidR="00000000" w:rsidRPr="00705A69" w:rsidP="00705A69">
            <w:pPr>
              <w:pStyle w:val="List"/>
            </w:pPr>
            <w:r w:rsidRPr="00705A69">
              <w:t xml:space="preserve">2.6 Opportunities for innovation are included in the organisation’s e-business strategy and prioritised for </w:t>
            </w:r>
            <w:r w:rsidRPr="00705A69">
              <w:t>implementation</w:t>
            </w:r>
          </w:p>
          <w:p w:rsidR="00000000" w:rsidP="00705A69">
            <w:pPr>
              <w:pStyle w:val="List"/>
              <w:rPr>
                <w:lang w:val="en-NZ"/>
              </w:rPr>
            </w:pPr>
          </w:p>
        </w:tc>
      </w:tr>
      <w:tr w:rsidTr="001258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5A69">
            <w:pPr>
              <w:pStyle w:val="List"/>
              <w:rPr>
                <w:lang w:val="en-NZ"/>
              </w:rPr>
            </w:pPr>
            <w:r w:rsidRPr="00705A69">
              <w:t>3.</w:t>
            </w:r>
            <w:r w:rsidRPr="00705A69">
              <w:tab/>
              <w:t>Implement e-business</w:t>
            </w:r>
            <w:r w:rsidRPr="00705A69">
              <w:t xml:space="preserve"> innovation</w:t>
            </w:r>
          </w:p>
        </w:tc>
        <w:tc>
          <w:tcPr>
            <w:tcW w:w="0" w:type="auto"/>
            <w:tcBorders>
              <w:top w:val="nil"/>
              <w:left w:val="nil"/>
              <w:bottom w:val="nil"/>
              <w:right w:val="nil"/>
            </w:tcBorders>
            <w:tcMar>
              <w:top w:w="0" w:type="dxa"/>
              <w:left w:w="62" w:type="dxa"/>
              <w:bottom w:w="0" w:type="dxa"/>
              <w:right w:w="62" w:type="dxa"/>
            </w:tcMar>
          </w:tcPr>
          <w:p w:rsidR="00000000" w:rsidRPr="00705A69" w:rsidP="00705A69">
            <w:pPr>
              <w:pStyle w:val="List"/>
            </w:pPr>
            <w:r w:rsidRPr="00705A69">
              <w:t>3.1 Aspects of the business are redesigned in an innovative manner using online technologies in accordance with the organisation’s e-business strategy</w:t>
            </w:r>
          </w:p>
          <w:p w:rsidR="00000000" w:rsidRPr="00705A69" w:rsidP="00705A69">
            <w:pPr>
              <w:pStyle w:val="List"/>
            </w:pPr>
            <w:r w:rsidRPr="00705A69">
              <w:t>3.2 e-business innovation/s are integrated into the business and monitored to gauge their use</w:t>
            </w:r>
            <w:r w:rsidRPr="00705A69">
              <w:t>fulness and maximise implementation</w:t>
            </w:r>
          </w:p>
          <w:p w:rsidR="00000000" w:rsidRPr="00705A69" w:rsidP="00705A69">
            <w:pPr>
              <w:pStyle w:val="List"/>
            </w:pPr>
            <w:r w:rsidRPr="00705A69">
              <w:t>3.3 e-business innovation is reviewed in consultation with users and recommendations for improvement or further innovation documented and evaluated</w:t>
            </w:r>
          </w:p>
          <w:p w:rsidR="00000000" w:rsidRPr="00705A69" w:rsidP="00705A69">
            <w:pPr>
              <w:pStyle w:val="List"/>
            </w:pPr>
          </w:p>
        </w:tc>
      </w:tr>
    </w:tbl>
    <w:p w:rsidR="00000000" w:rsidRPr="00705A69" w:rsidP="00705A69">
      <w:pPr>
        <w:pStyle w:val="BodyText"/>
      </w:pPr>
    </w:p>
    <w:p w:rsidR="00000000" w:rsidRPr="00705A69" w:rsidP="00705A69">
      <w:pPr>
        <w:pStyle w:val="AllowPageBreak"/>
      </w:pPr>
    </w:p>
    <w:p w:rsidR="00000000" w:rsidRPr="00705A69" w:rsidP="00705A69">
      <w:pPr>
        <w:pStyle w:val="Heading1"/>
      </w:pPr>
      <w:bookmarkStart w:id="3" w:name="O_385135"/>
      <w:bookmarkEnd w:id="3"/>
      <w:r w:rsidRPr="00705A69">
        <w:t>RANGE STATEMENT</w:t>
      </w:r>
    </w:p>
    <w:p w:rsidR="00000000" w:rsidRPr="00705A69" w:rsidP="00705A69">
      <w:pPr>
        <w:pStyle w:val="BodyText"/>
      </w:pPr>
    </w:p>
    <w:p w:rsidR="00000000" w:rsidRPr="00705A69" w:rsidP="00705A69">
      <w:pPr>
        <w:pStyle w:val="BodyText"/>
      </w:pPr>
      <w:r w:rsidRPr="00705A69">
        <w:t>The Range Statement provides advice to interpret the scope and context of this unit of competency, allowing for differences between enterprises and workplaces. It relates to the unit as a whole and facilitates holistic assessment. The following variables m</w:t>
      </w:r>
      <w:r w:rsidRPr="00705A69">
        <w:t>ay be present for this particular unit:</w:t>
      </w:r>
    </w:p>
    <w:p w:rsidR="00000000" w:rsidRPr="00705A69" w:rsidP="00705A69">
      <w:pPr>
        <w:pStyle w:val="BodyText"/>
      </w:pPr>
    </w:p>
    <w:tbl>
      <w:tblPr>
        <w:tblW w:w="0" w:type="auto"/>
        <w:tblCellMar>
          <w:left w:w="62" w:type="dxa"/>
          <w:right w:w="62" w:type="dxa"/>
        </w:tblCellMar>
        <w:tblLook w:val="0000"/>
      </w:tblPr>
      <w:tblGrid>
        <w:gridCol w:w="3542"/>
        <w:gridCol w:w="5654"/>
      </w:tblGrid>
      <w:tr w:rsidTr="001258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5A69">
            <w:pPr>
              <w:pStyle w:val="BodyText"/>
              <w:rPr>
                <w:lang w:val="en-NZ"/>
              </w:rPr>
            </w:pPr>
            <w:r w:rsidRPr="00705A69">
              <w:t>Legislation, codes and national standards relevant to the workplace may include:</w:t>
            </w:r>
          </w:p>
        </w:tc>
        <w:tc>
          <w:tcPr>
            <w:tcW w:w="0" w:type="auto"/>
            <w:tcBorders>
              <w:top w:val="nil"/>
              <w:left w:val="nil"/>
              <w:bottom w:val="nil"/>
              <w:right w:val="nil"/>
            </w:tcBorders>
            <w:tcMar>
              <w:top w:w="0" w:type="dxa"/>
              <w:left w:w="62" w:type="dxa"/>
              <w:bottom w:w="0" w:type="dxa"/>
              <w:right w:w="62" w:type="dxa"/>
            </w:tcMar>
          </w:tcPr>
          <w:p w:rsidR="00000000" w:rsidRPr="00705A69" w:rsidP="00705A69">
            <w:pPr>
              <w:pStyle w:val="List"/>
            </w:pPr>
            <w:r w:rsidRPr="00705A69">
              <w:t>•</w:t>
            </w:r>
            <w:r w:rsidRPr="00705A69">
              <w:tab/>
              <w:t>award and enterprise agreements</w:t>
            </w:r>
          </w:p>
          <w:p w:rsidR="00000000" w:rsidRPr="00705A69" w:rsidP="00705A69">
            <w:pPr>
              <w:pStyle w:val="List"/>
            </w:pPr>
            <w:r w:rsidRPr="00705A69">
              <w:t>•</w:t>
            </w:r>
            <w:r w:rsidRPr="00705A69">
              <w:tab/>
            </w:r>
            <w:r w:rsidRPr="00705A69">
              <w:t>national, State/Territory legislative requirements especially in regard to Occupational Health and Safety</w:t>
            </w:r>
          </w:p>
          <w:p w:rsidR="00000000" w:rsidRPr="00705A69" w:rsidP="00705A69">
            <w:pPr>
              <w:pStyle w:val="List"/>
            </w:pPr>
            <w:r w:rsidRPr="00705A69">
              <w:t>•</w:t>
            </w:r>
            <w:r w:rsidRPr="00705A69">
              <w:tab/>
              <w:t>industry codes of practice</w:t>
            </w:r>
          </w:p>
          <w:p w:rsidR="00000000" w:rsidRPr="00705A69" w:rsidP="00705A69">
            <w:pPr>
              <w:pStyle w:val="List"/>
            </w:pPr>
            <w:r w:rsidRPr="00705A69">
              <w:t>•</w:t>
            </w:r>
            <w:r w:rsidRPr="00705A69">
              <w:tab/>
              <w:t>OECD International Guidelines for Consumer Protection in E-Commerce</w:t>
            </w:r>
          </w:p>
          <w:p w:rsidR="00000000" w:rsidRPr="00705A69" w:rsidP="00705A69">
            <w:pPr>
              <w:pStyle w:val="List"/>
            </w:pPr>
            <w:r w:rsidRPr="00705A69">
              <w:t>•</w:t>
            </w:r>
            <w:r w:rsidRPr="00705A69">
              <w:tab/>
              <w:t>copyright laws</w:t>
            </w:r>
          </w:p>
          <w:p w:rsidR="00000000" w:rsidRPr="00705A69" w:rsidP="00705A69">
            <w:pPr>
              <w:pStyle w:val="List"/>
            </w:pPr>
            <w:r w:rsidRPr="00705A69">
              <w:t>•</w:t>
            </w:r>
            <w:r w:rsidRPr="00705A69">
              <w:tab/>
              <w:t>privacy legislation</w:t>
            </w:r>
          </w:p>
          <w:p w:rsidR="00000000" w:rsidRPr="00705A69" w:rsidP="00705A69">
            <w:pPr>
              <w:pStyle w:val="List"/>
            </w:pPr>
            <w:r w:rsidRPr="00705A69">
              <w:t>•</w:t>
            </w:r>
            <w:r w:rsidRPr="00705A69">
              <w:tab/>
              <w:t>intellectu</w:t>
            </w:r>
            <w:r w:rsidRPr="00705A69">
              <w:t>al property, confidentiality requirements</w:t>
            </w:r>
          </w:p>
          <w:p w:rsidR="00000000" w:rsidRPr="00705A69" w:rsidP="00705A69">
            <w:pPr>
              <w:pStyle w:val="List"/>
            </w:pPr>
            <w:r w:rsidRPr="00705A69">
              <w:t>•</w:t>
            </w:r>
            <w:r w:rsidRPr="00705A69">
              <w:tab/>
              <w:t>legal and regulatory policies affecting e-business</w:t>
            </w:r>
          </w:p>
          <w:p w:rsidR="00000000" w:rsidP="00705A69">
            <w:pPr>
              <w:pStyle w:val="List"/>
              <w:rPr>
                <w:lang w:val="en-NZ"/>
              </w:rPr>
            </w:pPr>
          </w:p>
        </w:tc>
      </w:tr>
      <w:tr w:rsidTr="001258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5A69">
            <w:pPr>
              <w:pStyle w:val="BodyText"/>
              <w:rPr>
                <w:lang w:val="en-NZ"/>
              </w:rPr>
            </w:pPr>
            <w:r w:rsidRPr="00705A69">
              <w:t>e-business is:</w:t>
            </w:r>
          </w:p>
        </w:tc>
        <w:tc>
          <w:tcPr>
            <w:tcW w:w="0" w:type="auto"/>
            <w:tcBorders>
              <w:top w:val="nil"/>
              <w:left w:val="nil"/>
              <w:bottom w:val="nil"/>
              <w:right w:val="nil"/>
            </w:tcBorders>
            <w:tcMar>
              <w:top w:w="0" w:type="dxa"/>
              <w:left w:w="62" w:type="dxa"/>
              <w:bottom w:w="0" w:type="dxa"/>
              <w:right w:w="62" w:type="dxa"/>
            </w:tcMar>
          </w:tcPr>
          <w:p w:rsidR="00000000" w:rsidRPr="00705A69" w:rsidP="00705A69">
            <w:pPr>
              <w:pStyle w:val="List"/>
            </w:pPr>
            <w:r w:rsidRPr="00705A69">
              <w:t>•</w:t>
            </w:r>
            <w:r w:rsidRPr="00705A69">
              <w:tab/>
              <w:t>every type of business transaction in which the participants (ie suppliers, end users etc) prepare or transact business or conduct their trade</w:t>
            </w:r>
            <w:r w:rsidRPr="00705A69">
              <w:t xml:space="preserve"> in goods or services electronically (Definition of e-commerce in E-competent Australia, ANTA, May 2000)</w:t>
            </w:r>
          </w:p>
          <w:p w:rsidR="00000000" w:rsidRPr="00705A69" w:rsidP="00705A69">
            <w:pPr>
              <w:pStyle w:val="List"/>
            </w:pPr>
          </w:p>
          <w:p w:rsidR="00000000" w:rsidP="00705A69">
            <w:pPr>
              <w:pStyle w:val="List"/>
              <w:rPr>
                <w:lang w:val="en-NZ"/>
              </w:rPr>
            </w:pPr>
          </w:p>
        </w:tc>
      </w:tr>
      <w:tr w:rsidTr="001258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5A69">
            <w:pPr>
              <w:pStyle w:val="BodyText"/>
              <w:rPr>
                <w:lang w:val="en-NZ"/>
              </w:rPr>
            </w:pPr>
            <w:r w:rsidRPr="00705A69">
              <w:t>Aspects of the business may include:</w:t>
            </w:r>
          </w:p>
        </w:tc>
        <w:tc>
          <w:tcPr>
            <w:tcW w:w="0" w:type="auto"/>
            <w:tcBorders>
              <w:top w:val="nil"/>
              <w:left w:val="nil"/>
              <w:bottom w:val="nil"/>
              <w:right w:val="nil"/>
            </w:tcBorders>
            <w:tcMar>
              <w:top w:w="0" w:type="dxa"/>
              <w:left w:w="62" w:type="dxa"/>
              <w:bottom w:w="0" w:type="dxa"/>
              <w:right w:w="62" w:type="dxa"/>
            </w:tcMar>
          </w:tcPr>
          <w:p w:rsidR="00000000" w:rsidRPr="00705A69" w:rsidP="00705A69">
            <w:pPr>
              <w:pStyle w:val="List"/>
            </w:pPr>
            <w:r w:rsidRPr="00705A69">
              <w:t>•</w:t>
            </w:r>
            <w:r w:rsidRPr="00705A69">
              <w:tab/>
              <w:t>delivery of products</w:t>
            </w:r>
          </w:p>
          <w:p w:rsidR="00000000" w:rsidRPr="00705A69" w:rsidP="00705A69">
            <w:pPr>
              <w:pStyle w:val="List"/>
            </w:pPr>
            <w:r w:rsidRPr="00705A69">
              <w:t>•</w:t>
            </w:r>
            <w:r w:rsidRPr="00705A69">
              <w:tab/>
              <w:t>delivery of core services</w:t>
            </w:r>
          </w:p>
          <w:p w:rsidR="00000000" w:rsidRPr="00705A69" w:rsidP="00705A69">
            <w:pPr>
              <w:pStyle w:val="List"/>
            </w:pPr>
            <w:r w:rsidRPr="00705A69">
              <w:t>•</w:t>
            </w:r>
            <w:r w:rsidRPr="00705A69">
              <w:tab/>
              <w:t>customer service</w:t>
            </w:r>
          </w:p>
          <w:p w:rsidR="00000000" w:rsidRPr="00705A69" w:rsidP="00705A69">
            <w:pPr>
              <w:pStyle w:val="List"/>
            </w:pPr>
            <w:r w:rsidRPr="00705A69">
              <w:t>•</w:t>
            </w:r>
            <w:r w:rsidRPr="00705A69">
              <w:tab/>
              <w:t>product development</w:t>
            </w:r>
          </w:p>
          <w:p w:rsidR="00000000" w:rsidRPr="00705A69" w:rsidP="00705A69">
            <w:pPr>
              <w:pStyle w:val="List"/>
            </w:pPr>
            <w:r w:rsidRPr="00705A69">
              <w:t>•</w:t>
            </w:r>
            <w:r w:rsidRPr="00705A69">
              <w:tab/>
            </w:r>
            <w:r w:rsidRPr="00705A69">
              <w:t>market development</w:t>
            </w:r>
          </w:p>
          <w:p w:rsidR="00000000" w:rsidRPr="00705A69" w:rsidP="00705A69">
            <w:pPr>
              <w:pStyle w:val="List"/>
            </w:pPr>
          </w:p>
        </w:tc>
      </w:tr>
    </w:tbl>
    <w:p w:rsidR="00000000" w:rsidRPr="00705A69" w:rsidP="00705A69">
      <w:pPr>
        <w:pStyle w:val="BodyText"/>
      </w:pPr>
    </w:p>
    <w:p w:rsidR="00000000" w:rsidRPr="00705A69" w:rsidP="00705A69">
      <w:pPr>
        <w:pStyle w:val="AllowPageBreak"/>
      </w:pPr>
    </w:p>
    <w:p w:rsidR="00000000" w:rsidRPr="00705A69" w:rsidP="00705A69">
      <w:pPr>
        <w:pStyle w:val="Heading1"/>
      </w:pPr>
      <w:bookmarkStart w:id="4" w:name="O_385136"/>
      <w:bookmarkEnd w:id="4"/>
      <w:r w:rsidRPr="00705A69">
        <w:t>EVIDENCE GUIDE</w:t>
      </w:r>
    </w:p>
    <w:p w:rsidR="00000000" w:rsidRPr="00705A69" w:rsidP="00705A69">
      <w:pPr>
        <w:pStyle w:val="BodyText"/>
      </w:pPr>
    </w:p>
    <w:p w:rsidR="00000000" w:rsidRPr="00705A69" w:rsidP="00705A69">
      <w:pPr>
        <w:pStyle w:val="BodyText"/>
      </w:pPr>
      <w:r w:rsidRPr="00705A69">
        <w:t>The Evidence Guide identifies the critical aspects, knowledge and skills to be demonstrated to confirm competency for this unit. This is an integral part of the assessment of competency and should be r</w:t>
      </w:r>
      <w:r w:rsidRPr="00705A69">
        <w:t>ead in conjunction with the Range Statement.</w:t>
      </w:r>
    </w:p>
    <w:p w:rsidR="00000000" w:rsidRPr="00705A69" w:rsidP="00705A69">
      <w:pPr>
        <w:pStyle w:val="BodyText"/>
      </w:pPr>
    </w:p>
    <w:tbl>
      <w:tblPr>
        <w:tblW w:w="0" w:type="auto"/>
        <w:tblCellMar>
          <w:left w:w="62" w:type="dxa"/>
          <w:right w:w="62" w:type="dxa"/>
        </w:tblCellMar>
        <w:tblLook w:val="0000"/>
      </w:tblPr>
      <w:tblGrid>
        <w:gridCol w:w="3542"/>
        <w:gridCol w:w="5654"/>
      </w:tblGrid>
      <w:tr w:rsidTr="001258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5A69">
            <w:pPr>
              <w:pStyle w:val="BodyText"/>
              <w:rPr>
                <w:lang w:val="en-NZ"/>
              </w:rPr>
            </w:pPr>
            <w:r w:rsidRPr="00705A69">
              <w:t>Critical Aspects of Evidence</w:t>
            </w:r>
          </w:p>
        </w:tc>
        <w:tc>
          <w:tcPr>
            <w:tcW w:w="0" w:type="auto"/>
            <w:tcBorders>
              <w:top w:val="nil"/>
              <w:left w:val="nil"/>
              <w:bottom w:val="nil"/>
              <w:right w:val="nil"/>
            </w:tcBorders>
            <w:tcMar>
              <w:top w:w="0" w:type="dxa"/>
              <w:left w:w="62" w:type="dxa"/>
              <w:bottom w:w="0" w:type="dxa"/>
              <w:right w:w="62" w:type="dxa"/>
            </w:tcMar>
          </w:tcPr>
          <w:p w:rsidR="00000000" w:rsidRPr="00705A69" w:rsidP="00705A69">
            <w:pPr>
              <w:pStyle w:val="List"/>
            </w:pPr>
            <w:r w:rsidRPr="00705A69">
              <w:t>•</w:t>
            </w:r>
            <w:r w:rsidRPr="00705A69">
              <w:tab/>
              <w:t>Integrated demonstration of all elements of competency and their performance criteria</w:t>
            </w:r>
          </w:p>
          <w:p w:rsidR="00000000" w:rsidRPr="00705A69" w:rsidP="00705A69">
            <w:pPr>
              <w:pStyle w:val="List"/>
            </w:pPr>
            <w:r w:rsidRPr="00705A69">
              <w:t>•</w:t>
            </w:r>
            <w:r w:rsidRPr="00705A69">
              <w:tab/>
              <w:t>Value-added nature of the innovation/redesign of aspects of the business</w:t>
            </w:r>
          </w:p>
          <w:p w:rsidR="00000000" w:rsidP="00705A69">
            <w:pPr>
              <w:pStyle w:val="List"/>
              <w:rPr>
                <w:lang w:val="en-NZ"/>
              </w:rPr>
            </w:pPr>
          </w:p>
        </w:tc>
      </w:tr>
      <w:tr w:rsidTr="001258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05A69" w:rsidP="00705A69">
            <w:pPr>
              <w:pStyle w:val="BodyText"/>
            </w:pPr>
            <w:r w:rsidRPr="00705A69">
              <w:t>Underpinning Kno</w:t>
            </w:r>
            <w:r w:rsidRPr="00705A69">
              <w:t>wledge*</w:t>
            </w:r>
          </w:p>
          <w:p w:rsidR="00000000" w:rsidP="00705A69">
            <w:pPr>
              <w:pStyle w:val="List"/>
              <w:rPr>
                <w:lang w:val="en-NZ"/>
              </w:rPr>
            </w:pPr>
            <w:r w:rsidRPr="00705A69">
              <w:t>*</w:t>
            </w:r>
            <w:r w:rsidRPr="00705A69">
              <w:tab/>
              <w:t>Required knowledge/skills is to be limited to that which is sufficient to perform the particular workplace competency</w:t>
            </w:r>
          </w:p>
        </w:tc>
        <w:tc>
          <w:tcPr>
            <w:tcW w:w="0" w:type="auto"/>
            <w:tcBorders>
              <w:top w:val="nil"/>
              <w:left w:val="nil"/>
              <w:bottom w:val="nil"/>
              <w:right w:val="nil"/>
            </w:tcBorders>
            <w:tcMar>
              <w:top w:w="0" w:type="dxa"/>
              <w:left w:w="62" w:type="dxa"/>
              <w:bottom w:w="0" w:type="dxa"/>
              <w:right w:w="62" w:type="dxa"/>
            </w:tcMar>
          </w:tcPr>
          <w:p w:rsidR="00000000" w:rsidRPr="00705A69" w:rsidP="00705A69">
            <w:pPr>
              <w:pStyle w:val="List"/>
            </w:pPr>
            <w:r w:rsidRPr="00705A69">
              <w:t>•</w:t>
            </w:r>
            <w:r w:rsidRPr="00705A69">
              <w:tab/>
              <w:t>Relevant legislation from all levels of government that affects business operation, especially in regard to Occupational Healt</w:t>
            </w:r>
            <w:r w:rsidRPr="00705A69">
              <w:t>h and Safety and environmental issues, equal opportunity, industrial relations and anti-discrimination</w:t>
            </w:r>
          </w:p>
          <w:p w:rsidR="00000000" w:rsidRPr="00705A69" w:rsidP="00705A69">
            <w:pPr>
              <w:pStyle w:val="List"/>
            </w:pPr>
            <w:r w:rsidRPr="00705A69">
              <w:t>•</w:t>
            </w:r>
            <w:r w:rsidRPr="00705A69">
              <w:tab/>
              <w:t>e-business environment</w:t>
            </w:r>
          </w:p>
          <w:p w:rsidR="00000000" w:rsidRPr="00705A69" w:rsidP="00705A69">
            <w:pPr>
              <w:pStyle w:val="List"/>
            </w:pPr>
            <w:r w:rsidRPr="00705A69">
              <w:t>•</w:t>
            </w:r>
            <w:r w:rsidRPr="00705A69">
              <w:tab/>
              <w:t>e-business terminology</w:t>
            </w:r>
          </w:p>
          <w:p w:rsidR="00000000" w:rsidRPr="00705A69" w:rsidP="00705A69">
            <w:pPr>
              <w:pStyle w:val="List"/>
            </w:pPr>
            <w:r w:rsidRPr="00705A69">
              <w:t>•</w:t>
            </w:r>
            <w:r w:rsidRPr="00705A69">
              <w:tab/>
              <w:t>Business planning processes</w:t>
            </w:r>
          </w:p>
          <w:p w:rsidR="00000000" w:rsidRPr="00705A69" w:rsidP="00705A69">
            <w:pPr>
              <w:pStyle w:val="List"/>
            </w:pPr>
            <w:r w:rsidRPr="00705A69">
              <w:t>•</w:t>
            </w:r>
            <w:r w:rsidRPr="00705A69">
              <w:tab/>
              <w:t>Change management</w:t>
            </w:r>
          </w:p>
          <w:p w:rsidR="00000000" w:rsidRPr="00705A69" w:rsidP="00705A69">
            <w:pPr>
              <w:pStyle w:val="List"/>
            </w:pPr>
            <w:r w:rsidRPr="00705A69">
              <w:t>•</w:t>
            </w:r>
            <w:r w:rsidRPr="00705A69">
              <w:tab/>
            </w:r>
            <w:r w:rsidRPr="00705A69">
              <w:t>Legal, ethical and security issues relating to e-business</w:t>
            </w:r>
          </w:p>
          <w:p w:rsidR="00000000" w:rsidRPr="00705A69" w:rsidP="00705A69">
            <w:pPr>
              <w:pStyle w:val="List"/>
            </w:pPr>
            <w:r w:rsidRPr="00705A69">
              <w:t>•</w:t>
            </w:r>
            <w:r w:rsidRPr="00705A69">
              <w:tab/>
              <w:t>Culture of e-business versus traditional business models</w:t>
            </w:r>
          </w:p>
          <w:p w:rsidR="00000000" w:rsidRPr="00705A69" w:rsidP="00705A69">
            <w:pPr>
              <w:pStyle w:val="List"/>
            </w:pPr>
            <w:r w:rsidRPr="00705A69">
              <w:t>•</w:t>
            </w:r>
            <w:r w:rsidRPr="00705A69">
              <w:tab/>
              <w:t>Business process re-engineering</w:t>
            </w:r>
          </w:p>
          <w:p w:rsidR="00000000" w:rsidRPr="00705A69" w:rsidP="00705A69">
            <w:pPr>
              <w:pStyle w:val="List"/>
            </w:pPr>
            <w:r w:rsidRPr="00705A69">
              <w:t>•</w:t>
            </w:r>
            <w:r w:rsidRPr="00705A69">
              <w:tab/>
              <w:t>Implementation issues</w:t>
            </w:r>
          </w:p>
          <w:p w:rsidR="00000000" w:rsidP="00705A69">
            <w:pPr>
              <w:pStyle w:val="List"/>
              <w:rPr>
                <w:lang w:val="en-NZ"/>
              </w:rPr>
            </w:pPr>
          </w:p>
        </w:tc>
      </w:tr>
      <w:tr w:rsidTr="001258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5A69">
            <w:pPr>
              <w:pStyle w:val="BodyText"/>
              <w:rPr>
                <w:lang w:val="en-NZ"/>
              </w:rPr>
            </w:pPr>
            <w:r w:rsidRPr="00705A69">
              <w:t>Underpinning Skills</w:t>
            </w:r>
          </w:p>
        </w:tc>
        <w:tc>
          <w:tcPr>
            <w:tcW w:w="0" w:type="auto"/>
            <w:tcBorders>
              <w:top w:val="nil"/>
              <w:left w:val="nil"/>
              <w:bottom w:val="nil"/>
              <w:right w:val="nil"/>
            </w:tcBorders>
            <w:tcMar>
              <w:top w:w="0" w:type="dxa"/>
              <w:left w:w="62" w:type="dxa"/>
              <w:bottom w:w="0" w:type="dxa"/>
              <w:right w:w="62" w:type="dxa"/>
            </w:tcMar>
          </w:tcPr>
          <w:p w:rsidR="00000000" w:rsidRPr="00705A69" w:rsidP="00705A69">
            <w:pPr>
              <w:pStyle w:val="List"/>
            </w:pPr>
            <w:r w:rsidRPr="00705A69">
              <w:t>•</w:t>
            </w:r>
            <w:r w:rsidRPr="00705A69">
              <w:tab/>
              <w:t>Computer technology skills</w:t>
            </w:r>
          </w:p>
          <w:p w:rsidR="00000000" w:rsidRPr="00705A69" w:rsidP="00705A69">
            <w:pPr>
              <w:pStyle w:val="List"/>
            </w:pPr>
            <w:r w:rsidRPr="00705A69">
              <w:t>•</w:t>
            </w:r>
            <w:r w:rsidRPr="00705A69">
              <w:tab/>
              <w:t xml:space="preserve">Literacy skills to research </w:t>
            </w:r>
            <w:r w:rsidRPr="00705A69">
              <w:t>e-business information</w:t>
            </w:r>
          </w:p>
          <w:p w:rsidR="00000000" w:rsidRPr="00705A69" w:rsidP="00705A69">
            <w:pPr>
              <w:pStyle w:val="List"/>
            </w:pPr>
            <w:r w:rsidRPr="00705A69">
              <w:t>•</w:t>
            </w:r>
            <w:r w:rsidRPr="00705A69">
              <w:tab/>
              <w:t>Numeracy skills for cost-benefit analysis</w:t>
            </w:r>
          </w:p>
          <w:p w:rsidR="00000000" w:rsidRPr="00705A69" w:rsidP="00705A69">
            <w:pPr>
              <w:pStyle w:val="List"/>
            </w:pPr>
            <w:r w:rsidRPr="00705A69">
              <w:t>•</w:t>
            </w:r>
            <w:r w:rsidRPr="00705A69">
              <w:tab/>
              <w:t>Communication skills for consultation with users</w:t>
            </w:r>
          </w:p>
          <w:p w:rsidR="00000000" w:rsidRPr="00705A69" w:rsidP="00705A69">
            <w:pPr>
              <w:pStyle w:val="List"/>
            </w:pPr>
            <w:r w:rsidRPr="00705A69">
              <w:t>•</w:t>
            </w:r>
            <w:r w:rsidRPr="00705A69">
              <w:tab/>
              <w:t>Ability to relate to stakeholders from a range of social, cultural and ethnic backgrounds and physical and mental abilities</w:t>
            </w:r>
          </w:p>
          <w:p w:rsidR="00000000" w:rsidP="00705A69">
            <w:pPr>
              <w:pStyle w:val="List"/>
              <w:rPr>
                <w:lang w:val="en-NZ"/>
              </w:rPr>
            </w:pPr>
          </w:p>
        </w:tc>
      </w:tr>
      <w:tr w:rsidTr="001258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5A69">
            <w:pPr>
              <w:pStyle w:val="BodyText"/>
              <w:rPr>
                <w:lang w:val="en-NZ"/>
              </w:rPr>
            </w:pPr>
            <w:r w:rsidRPr="00705A69">
              <w:t>Resource I</w:t>
            </w:r>
            <w:r w:rsidRPr="00705A69">
              <w:t>mplications</w:t>
            </w:r>
          </w:p>
        </w:tc>
        <w:tc>
          <w:tcPr>
            <w:tcW w:w="0" w:type="auto"/>
            <w:tcBorders>
              <w:top w:val="nil"/>
              <w:left w:val="nil"/>
              <w:bottom w:val="nil"/>
              <w:right w:val="nil"/>
            </w:tcBorders>
            <w:tcMar>
              <w:top w:w="0" w:type="dxa"/>
              <w:left w:w="62" w:type="dxa"/>
              <w:bottom w:w="0" w:type="dxa"/>
              <w:right w:w="62" w:type="dxa"/>
            </w:tcMar>
          </w:tcPr>
          <w:p w:rsidR="00000000" w:rsidRPr="00705A69" w:rsidP="00705A69">
            <w:pPr>
              <w:pStyle w:val="BodyText"/>
            </w:pPr>
            <w:r w:rsidRPr="00705A69">
              <w:t>The learner and trainer should have access to appropriate documentation and resources normally used in the workplace</w:t>
            </w:r>
          </w:p>
          <w:p w:rsidR="00000000" w:rsidP="00705A69">
            <w:pPr>
              <w:pStyle w:val="BodyText"/>
              <w:rPr>
                <w:lang w:val="en-NZ"/>
              </w:rPr>
            </w:pPr>
          </w:p>
        </w:tc>
      </w:tr>
      <w:tr w:rsidTr="001258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5A69">
            <w:pPr>
              <w:pStyle w:val="BodyText"/>
              <w:rPr>
                <w:lang w:val="en-NZ"/>
              </w:rPr>
            </w:pPr>
            <w:r w:rsidRPr="00705A69">
              <w:t>Consistency of Performance</w:t>
            </w:r>
          </w:p>
        </w:tc>
        <w:tc>
          <w:tcPr>
            <w:tcW w:w="0" w:type="auto"/>
            <w:tcBorders>
              <w:top w:val="nil"/>
              <w:left w:val="nil"/>
              <w:bottom w:val="nil"/>
              <w:right w:val="nil"/>
            </w:tcBorders>
            <w:tcMar>
              <w:top w:w="0" w:type="dxa"/>
              <w:left w:w="62" w:type="dxa"/>
              <w:bottom w:w="0" w:type="dxa"/>
              <w:right w:w="62" w:type="dxa"/>
            </w:tcMar>
          </w:tcPr>
          <w:p w:rsidR="00000000" w:rsidRPr="00705A69" w:rsidP="00705A69">
            <w:pPr>
              <w:pStyle w:val="BodyText"/>
            </w:pPr>
            <w:r w:rsidRPr="00705A69">
              <w:t>In order to achieve consistency of performance, evidence should be collected over a set period of time which is sufficient to include dealings with an appropriate range and variety of situations</w:t>
            </w:r>
          </w:p>
          <w:p w:rsidR="00000000" w:rsidP="00705A69">
            <w:pPr>
              <w:pStyle w:val="BodyText"/>
              <w:rPr>
                <w:lang w:val="en-NZ"/>
              </w:rPr>
            </w:pPr>
          </w:p>
        </w:tc>
      </w:tr>
      <w:tr w:rsidTr="001258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5A69">
            <w:pPr>
              <w:pStyle w:val="BodyText"/>
              <w:rPr>
                <w:lang w:val="en-NZ"/>
              </w:rPr>
            </w:pPr>
            <w:r w:rsidRPr="00705A69">
              <w:t>Context/s of Assessment</w:t>
            </w:r>
          </w:p>
        </w:tc>
        <w:tc>
          <w:tcPr>
            <w:tcW w:w="0" w:type="auto"/>
            <w:tcBorders>
              <w:top w:val="nil"/>
              <w:left w:val="nil"/>
              <w:bottom w:val="nil"/>
              <w:right w:val="nil"/>
            </w:tcBorders>
            <w:tcMar>
              <w:top w:w="0" w:type="dxa"/>
              <w:left w:w="62" w:type="dxa"/>
              <w:bottom w:w="0" w:type="dxa"/>
              <w:right w:w="62" w:type="dxa"/>
            </w:tcMar>
          </w:tcPr>
          <w:p w:rsidR="00000000" w:rsidRPr="00705A69" w:rsidP="00705A69">
            <w:pPr>
              <w:pStyle w:val="List"/>
            </w:pPr>
            <w:r w:rsidRPr="00705A69">
              <w:t>•</w:t>
            </w:r>
            <w:r w:rsidRPr="00705A69">
              <w:tab/>
              <w:t>Competency is demonstrated by per</w:t>
            </w:r>
            <w:r w:rsidRPr="00705A69">
              <w:t>formance of all stated criteria, including paying particular attention to the critical aspects and the knowledge and skills elaborated in the Evidence Guide, and within the scope as defined by the Range Statement</w:t>
            </w:r>
          </w:p>
          <w:p w:rsidR="00000000" w:rsidRPr="00705A69" w:rsidP="00705A69">
            <w:pPr>
              <w:pStyle w:val="List"/>
            </w:pPr>
            <w:r w:rsidRPr="00705A69">
              <w:t>•</w:t>
            </w:r>
            <w:r w:rsidRPr="00705A69">
              <w:tab/>
              <w:t>Assessment must take account of the endor</w:t>
            </w:r>
            <w:r w:rsidRPr="00705A69">
              <w:t>sed assessment guidelines in the Business Services Training Package</w:t>
            </w:r>
          </w:p>
          <w:p w:rsidR="00000000" w:rsidRPr="00705A69" w:rsidP="00705A69">
            <w:pPr>
              <w:pStyle w:val="List"/>
            </w:pPr>
            <w:r w:rsidRPr="00705A69">
              <w:t>•</w:t>
            </w:r>
            <w:r w:rsidRPr="00705A69">
              <w:tab/>
              <w:t>Assessment of performance requirements in this unit should be undertaken in an actual workplace or simulated environment</w:t>
            </w:r>
          </w:p>
          <w:p w:rsidR="00000000" w:rsidRPr="00705A69" w:rsidP="00705A69">
            <w:pPr>
              <w:pStyle w:val="List"/>
            </w:pPr>
            <w:r w:rsidRPr="00705A69">
              <w:t>•</w:t>
            </w:r>
            <w:r w:rsidRPr="00705A69">
              <w:tab/>
              <w:t>Assessment should reinforce the integration of the key competen</w:t>
            </w:r>
            <w:r w:rsidRPr="00705A69">
              <w:t>cies and the business services common competencies for the particular AQF level. Refer to the Key Competency Levels at the end of this unit</w:t>
            </w:r>
          </w:p>
          <w:p w:rsidR="00000000" w:rsidRPr="00705A69" w:rsidP="00705A69">
            <w:pPr>
              <w:pStyle w:val="List"/>
            </w:pPr>
          </w:p>
        </w:tc>
      </w:tr>
    </w:tbl>
    <w:p w:rsidR="00000000" w:rsidRPr="00705A69" w:rsidP="00705A69">
      <w:pPr>
        <w:pStyle w:val="BodyText"/>
      </w:pPr>
    </w:p>
    <w:p w:rsidR="00000000" w:rsidRPr="00705A69" w:rsidP="00705A69">
      <w:pPr>
        <w:pStyle w:val="AllowPageBreak"/>
      </w:pPr>
    </w:p>
    <w:p w:rsidR="00000000" w:rsidRPr="00705A69" w:rsidP="00705A69">
      <w:pPr>
        <w:pStyle w:val="Heading1"/>
      </w:pPr>
      <w:bookmarkStart w:id="5" w:name="O_385137"/>
      <w:bookmarkEnd w:id="5"/>
      <w:r w:rsidRPr="00705A69">
        <w:t>KEY COMPETENCY LEVELS</w:t>
      </w:r>
    </w:p>
    <w:p w:rsidR="00000000" w:rsidRPr="00705A69" w:rsidP="00705A69">
      <w:pPr>
        <w:pStyle w:val="BodyText"/>
      </w:pPr>
    </w:p>
    <w:tbl>
      <w:tblPr>
        <w:tblW w:w="0" w:type="auto"/>
        <w:tblCellMar>
          <w:left w:w="62" w:type="dxa"/>
          <w:right w:w="62" w:type="dxa"/>
        </w:tblCellMar>
        <w:tblLook w:val="0000"/>
      </w:tblPr>
      <w:tblGrid>
        <w:gridCol w:w="1314"/>
        <w:gridCol w:w="1314"/>
        <w:gridCol w:w="1314"/>
        <w:gridCol w:w="1314"/>
        <w:gridCol w:w="1314"/>
        <w:gridCol w:w="1314"/>
        <w:gridCol w:w="1312"/>
      </w:tblGrid>
      <w:tr w:rsidTr="001258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69" w:rsidP="00705A69">
            <w:pPr>
              <w:pStyle w:val="BodyText"/>
            </w:pPr>
            <w:r w:rsidRPr="00705A69">
              <w:t>Collect, analyse and organise information</w:t>
            </w:r>
          </w:p>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69">
            <w:pPr>
              <w:pStyle w:val="BodyText"/>
              <w:rPr>
                <w:lang w:val="en-NZ"/>
              </w:rPr>
            </w:pPr>
            <w:r w:rsidRPr="00705A69">
              <w:t>Communicate ideas and informat</w:t>
            </w:r>
            <w:r w:rsidRPr="00705A69">
              <w: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69">
            <w:pPr>
              <w:pStyle w:val="BodyText"/>
              <w:rPr>
                <w:lang w:val="en-NZ"/>
              </w:rPr>
            </w:pPr>
            <w:r w:rsidRPr="00705A69">
              <w:t>Plan and organise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69">
            <w:pPr>
              <w:pStyle w:val="BodyText"/>
              <w:rPr>
                <w:lang w:val="en-NZ"/>
              </w:rPr>
            </w:pPr>
            <w:r w:rsidRPr="00705A69">
              <w:t>Work with others and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69">
            <w:pPr>
              <w:pStyle w:val="BodyText"/>
              <w:rPr>
                <w:lang w:val="en-NZ"/>
              </w:rPr>
            </w:pPr>
            <w:r w:rsidRPr="00705A69">
              <w:t>Use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69">
            <w:pPr>
              <w:pStyle w:val="BodyText"/>
              <w:rPr>
                <w:lang w:val="en-NZ"/>
              </w:rPr>
            </w:pPr>
            <w:r w:rsidRPr="00705A69">
              <w:t>Solve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69">
            <w:pPr>
              <w:pStyle w:val="BodyText"/>
              <w:rPr>
                <w:lang w:val="en-NZ"/>
              </w:rPr>
            </w:pPr>
            <w:r w:rsidRPr="00705A69">
              <w:t>Use technology</w:t>
            </w:r>
          </w:p>
        </w:tc>
      </w:tr>
      <w:tr w:rsidTr="001258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69">
            <w:pPr>
              <w:pStyle w:val="BodyText"/>
              <w:rPr>
                <w:lang w:val="en-NZ"/>
              </w:rPr>
            </w:pPr>
            <w:r w:rsidRPr="00705A69">
              <w:t>Level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69">
            <w:pPr>
              <w:pStyle w:val="BodyText"/>
              <w:rPr>
                <w:lang w:val="en-NZ"/>
              </w:rPr>
            </w:pPr>
            <w:r w:rsidRPr="00705A69">
              <w:t>Level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69">
            <w:pPr>
              <w:pStyle w:val="BodyText"/>
              <w:rPr>
                <w:lang w:val="en-NZ"/>
              </w:rPr>
            </w:pPr>
            <w:r w:rsidRPr="00705A69">
              <w:t>Level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69">
            <w:pPr>
              <w:pStyle w:val="BodyText"/>
              <w:rPr>
                <w:lang w:val="en-NZ"/>
              </w:rPr>
            </w:pPr>
            <w:r w:rsidRPr="00705A69">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69">
            <w:pPr>
              <w:pStyle w:val="BodyText"/>
              <w:rPr>
                <w:lang w:val="en-NZ"/>
              </w:rPr>
            </w:pPr>
            <w:r w:rsidRPr="00705A69">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69">
            <w:pPr>
              <w:pStyle w:val="BodyText"/>
              <w:rPr>
                <w:lang w:val="en-NZ"/>
              </w:rPr>
            </w:pPr>
            <w:r w:rsidRPr="00705A69">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69" w:rsidP="00705A69">
            <w:pPr>
              <w:pStyle w:val="BodyText"/>
            </w:pPr>
            <w:r w:rsidRPr="00705A69">
              <w:t>Level 2</w:t>
            </w:r>
          </w:p>
        </w:tc>
      </w:tr>
    </w:tbl>
    <w:p w:rsidR="00000000" w:rsidRPr="00705A69" w:rsidP="00705A69">
      <w:pPr>
        <w:pStyle w:val="BodyText"/>
      </w:pPr>
    </w:p>
    <w:p w:rsidR="00000000" w:rsidRPr="00705A69" w:rsidP="00705A69">
      <w:pPr>
        <w:pStyle w:val="Heading2"/>
      </w:pPr>
      <w:r w:rsidRPr="00705A69">
        <w:t>Three levels of performance denote level of competency required to perform a task.</w:t>
      </w:r>
    </w:p>
    <w:p w:rsidR="00000000" w:rsidRPr="00705A69" w:rsidP="00705A69">
      <w:pPr>
        <w:pStyle w:val="List"/>
      </w:pPr>
      <w:r w:rsidRPr="00705A69">
        <w:t>1.</w:t>
      </w:r>
      <w:r w:rsidRPr="00705A69">
        <w:tab/>
        <w:t>Perform</w:t>
      </w:r>
    </w:p>
    <w:p w:rsidR="00000000" w:rsidRPr="00705A69" w:rsidP="00705A69">
      <w:pPr>
        <w:pStyle w:val="List"/>
      </w:pPr>
      <w:r w:rsidRPr="00705A69">
        <w:t>2.</w:t>
      </w:r>
      <w:r w:rsidRPr="00705A69">
        <w:tab/>
        <w:t>Administer</w:t>
      </w:r>
    </w:p>
    <w:p w:rsidR="00000000" w:rsidRPr="00705A69" w:rsidP="00705A69">
      <w:pPr>
        <w:pStyle w:val="List"/>
      </w:pPr>
      <w:r w:rsidRPr="00705A69">
        <w:t>3.</w:t>
      </w:r>
      <w:r w:rsidRPr="00705A69">
        <w:tab/>
        <w:t>Design</w:t>
      </w:r>
    </w:p>
    <w:p w:rsidR="00000000" w:rsidRPr="00705A69" w:rsidP="00705A69">
      <w:pPr>
        <w:pStyle w:val="List"/>
      </w:pPr>
      <w:r w:rsidRPr="00705A69">
        <w:t>•</w:t>
      </w:r>
      <w:r w:rsidRPr="00705A69">
        <w:tab/>
        <w:t>Collecting, analysing and organising information – to identify e-business information</w:t>
      </w:r>
    </w:p>
    <w:p w:rsidR="00000000" w:rsidRPr="00705A69" w:rsidP="00705A69">
      <w:pPr>
        <w:pStyle w:val="List"/>
      </w:pPr>
      <w:r w:rsidRPr="00705A69">
        <w:t>•</w:t>
      </w:r>
      <w:r w:rsidRPr="00705A69">
        <w:tab/>
        <w:t>Communicating ideas and information – to identif</w:t>
      </w:r>
      <w:r w:rsidRPr="00705A69">
        <w:t>y opportunities for innovation and reform</w:t>
      </w:r>
    </w:p>
    <w:p w:rsidR="00000000" w:rsidRPr="00705A69" w:rsidP="00705A69">
      <w:pPr>
        <w:pStyle w:val="List"/>
      </w:pPr>
      <w:r w:rsidRPr="00705A69">
        <w:t>•</w:t>
      </w:r>
      <w:r w:rsidRPr="00705A69">
        <w:tab/>
        <w:t>Planning and organising activities – to redesign aspects of the business</w:t>
      </w:r>
    </w:p>
    <w:p w:rsidR="00000000" w:rsidRPr="00705A69" w:rsidP="00705A69">
      <w:pPr>
        <w:pStyle w:val="List"/>
      </w:pPr>
      <w:r w:rsidRPr="00705A69">
        <w:t>•</w:t>
      </w:r>
      <w:r w:rsidRPr="00705A69">
        <w:tab/>
        <w:t>Working with teams and others – to integrate business innovation into the business</w:t>
      </w:r>
    </w:p>
    <w:p w:rsidR="00000000" w:rsidRPr="00705A69" w:rsidP="00705A69">
      <w:pPr>
        <w:pStyle w:val="List"/>
      </w:pPr>
      <w:r w:rsidRPr="00705A69">
        <w:t>•</w:t>
      </w:r>
      <w:r w:rsidRPr="00705A69">
        <w:tab/>
        <w:t>Using mathematical ideas and techniques –</w:t>
      </w:r>
      <w:r w:rsidRPr="00705A69">
        <w:t xml:space="preserve"> to conduct cost-benefit analysis and rate opportunities</w:t>
      </w:r>
    </w:p>
    <w:p w:rsidR="00000000" w:rsidRPr="00705A69" w:rsidP="00705A69">
      <w:pPr>
        <w:pStyle w:val="List"/>
      </w:pPr>
      <w:r w:rsidRPr="00705A69">
        <w:t>•</w:t>
      </w:r>
      <w:r w:rsidRPr="00705A69">
        <w:tab/>
        <w:t>Solving problems – to determine the viability of e-business opportunities for business innovation</w:t>
      </w:r>
    </w:p>
    <w:p w:rsidR="00000000" w:rsidRPr="00705A69" w:rsidP="00705A69">
      <w:pPr>
        <w:pStyle w:val="List"/>
      </w:pPr>
      <w:r w:rsidRPr="00705A69">
        <w:t>•</w:t>
      </w:r>
      <w:r w:rsidRPr="00705A69">
        <w:tab/>
        <w:t>Using technology – to redesign aspects of the business</w:t>
      </w:r>
    </w:p>
    <w:p w:rsidR="00000000" w:rsidRPr="00705A69" w:rsidP="00705A69">
      <w:pPr>
        <w:pStyle w:val="BodyText"/>
      </w:pPr>
    </w:p>
    <w:p w:rsidR="001258D3" w:rsidP="00705A69">
      <w:pPr>
        <w:pStyle w:val="BodyText"/>
      </w:pPr>
      <w:r w:rsidRPr="00705A69">
        <w:t>Please refer to the Assessment Guidelines</w:t>
      </w:r>
      <w:r w:rsidRPr="00705A69">
        <w:t xml:space="preserve"> for advice on how to use the Key Competencies</w:t>
      </w:r>
    </w:p>
    <w:p w:rsidR="001258D3" w:rsidP="00705A69">
      <w:pPr>
        <w:pStyle w:val="BodyText"/>
      </w:pPr>
    </w:p>
    <w:p w:rsidR="00000000" w:rsidRPr="00705A69" w:rsidP="00705A69"/>
    <w:sectPr w:rsidSect="00705A69">
      <w:headerReference w:type="default" r:id="rId12"/>
      <w:footerReference w:type="default" r:id="rId13"/>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58D3" w:rsidP="001258D3">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8D3" w:rsidP="00705A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258D3" w:rsidP="00705A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58D3" w:rsidP="00705A69">
    <w:pPr>
      <w:pStyle w:val="Footer"/>
      <w:framePr w:wrap="around" w:hAnchor="text" w:x="285"/>
      <w:pBdr>
        <w:top w:val="nil"/>
      </w:pBdr>
      <w:rPr>
        <w:szCs w:val="24"/>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69" w:rsidP="00705A69">
    <w:pPr>
      <w:pStyle w:val="Footer"/>
      <w:framePr w:wrap="around"/>
    </w:pPr>
    <w:r>
      <w:fldChar w:fldCharType="begin"/>
    </w:r>
    <w:r>
      <w:instrText xml:space="preserve"> DOCPROPERTY  Subject  \* MERGEFORMAT </w:instrText>
    </w:r>
    <w:r>
      <w:fldChar w:fldCharType="separate"/>
    </w:r>
    <w:r w:rsidR="001258D3">
      <w:t>Approved</w:t>
    </w:r>
    <w:r w:rsidR="001258D3">
      <w:fldChar w:fldCharType="end"/>
    </w:r>
    <w:r>
      <w:tab/>
      <w:t xml:space="preserve">Page </w:t>
    </w:r>
    <w:r>
      <w:fldChar w:fldCharType="begin"/>
    </w:r>
    <w:r>
      <w:instrText xml:space="preserve"> PAGE  \* Arabic  \* MERGEFORMAT </w:instrText>
    </w:r>
    <w:r>
      <w:fldChar w:fldCharType="separate"/>
    </w:r>
    <w:r w:rsidR="001258D3">
      <w:rPr>
        <w:noProof/>
      </w:rPr>
      <w:t>3</w:t>
    </w:r>
    <w:r>
      <w:fldChar w:fldCharType="end"/>
    </w:r>
    <w:r>
      <w:t xml:space="preserve"> of </w:t>
    </w:r>
    <w:r>
      <w:fldChar w:fldCharType="begin"/>
    </w:r>
    <w:r>
      <w:instrText xml:space="preserve"> NUMPAGES  \* Arabic  \* MERGEFORMAT </w:instrText>
    </w:r>
    <w:r>
      <w:fldChar w:fldCharType="separate"/>
    </w:r>
    <w:r w:rsidR="001258D3">
      <w:rPr>
        <w:noProof/>
      </w:rPr>
      <w:t>5</w:t>
    </w:r>
    <w:r w:rsidR="001258D3">
      <w:rPr>
        <w:noProof/>
      </w:rPr>
      <w:fldChar w:fldCharType="end"/>
    </w:r>
  </w:p>
  <w:p w:rsidR="00705A69" w:rsidP="00705A69">
    <w:pPr>
      <w:pStyle w:val="Footer"/>
      <w:framePr w:wrap="around"/>
    </w:pPr>
    <w:r>
      <w:t xml:space="preserve">© Commonwealth of Australia, </w:t>
    </w:r>
    <w:r>
      <w:fldChar w:fldCharType="begin"/>
    </w:r>
    <w:r>
      <w:instrText xml:space="preserve"> DATE  \@ "yyyy"  \* MERGEFORMAT </w:instrText>
    </w:r>
    <w:r>
      <w:fldChar w:fldCharType="separate"/>
    </w:r>
    <w:r w:rsidR="001258D3">
      <w:rPr>
        <w:noProof/>
      </w:rPr>
      <w:t>2012</w:t>
    </w:r>
    <w:r>
      <w:fldChar w:fldCharType="end"/>
    </w:r>
    <w:r>
      <w:tab/>
    </w:r>
    <w:r>
      <w:fldChar w:fldCharType="begin"/>
    </w:r>
    <w:r>
      <w:instrText xml:space="preserve"> DOCPROPERTY  Author  \* MERGEFORMAT </w:instrText>
    </w:r>
    <w:r>
      <w:fldChar w:fldCharType="separate"/>
    </w:r>
    <w:r w:rsidR="001258D3">
      <w:t>Innovation and Business Skills Australia</w:t>
    </w:r>
    <w:r w:rsidR="001258D3">
      <w:fldChar w:fldCharType="end"/>
    </w:r>
  </w:p>
  <w:p w:rsidR="00705A69" w:rsidP="00705A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58D3" w:rsidP="001258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8D3" w:rsidP="00705A69">
    <w:pPr>
      <w:pStyle w:val="Header"/>
      <w:framePr w:wrap="around"/>
    </w:pPr>
    <w:r>
      <w:fldChar w:fldCharType="begin"/>
    </w:r>
    <w:r>
      <w:instrText xml:space="preserve"> TITLE   \* MERGEFORMAT </w:instrText>
    </w:r>
    <w:r>
      <w:fldChar w:fldCharType="separate"/>
    </w:r>
    <w:r>
      <w:t>BSBEBUS605A Identify and implement e-business innovation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258D3" w:rsidP="00705A69">
    <w:pPr>
      <w:pStyle w:val="Header"/>
      <w:framePr w:wrap="around" w:hAnchor="text" w:x="285"/>
      <w:pBdr>
        <w:bottom w:val="nil"/>
      </w:pBdr>
      <w:rPr>
        <w:szCs w:val="24"/>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69" w:rsidP="00705A69">
    <w:pPr>
      <w:pStyle w:val="Header"/>
      <w:framePr w:wrap="around"/>
    </w:pPr>
    <w:r>
      <w:fldChar w:fldCharType="begin"/>
    </w:r>
    <w:r>
      <w:instrText xml:space="preserve"> TITLE   \* MERGEFORMAT </w:instrText>
    </w:r>
    <w:r>
      <w:fldChar w:fldCharType="separate"/>
    </w:r>
    <w:r w:rsidR="001258D3">
      <w:t>BSBEBUS605A Identify and implement e-business innovation</w:t>
    </w:r>
    <w:r w:rsidR="001258D3">
      <w:fldChar w:fldCharType="end"/>
    </w:r>
    <w:r>
      <w:tab/>
      <w:t xml:space="preserve">Date this document was generated: </w:t>
    </w:r>
    <w:r>
      <w:fldChar w:fldCharType="begin"/>
    </w:r>
    <w:r>
      <w:instrText xml:space="preserve"> CREATEDATE  \@ "d MMMM yyyy"  \* MERGEFORMAT </w:instrText>
    </w:r>
    <w:r>
      <w:fldChar w:fldCharType="separate"/>
    </w:r>
    <w:r w:rsidR="001258D3">
      <w:rPr>
        <w:noProof/>
      </w:rPr>
      <w:t>26 May 2012</w:t>
    </w:r>
    <w:r>
      <w:rPr>
        <w:noProof/>
      </w:rPr>
      <w:fldChar w:fldCharType="end"/>
    </w:r>
  </w:p>
  <w:p w:rsidR="00705A69" w:rsidP="00705A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A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5A69"/>
    <w:pPr>
      <w:spacing w:before="360" w:after="60"/>
      <w:outlineLvl w:val="0"/>
    </w:pPr>
    <w:rPr>
      <w:sz w:val="32"/>
    </w:rPr>
  </w:style>
  <w:style w:type="paragraph" w:styleId="Heading2">
    <w:name w:val="heading 2"/>
    <w:basedOn w:val="HeadingBase"/>
    <w:next w:val="BodyText"/>
    <w:link w:val="Heading2Char"/>
    <w:qFormat/>
    <w:rsid w:val="00705A69"/>
    <w:pPr>
      <w:keepLines/>
      <w:spacing w:before="240" w:after="120"/>
      <w:outlineLvl w:val="1"/>
    </w:pPr>
    <w:rPr>
      <w:sz w:val="28"/>
      <w:szCs w:val="40"/>
    </w:rPr>
  </w:style>
  <w:style w:type="paragraph" w:styleId="Heading3">
    <w:name w:val="heading 3"/>
    <w:basedOn w:val="HeadingBase"/>
    <w:next w:val="BodyText"/>
    <w:link w:val="Heading3Char"/>
    <w:qFormat/>
    <w:rsid w:val="00705A69"/>
    <w:pPr>
      <w:spacing w:before="180" w:after="120"/>
      <w:outlineLvl w:val="2"/>
    </w:pPr>
    <w:rPr>
      <w:spacing w:val="-10"/>
      <w:kern w:val="32"/>
    </w:rPr>
  </w:style>
  <w:style w:type="paragraph" w:styleId="Heading4">
    <w:name w:val="heading 4"/>
    <w:basedOn w:val="HeadingBase"/>
    <w:next w:val="BodyText"/>
    <w:link w:val="Heading4Char"/>
    <w:qFormat/>
    <w:rsid w:val="00705A69"/>
    <w:pPr>
      <w:spacing w:before="160" w:after="120"/>
      <w:outlineLvl w:val="3"/>
    </w:pPr>
    <w:rPr>
      <w:sz w:val="22"/>
    </w:rPr>
  </w:style>
  <w:style w:type="paragraph" w:styleId="Heading5">
    <w:name w:val="heading 5"/>
    <w:basedOn w:val="HeadingBase"/>
    <w:next w:val="Normal"/>
    <w:link w:val="Heading5Char"/>
    <w:qFormat/>
    <w:rsid w:val="00705A69"/>
    <w:pPr>
      <w:spacing w:before="80"/>
      <w:outlineLvl w:val="4"/>
    </w:pPr>
    <w:rPr>
      <w:color w:val="918585"/>
      <w:sz w:val="20"/>
    </w:rPr>
  </w:style>
  <w:style w:type="paragraph" w:styleId="Heading6">
    <w:name w:val="heading 6"/>
    <w:basedOn w:val="HeadingBase"/>
    <w:next w:val="Normal"/>
    <w:link w:val="Heading6Char"/>
    <w:qFormat/>
    <w:rsid w:val="00705A69"/>
    <w:pPr>
      <w:spacing w:before="60"/>
      <w:outlineLvl w:val="5"/>
    </w:pPr>
    <w:rPr>
      <w:color w:val="918585"/>
      <w:sz w:val="20"/>
    </w:rPr>
  </w:style>
  <w:style w:type="paragraph" w:styleId="Heading7">
    <w:name w:val="heading 7"/>
    <w:basedOn w:val="Normal"/>
    <w:next w:val="Normal"/>
    <w:link w:val="Heading7Char"/>
    <w:qFormat/>
    <w:rsid w:val="00705A69"/>
    <w:pPr>
      <w:ind w:left="720"/>
      <w:outlineLvl w:val="6"/>
    </w:pPr>
    <w:rPr>
      <w:i/>
    </w:rPr>
  </w:style>
  <w:style w:type="paragraph" w:styleId="Heading8">
    <w:name w:val="heading 8"/>
    <w:basedOn w:val="Normal"/>
    <w:next w:val="Normal"/>
    <w:link w:val="Heading8Char"/>
    <w:qFormat/>
    <w:rsid w:val="00705A69"/>
    <w:pPr>
      <w:ind w:left="720"/>
      <w:outlineLvl w:val="7"/>
    </w:pPr>
    <w:rPr>
      <w:i/>
    </w:rPr>
  </w:style>
  <w:style w:type="paragraph" w:styleId="Heading9">
    <w:name w:val="heading 9"/>
    <w:basedOn w:val="Normal"/>
    <w:next w:val="Normal"/>
    <w:link w:val="Heading9Char"/>
    <w:qFormat/>
    <w:rsid w:val="00705A69"/>
    <w:pPr>
      <w:ind w:left="720"/>
      <w:outlineLvl w:val="8"/>
    </w:pPr>
    <w:rPr>
      <w:i/>
    </w:rPr>
  </w:style>
  <w:style w:type="character" w:default="1" w:styleId="DefaultParagraphFont">
    <w:name w:val="Default Paragraph Font"/>
    <w:uiPriority w:val="1"/>
    <w:unhideWhenUsed/>
    <w:rsid w:val="00705A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5A69"/>
  </w:style>
  <w:style w:type="character" w:customStyle="1" w:styleId="Heading1Char">
    <w:name w:val="Heading 1 Char"/>
    <w:basedOn w:val="DefaultParagraphFont"/>
    <w:link w:val="Heading1"/>
    <w:rsid w:val="00705A69"/>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705A69"/>
    <w:rPr>
      <w:rFonts w:ascii="Times New Roman" w:eastAsia="Times New Roman" w:hAnsi="Times New Roman" w:cs="Times New Roman"/>
      <w:b/>
      <w:sz w:val="28"/>
      <w:szCs w:val="40"/>
      <w:lang w:eastAsia="en-US"/>
    </w:rPr>
  </w:style>
  <w:style w:type="paragraph" w:styleId="BodyText">
    <w:name w:val="Body Text"/>
    <w:basedOn w:val="Normal"/>
    <w:link w:val="BodyTextChar"/>
    <w:rsid w:val="00705A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5A69"/>
    <w:rPr>
      <w:rFonts w:ascii="Times New Roman" w:eastAsia="Times New Roman" w:hAnsi="Times New Roman" w:cs="Times New Roman"/>
      <w:sz w:val="24"/>
      <w:lang w:val="en-US" w:eastAsia="en-US"/>
    </w:rPr>
  </w:style>
  <w:style w:type="paragraph" w:styleId="Footer">
    <w:name w:val="footer"/>
    <w:basedOn w:val="Normal"/>
    <w:link w:val="FooterChar"/>
    <w:rsid w:val="00705A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5A69"/>
    <w:rPr>
      <w:rFonts w:ascii="Times New Roman" w:eastAsia="Times New Roman" w:hAnsi="Times New Roman" w:cs="Times New Roman"/>
      <w:sz w:val="16"/>
      <w:lang w:val="en-US" w:eastAsia="en-US"/>
    </w:rPr>
  </w:style>
  <w:style w:type="paragraph" w:styleId="List">
    <w:name w:val="List"/>
    <w:basedOn w:val="BodyText"/>
    <w:next w:val="BodyText"/>
    <w:rsid w:val="00705A69"/>
    <w:pPr>
      <w:tabs>
        <w:tab w:val="left" w:pos="340"/>
      </w:tabs>
      <w:spacing w:before="60" w:after="60"/>
      <w:ind w:left="340" w:hanging="340"/>
    </w:pPr>
  </w:style>
  <w:style w:type="paragraph" w:styleId="Header">
    <w:name w:val="header"/>
    <w:basedOn w:val="Normal"/>
    <w:link w:val="HeaderChar"/>
    <w:rsid w:val="00705A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5A69"/>
    <w:rPr>
      <w:rFonts w:ascii="Times New Roman" w:eastAsia="Times New Roman" w:hAnsi="Times New Roman" w:cs="Times New Roman"/>
      <w:sz w:val="16"/>
      <w:szCs w:val="20"/>
      <w:lang w:val="en-GB" w:eastAsia="en-US"/>
    </w:rPr>
  </w:style>
  <w:style w:type="paragraph" w:customStyle="1" w:styleId="AllowPageBreak">
    <w:name w:val="AllowPageBreak"/>
    <w:rsid w:val="00705A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705A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5A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5A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5A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5A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5A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5A69"/>
    <w:rPr>
      <w:rFonts w:ascii="Courier New" w:eastAsia="Times New Roman" w:hAnsi="Courier New" w:cs="Times New Roman"/>
      <w:i/>
      <w:szCs w:val="20"/>
      <w:lang w:val="en-US" w:eastAsia="en-US"/>
    </w:rPr>
  </w:style>
  <w:style w:type="paragraph" w:customStyle="1" w:styleId="HeadingBase">
    <w:name w:val="Heading Base"/>
    <w:rsid w:val="00705A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5A69"/>
    <w:pPr>
      <w:tabs>
        <w:tab w:val="right" w:leader="dot" w:pos="9072"/>
      </w:tabs>
      <w:ind w:left="567"/>
    </w:pPr>
    <w:rPr>
      <w:szCs w:val="22"/>
    </w:rPr>
  </w:style>
  <w:style w:type="paragraph" w:customStyle="1" w:styleId="TOCBase">
    <w:name w:val="TOC Base"/>
    <w:rsid w:val="00705A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5A69"/>
    <w:pPr>
      <w:tabs>
        <w:tab w:val="right" w:leader="dot" w:pos="9072"/>
      </w:tabs>
      <w:spacing w:before="40" w:after="40"/>
      <w:ind w:left="284"/>
    </w:pPr>
    <w:rPr>
      <w:rFonts w:ascii="Times New Roman" w:hAnsi="Times New Roman"/>
    </w:rPr>
  </w:style>
  <w:style w:type="paragraph" w:styleId="TOC1">
    <w:name w:val="toc 1"/>
    <w:basedOn w:val="TOCBase"/>
    <w:next w:val="Normal"/>
    <w:rsid w:val="00705A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5A69"/>
    <w:pPr>
      <w:spacing w:before="5040"/>
      <w:jc w:val="center"/>
    </w:pPr>
    <w:rPr>
      <w:sz w:val="48"/>
      <w:szCs w:val="72"/>
      <w:lang w:val="en-US"/>
    </w:rPr>
  </w:style>
  <w:style w:type="character" w:customStyle="1" w:styleId="TitleChar">
    <w:name w:val="Title Char"/>
    <w:basedOn w:val="DefaultParagraphFont"/>
    <w:link w:val="Title"/>
    <w:rsid w:val="00705A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5A69"/>
    <w:pPr>
      <w:tabs>
        <w:tab w:val="left" w:pos="3600"/>
        <w:tab w:val="left" w:pos="3958"/>
      </w:tabs>
    </w:pPr>
  </w:style>
  <w:style w:type="paragraph" w:styleId="ListBullet">
    <w:name w:val="List Bullet"/>
    <w:basedOn w:val="List"/>
    <w:rsid w:val="00705A69"/>
    <w:pPr>
      <w:numPr>
        <w:numId w:val="11"/>
      </w:numPr>
      <w:tabs>
        <w:tab w:val="clear" w:pos="340"/>
      </w:tabs>
      <w:spacing w:before="40" w:after="40"/>
    </w:pPr>
  </w:style>
  <w:style w:type="paragraph" w:customStyle="1" w:styleId="Note">
    <w:name w:val="Note"/>
    <w:basedOn w:val="BodyText"/>
    <w:rsid w:val="00705A6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5A69"/>
    <w:rPr>
      <w:b/>
      <w:spacing w:val="0"/>
    </w:rPr>
  </w:style>
  <w:style w:type="paragraph" w:customStyle="1" w:styleId="SuperTitle">
    <w:name w:val="SuperTitle"/>
    <w:basedOn w:val="Title"/>
    <w:rsid w:val="00705A69"/>
    <w:pPr>
      <w:framePr w:wrap="auto" w:hAnchor="text" w:y="6049"/>
    </w:pPr>
    <w:rPr>
      <w:color w:val="000000"/>
      <w:sz w:val="40"/>
    </w:rPr>
  </w:style>
  <w:style w:type="paragraph" w:customStyle="1" w:styleId="TOCTitle">
    <w:name w:val="TOCTitle"/>
    <w:basedOn w:val="Heading1"/>
    <w:rsid w:val="00705A69"/>
    <w:pPr>
      <w:spacing w:after="240"/>
      <w:jc w:val="center"/>
      <w:outlineLvl w:val="9"/>
    </w:pPr>
    <w:rPr>
      <w:caps/>
    </w:rPr>
  </w:style>
  <w:style w:type="paragraph" w:customStyle="1" w:styleId="Version">
    <w:name w:val="Version"/>
    <w:rsid w:val="00705A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5A69"/>
    <w:pPr>
      <w:numPr>
        <w:numId w:val="12"/>
      </w:numPr>
      <w:tabs>
        <w:tab w:val="clear" w:pos="680"/>
      </w:tabs>
    </w:pPr>
  </w:style>
  <w:style w:type="paragraph" w:styleId="Index1">
    <w:name w:val="index 1"/>
    <w:basedOn w:val="Normal"/>
    <w:next w:val="Normal"/>
    <w:semiHidden/>
    <w:rsid w:val="00705A69"/>
    <w:pPr>
      <w:keepNext w:val="0"/>
      <w:tabs>
        <w:tab w:val="right" w:pos="4176"/>
      </w:tabs>
      <w:ind w:left="198" w:hanging="198"/>
    </w:pPr>
    <w:rPr>
      <w:rFonts w:ascii="Garamond" w:hAnsi="Garamond"/>
    </w:rPr>
  </w:style>
  <w:style w:type="paragraph" w:styleId="IndexHeading">
    <w:name w:val="index heading"/>
    <w:basedOn w:val="Normal"/>
    <w:next w:val="Index1"/>
    <w:semiHidden/>
    <w:rsid w:val="00705A69"/>
    <w:pPr>
      <w:spacing w:before="120" w:after="120"/>
    </w:pPr>
    <w:rPr>
      <w:rFonts w:ascii="Arial" w:hAnsi="Arial"/>
      <w:b/>
      <w:color w:val="918585"/>
      <w:sz w:val="24"/>
    </w:rPr>
  </w:style>
  <w:style w:type="paragraph" w:customStyle="1" w:styleId="Chapter">
    <w:name w:val="Chapter"/>
    <w:basedOn w:val="Normal"/>
    <w:rsid w:val="00705A69"/>
    <w:pPr>
      <w:spacing w:before="240"/>
    </w:pPr>
    <w:rPr>
      <w:rFonts w:ascii="Times New Roman" w:hAnsi="Times New Roman"/>
      <w:smallCaps/>
      <w:spacing w:val="80"/>
      <w:sz w:val="28"/>
    </w:rPr>
  </w:style>
  <w:style w:type="paragraph" w:customStyle="1" w:styleId="InChapter">
    <w:name w:val="InChapter"/>
    <w:basedOn w:val="Heading3"/>
    <w:rsid w:val="00705A69"/>
    <w:pPr>
      <w:spacing w:after="240"/>
      <w:outlineLvl w:val="9"/>
    </w:pPr>
    <w:rPr>
      <w:noProof/>
    </w:rPr>
  </w:style>
  <w:style w:type="paragraph" w:styleId="Index2">
    <w:name w:val="index 2"/>
    <w:basedOn w:val="Normal"/>
    <w:next w:val="Normal"/>
    <w:semiHidden/>
    <w:rsid w:val="00705A69"/>
    <w:pPr>
      <w:tabs>
        <w:tab w:val="right" w:pos="4176"/>
      </w:tabs>
      <w:ind w:left="568" w:hanging="284"/>
    </w:pPr>
    <w:rPr>
      <w:rFonts w:ascii="Garamond" w:hAnsi="Garamond"/>
    </w:rPr>
  </w:style>
  <w:style w:type="paragraph" w:customStyle="1" w:styleId="Byline">
    <w:name w:val="Byline"/>
    <w:rsid w:val="00705A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5A69"/>
    <w:pPr>
      <w:tabs>
        <w:tab w:val="clear" w:pos="3600"/>
        <w:tab w:val="clear" w:pos="3958"/>
      </w:tabs>
      <w:jc w:val="right"/>
    </w:pPr>
  </w:style>
  <w:style w:type="character" w:styleId="Emphasis">
    <w:name w:val="Emphasis"/>
    <w:basedOn w:val="DefaultParagraphFont"/>
    <w:qFormat/>
    <w:rsid w:val="00705A69"/>
    <w:rPr>
      <w:i/>
    </w:rPr>
  </w:style>
  <w:style w:type="paragraph" w:styleId="Caption">
    <w:name w:val="caption"/>
    <w:basedOn w:val="BodyText"/>
    <w:next w:val="Normal"/>
    <w:qFormat/>
    <w:rsid w:val="00705A69"/>
    <w:pPr>
      <w:framePr w:w="2268" w:hSpace="181" w:vSpace="181" w:wrap="around" w:vAnchor="text" w:hAnchor="page" w:x="1135" w:y="285" w:anchorLock="1"/>
    </w:pPr>
    <w:rPr>
      <w:i/>
    </w:rPr>
  </w:style>
  <w:style w:type="paragraph" w:customStyle="1" w:styleId="MiniTOCTitle">
    <w:name w:val="MiniTOCTitle"/>
    <w:basedOn w:val="Heading4"/>
    <w:rsid w:val="00705A69"/>
    <w:pPr>
      <w:spacing w:before="240"/>
      <w:outlineLvl w:val="9"/>
    </w:pPr>
    <w:rPr>
      <w:noProof/>
      <w:sz w:val="24"/>
    </w:rPr>
  </w:style>
  <w:style w:type="paragraph" w:customStyle="1" w:styleId="SuperHeading">
    <w:name w:val="SuperHeading"/>
    <w:basedOn w:val="Normal"/>
    <w:rsid w:val="00705A69"/>
    <w:pPr>
      <w:spacing w:before="240" w:after="120"/>
      <w:outlineLvl w:val="0"/>
    </w:pPr>
    <w:rPr>
      <w:rFonts w:ascii="Times New Roman" w:hAnsi="Times New Roman"/>
      <w:b/>
      <w:sz w:val="28"/>
    </w:rPr>
  </w:style>
  <w:style w:type="paragraph" w:customStyle="1" w:styleId="MiniTOCItem">
    <w:name w:val="MiniTOCItem"/>
    <w:basedOn w:val="ListBullet"/>
    <w:rsid w:val="00705A69"/>
    <w:pPr>
      <w:numPr>
        <w:numId w:val="0"/>
      </w:numPr>
      <w:tabs>
        <w:tab w:val="right" w:leader="dot" w:pos="6521"/>
      </w:tabs>
      <w:spacing w:before="0" w:after="0"/>
    </w:pPr>
  </w:style>
  <w:style w:type="paragraph" w:customStyle="1" w:styleId="TOFTitle">
    <w:name w:val="TOFTitle"/>
    <w:basedOn w:val="TOCTitle"/>
    <w:rsid w:val="00705A69"/>
  </w:style>
  <w:style w:type="paragraph" w:styleId="TableofFigures">
    <w:name w:val="table of figures"/>
    <w:basedOn w:val="Normal"/>
    <w:next w:val="Normal"/>
    <w:semiHidden/>
    <w:rsid w:val="00705A69"/>
    <w:pPr>
      <w:tabs>
        <w:tab w:val="right" w:leader="dot" w:pos="9072"/>
      </w:tabs>
      <w:ind w:left="970" w:hanging="403"/>
    </w:pPr>
    <w:rPr>
      <w:rFonts w:ascii="Times New Roman" w:hAnsi="Times New Roman"/>
      <w:b/>
    </w:rPr>
  </w:style>
  <w:style w:type="paragraph" w:styleId="ListNumber">
    <w:name w:val="List Number"/>
    <w:basedOn w:val="List"/>
    <w:rsid w:val="00705A69"/>
    <w:pPr>
      <w:numPr>
        <w:numId w:val="9"/>
      </w:numPr>
    </w:pPr>
  </w:style>
  <w:style w:type="character" w:customStyle="1" w:styleId="WingdingSymbols">
    <w:name w:val="Wingding Symbols"/>
    <w:rsid w:val="00705A69"/>
    <w:rPr>
      <w:rFonts w:ascii="Wingdings" w:hAnsi="Wingdings"/>
    </w:rPr>
  </w:style>
  <w:style w:type="paragraph" w:customStyle="1" w:styleId="TableHeading">
    <w:name w:val="Table Heading"/>
    <w:basedOn w:val="HeadingBase"/>
    <w:rsid w:val="00705A69"/>
    <w:pPr>
      <w:keepLines/>
      <w:pBdr>
        <w:bottom w:val="single" w:sz="6" w:space="1" w:color="918585"/>
      </w:pBdr>
      <w:spacing w:before="240"/>
    </w:pPr>
  </w:style>
  <w:style w:type="character" w:customStyle="1" w:styleId="HotSpot">
    <w:name w:val="HotSpot"/>
    <w:rsid w:val="00705A69"/>
    <w:rPr>
      <w:color w:val="0033CC"/>
      <w:u w:val="none"/>
    </w:rPr>
  </w:style>
  <w:style w:type="paragraph" w:customStyle="1" w:styleId="BodyTextRight">
    <w:name w:val="Body Text Right"/>
    <w:basedOn w:val="BodyText"/>
    <w:rsid w:val="00705A69"/>
    <w:pPr>
      <w:spacing w:before="0" w:after="0"/>
      <w:jc w:val="right"/>
    </w:pPr>
  </w:style>
  <w:style w:type="paragraph" w:styleId="Index3">
    <w:name w:val="index 3"/>
    <w:basedOn w:val="ListNumber2"/>
    <w:next w:val="Normal"/>
    <w:semiHidden/>
    <w:rsid w:val="00705A69"/>
    <w:pPr>
      <w:numPr>
        <w:numId w:val="0"/>
      </w:numPr>
      <w:tabs>
        <w:tab w:val="right" w:leader="dot" w:pos="4176"/>
      </w:tabs>
    </w:pPr>
  </w:style>
  <w:style w:type="paragraph" w:styleId="ListNumber2">
    <w:name w:val="List Number 2"/>
    <w:basedOn w:val="List2"/>
    <w:rsid w:val="00705A69"/>
    <w:pPr>
      <w:numPr>
        <w:numId w:val="8"/>
      </w:numPr>
      <w:tabs>
        <w:tab w:val="clear" w:pos="1060"/>
      </w:tabs>
    </w:pPr>
  </w:style>
  <w:style w:type="paragraph" w:customStyle="1" w:styleId="MarginNote">
    <w:name w:val="Margin Note"/>
    <w:basedOn w:val="BodyText"/>
    <w:rsid w:val="00705A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5A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5A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5A69"/>
    <w:rPr>
      <w:sz w:val="32"/>
    </w:rPr>
  </w:style>
  <w:style w:type="paragraph" w:customStyle="1" w:styleId="HeadingProcedure">
    <w:name w:val="Heading Procedure"/>
    <w:basedOn w:val="HeadingBase"/>
    <w:next w:val="Normal"/>
    <w:rsid w:val="00705A69"/>
    <w:pPr>
      <w:tabs>
        <w:tab w:val="left" w:pos="0"/>
      </w:tabs>
      <w:spacing w:before="120" w:after="60"/>
    </w:pPr>
    <w:rPr>
      <w:i/>
      <w:color w:val="918585"/>
      <w:sz w:val="22"/>
    </w:rPr>
  </w:style>
  <w:style w:type="paragraph" w:customStyle="1" w:styleId="TableBodyText">
    <w:name w:val="Table Body Text"/>
    <w:basedOn w:val="BodyText"/>
    <w:rsid w:val="00705A69"/>
    <w:pPr>
      <w:spacing w:before="60" w:after="60"/>
    </w:pPr>
  </w:style>
  <w:style w:type="paragraph" w:styleId="ListContinue">
    <w:name w:val="List Continue"/>
    <w:basedOn w:val="List"/>
    <w:rsid w:val="00705A69"/>
    <w:pPr>
      <w:ind w:firstLine="0"/>
    </w:pPr>
  </w:style>
  <w:style w:type="paragraph" w:customStyle="1" w:styleId="ListNote">
    <w:name w:val="List Note"/>
    <w:basedOn w:val="List"/>
    <w:rsid w:val="00705A69"/>
    <w:pPr>
      <w:pBdr>
        <w:top w:val="single" w:sz="6" w:space="2" w:color="918585"/>
        <w:bottom w:val="single" w:sz="6" w:space="2" w:color="918585"/>
      </w:pBdr>
      <w:tabs>
        <w:tab w:val="left" w:pos="1021"/>
      </w:tabs>
      <w:ind w:firstLine="0"/>
    </w:pPr>
  </w:style>
  <w:style w:type="paragraph" w:customStyle="1" w:styleId="Warning">
    <w:name w:val="Warning"/>
    <w:basedOn w:val="BodyText"/>
    <w:rsid w:val="00705A69"/>
    <w:pPr>
      <w:shd w:val="clear" w:color="auto" w:fill="D9D9D9"/>
      <w:tabs>
        <w:tab w:val="left" w:pos="992"/>
      </w:tabs>
      <w:ind w:left="119" w:right="119"/>
    </w:pPr>
    <w:rPr>
      <w:sz w:val="20"/>
    </w:rPr>
  </w:style>
  <w:style w:type="paragraph" w:customStyle="1" w:styleId="MarginIcons">
    <w:name w:val="Margin Icons"/>
    <w:basedOn w:val="BodyText"/>
    <w:rsid w:val="00705A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5A69"/>
    <w:rPr>
      <w:rFonts w:ascii="Courier New" w:hAnsi="Courier New"/>
    </w:rPr>
  </w:style>
  <w:style w:type="paragraph" w:customStyle="1" w:styleId="NoteBullet">
    <w:name w:val="Note Bullet"/>
    <w:basedOn w:val="Note"/>
    <w:rsid w:val="00705A69"/>
    <w:pPr>
      <w:tabs>
        <w:tab w:val="clear" w:pos="680"/>
      </w:tabs>
      <w:spacing w:before="60" w:after="60"/>
    </w:pPr>
  </w:style>
  <w:style w:type="paragraph" w:customStyle="1" w:styleId="SubHeading2">
    <w:name w:val="SubHeading2"/>
    <w:basedOn w:val="HeadingBase"/>
    <w:rsid w:val="00705A69"/>
    <w:pPr>
      <w:spacing w:before="240" w:after="60"/>
    </w:pPr>
    <w:rPr>
      <w:sz w:val="20"/>
    </w:rPr>
  </w:style>
  <w:style w:type="paragraph" w:customStyle="1" w:styleId="SubHeading1">
    <w:name w:val="SubHeading1"/>
    <w:basedOn w:val="HeadingBase"/>
    <w:rsid w:val="00705A69"/>
    <w:pPr>
      <w:spacing w:before="240" w:after="60"/>
    </w:pPr>
    <w:rPr>
      <w:color w:val="918585"/>
      <w:sz w:val="22"/>
    </w:rPr>
  </w:style>
  <w:style w:type="paragraph" w:customStyle="1" w:styleId="SideHeading">
    <w:name w:val="Side Heading"/>
    <w:basedOn w:val="HeadingBase"/>
    <w:rsid w:val="00705A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5A69"/>
    <w:pPr>
      <w:numPr>
        <w:numId w:val="10"/>
      </w:numPr>
    </w:pPr>
  </w:style>
  <w:style w:type="paragraph" w:styleId="PlainText">
    <w:name w:val="Plain Text"/>
    <w:basedOn w:val="Normal"/>
    <w:link w:val="PlainTextChar"/>
    <w:rsid w:val="00705A69"/>
    <w:rPr>
      <w:sz w:val="20"/>
    </w:rPr>
  </w:style>
  <w:style w:type="character" w:customStyle="1" w:styleId="PlainTextChar">
    <w:name w:val="Plain Text Char"/>
    <w:basedOn w:val="DefaultParagraphFont"/>
    <w:link w:val="PlainText"/>
    <w:rsid w:val="00705A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5A69"/>
    <w:rPr>
      <w:b/>
      <w:smallCaps/>
    </w:rPr>
  </w:style>
  <w:style w:type="paragraph" w:customStyle="1" w:styleId="TableListNumber">
    <w:name w:val="Table List Number"/>
    <w:basedOn w:val="ListNumber"/>
    <w:rsid w:val="00705A69"/>
    <w:pPr>
      <w:numPr>
        <w:numId w:val="0"/>
      </w:numPr>
    </w:pPr>
  </w:style>
  <w:style w:type="paragraph" w:styleId="TOC4">
    <w:name w:val="toc 4"/>
    <w:basedOn w:val="TOCBase"/>
    <w:next w:val="Normal"/>
    <w:semiHidden/>
    <w:rsid w:val="00705A69"/>
    <w:pPr>
      <w:tabs>
        <w:tab w:val="right" w:leader="dot" w:pos="9071"/>
      </w:tabs>
      <w:ind w:left="1701"/>
    </w:pPr>
  </w:style>
  <w:style w:type="paragraph" w:customStyle="1" w:styleId="ListAlpha">
    <w:name w:val="List Alpha"/>
    <w:basedOn w:val="List"/>
    <w:rsid w:val="00705A69"/>
    <w:pPr>
      <w:numPr>
        <w:numId w:val="7"/>
      </w:numPr>
    </w:pPr>
  </w:style>
  <w:style w:type="paragraph" w:customStyle="1" w:styleId="ListAlpha2">
    <w:name w:val="List Alpha 2"/>
    <w:basedOn w:val="List2"/>
    <w:rsid w:val="00705A69"/>
    <w:pPr>
      <w:numPr>
        <w:numId w:val="6"/>
      </w:numPr>
    </w:pPr>
  </w:style>
  <w:style w:type="paragraph" w:styleId="List2">
    <w:name w:val="List 2"/>
    <w:basedOn w:val="BodyText"/>
    <w:rsid w:val="00705A69"/>
    <w:pPr>
      <w:tabs>
        <w:tab w:val="left" w:pos="680"/>
      </w:tabs>
      <w:spacing w:before="60" w:after="60"/>
      <w:ind w:left="680" w:hanging="340"/>
    </w:pPr>
  </w:style>
  <w:style w:type="paragraph" w:styleId="List3">
    <w:name w:val="List 3"/>
    <w:basedOn w:val="BodyText"/>
    <w:rsid w:val="00705A69"/>
    <w:pPr>
      <w:tabs>
        <w:tab w:val="left" w:pos="1021"/>
      </w:tabs>
      <w:spacing w:before="60" w:after="60"/>
      <w:ind w:left="1020" w:hanging="340"/>
    </w:pPr>
  </w:style>
  <w:style w:type="paragraph" w:styleId="List4">
    <w:name w:val="List 4"/>
    <w:basedOn w:val="BodyText"/>
    <w:rsid w:val="00705A69"/>
    <w:pPr>
      <w:tabs>
        <w:tab w:val="left" w:pos="1361"/>
      </w:tabs>
      <w:spacing w:before="60" w:after="60"/>
      <w:ind w:left="1361" w:hanging="340"/>
    </w:pPr>
  </w:style>
  <w:style w:type="paragraph" w:styleId="List5">
    <w:name w:val="List 5"/>
    <w:basedOn w:val="BodyText"/>
    <w:rsid w:val="00705A69"/>
    <w:pPr>
      <w:tabs>
        <w:tab w:val="left" w:pos="1701"/>
      </w:tabs>
      <w:spacing w:before="60" w:after="60"/>
      <w:ind w:left="1701" w:hanging="340"/>
    </w:pPr>
  </w:style>
  <w:style w:type="paragraph" w:styleId="ListBullet3">
    <w:name w:val="List Bullet 3"/>
    <w:basedOn w:val="List3"/>
    <w:rsid w:val="00705A69"/>
    <w:pPr>
      <w:numPr>
        <w:numId w:val="13"/>
      </w:numPr>
      <w:tabs>
        <w:tab w:val="clear" w:pos="1021"/>
      </w:tabs>
      <w:ind w:left="1037" w:hanging="357"/>
    </w:pPr>
  </w:style>
  <w:style w:type="paragraph" w:styleId="ListBullet4">
    <w:name w:val="List Bullet 4"/>
    <w:basedOn w:val="List4"/>
    <w:rsid w:val="00705A69"/>
    <w:pPr>
      <w:numPr>
        <w:numId w:val="1"/>
      </w:numPr>
    </w:pPr>
  </w:style>
  <w:style w:type="paragraph" w:styleId="ListBullet5">
    <w:name w:val="List Bullet 5"/>
    <w:basedOn w:val="List5"/>
    <w:rsid w:val="00705A69"/>
    <w:pPr>
      <w:numPr>
        <w:numId w:val="2"/>
      </w:numPr>
    </w:pPr>
  </w:style>
  <w:style w:type="paragraph" w:styleId="ListContinue2">
    <w:name w:val="List Continue 2"/>
    <w:basedOn w:val="List2"/>
    <w:rsid w:val="00705A69"/>
    <w:pPr>
      <w:ind w:firstLine="0"/>
    </w:pPr>
  </w:style>
  <w:style w:type="paragraph" w:styleId="ListContinue3">
    <w:name w:val="List Continue 3"/>
    <w:basedOn w:val="List3"/>
    <w:rsid w:val="00705A69"/>
    <w:pPr>
      <w:ind w:left="1021" w:firstLine="0"/>
    </w:pPr>
  </w:style>
  <w:style w:type="paragraph" w:styleId="ListContinue4">
    <w:name w:val="List Continue 4"/>
    <w:basedOn w:val="List4"/>
    <w:rsid w:val="00705A69"/>
    <w:pPr>
      <w:ind w:firstLine="0"/>
    </w:pPr>
  </w:style>
  <w:style w:type="paragraph" w:styleId="ListContinue5">
    <w:name w:val="List Continue 5"/>
    <w:basedOn w:val="List5"/>
    <w:rsid w:val="00705A69"/>
    <w:pPr>
      <w:ind w:firstLine="0"/>
    </w:pPr>
  </w:style>
  <w:style w:type="paragraph" w:styleId="ListNumber3">
    <w:name w:val="List Number 3"/>
    <w:basedOn w:val="List3"/>
    <w:rsid w:val="00705A69"/>
    <w:pPr>
      <w:numPr>
        <w:numId w:val="3"/>
      </w:numPr>
    </w:pPr>
  </w:style>
  <w:style w:type="paragraph" w:styleId="ListNumber4">
    <w:name w:val="List Number 4"/>
    <w:basedOn w:val="List4"/>
    <w:rsid w:val="00705A69"/>
    <w:pPr>
      <w:numPr>
        <w:numId w:val="4"/>
      </w:numPr>
    </w:pPr>
  </w:style>
  <w:style w:type="paragraph" w:styleId="ListNumber5">
    <w:name w:val="List Number 5"/>
    <w:basedOn w:val="List5"/>
    <w:rsid w:val="00705A69"/>
    <w:pPr>
      <w:numPr>
        <w:numId w:val="5"/>
      </w:numPr>
    </w:pPr>
  </w:style>
  <w:style w:type="paragraph" w:styleId="BlockText">
    <w:name w:val="Block Text"/>
    <w:basedOn w:val="Normal"/>
    <w:rsid w:val="00705A69"/>
    <w:pPr>
      <w:spacing w:after="120"/>
      <w:ind w:left="1440" w:right="1440"/>
    </w:pPr>
  </w:style>
  <w:style w:type="character" w:customStyle="1" w:styleId="Subscript">
    <w:name w:val="Subscript"/>
    <w:basedOn w:val="DefaultParagraphFont"/>
    <w:rsid w:val="00705A69"/>
    <w:rPr>
      <w:sz w:val="16"/>
      <w:vertAlign w:val="subscript"/>
    </w:rPr>
  </w:style>
  <w:style w:type="character" w:customStyle="1" w:styleId="Superscript">
    <w:name w:val="Superscript"/>
    <w:basedOn w:val="DefaultParagraphFont"/>
    <w:rsid w:val="00705A69"/>
    <w:rPr>
      <w:sz w:val="16"/>
      <w:vertAlign w:val="superscript"/>
    </w:rPr>
  </w:style>
  <w:style w:type="character" w:customStyle="1" w:styleId="Symbols">
    <w:name w:val="Symbols"/>
    <w:basedOn w:val="DefaultParagraphFont"/>
    <w:rsid w:val="00705A69"/>
    <w:rPr>
      <w:rFonts w:ascii="Symbol" w:hAnsi="Symbol"/>
    </w:rPr>
  </w:style>
  <w:style w:type="character" w:customStyle="1" w:styleId="MenuOptions">
    <w:name w:val="Menu Options"/>
    <w:basedOn w:val="DefaultParagraphFont"/>
    <w:rsid w:val="00705A69"/>
    <w:rPr>
      <w:rFonts w:ascii="Arial Narrow" w:hAnsi="Arial Narrow"/>
      <w:smallCaps/>
    </w:rPr>
  </w:style>
  <w:style w:type="character" w:customStyle="1" w:styleId="Buttons">
    <w:name w:val="Buttons"/>
    <w:basedOn w:val="DefaultParagraphFont"/>
    <w:rsid w:val="00705A69"/>
    <w:rPr>
      <w:b/>
    </w:rPr>
  </w:style>
  <w:style w:type="character" w:customStyle="1" w:styleId="Underlined">
    <w:name w:val="Underlined"/>
    <w:basedOn w:val="DefaultParagraphFont"/>
    <w:rsid w:val="00705A69"/>
    <w:rPr>
      <w:u w:val="single"/>
    </w:rPr>
  </w:style>
  <w:style w:type="paragraph" w:customStyle="1" w:styleId="TableBodyTextRight">
    <w:name w:val="Table Body Text Right"/>
    <w:basedOn w:val="TableBodyText"/>
    <w:rsid w:val="00705A69"/>
    <w:pPr>
      <w:widowControl w:val="0"/>
      <w:autoSpaceDE w:val="0"/>
      <w:autoSpaceDN w:val="0"/>
      <w:adjustRightInd w:val="0"/>
      <w:jc w:val="right"/>
    </w:pPr>
    <w:rPr>
      <w:rFonts w:cs="Arial"/>
      <w:szCs w:val="18"/>
    </w:rPr>
  </w:style>
  <w:style w:type="paragraph" w:customStyle="1" w:styleId="CopyrightText">
    <w:name w:val="Copyright Text"/>
    <w:basedOn w:val="BodyText"/>
    <w:rsid w:val="00705A69"/>
    <w:rPr>
      <w:sz w:val="18"/>
    </w:rPr>
  </w:style>
  <w:style w:type="paragraph" w:customStyle="1" w:styleId="BodySmallRight">
    <w:name w:val="Body Small Right"/>
    <w:basedOn w:val="BodyTextRight"/>
    <w:rsid w:val="00705A69"/>
    <w:rPr>
      <w:sz w:val="18"/>
      <w:szCs w:val="18"/>
    </w:rPr>
  </w:style>
  <w:style w:type="paragraph" w:customStyle="1" w:styleId="MarginEdition">
    <w:name w:val="Margin Edition"/>
    <w:basedOn w:val="MarginNote"/>
    <w:rsid w:val="00705A69"/>
    <w:pPr>
      <w:spacing w:before="0" w:after="0"/>
    </w:pPr>
    <w:rPr>
      <w:rFonts w:ascii="Times New Roman" w:hAnsi="Times New Roman"/>
      <w:color w:val="999999"/>
    </w:rPr>
  </w:style>
  <w:style w:type="paragraph" w:customStyle="1" w:styleId="Spacer">
    <w:name w:val="Spacer"/>
    <w:basedOn w:val="Normal"/>
    <w:rsid w:val="00705A69"/>
    <w:rPr>
      <w:sz w:val="2"/>
      <w:szCs w:val="2"/>
    </w:rPr>
  </w:style>
  <w:style w:type="character" w:customStyle="1" w:styleId="Small">
    <w:name w:val="Small"/>
    <w:basedOn w:val="DefaultParagraphFont"/>
    <w:rsid w:val="00705A69"/>
    <w:rPr>
      <w:sz w:val="16"/>
    </w:rPr>
  </w:style>
  <w:style w:type="paragraph" w:customStyle="1" w:styleId="WideTable">
    <w:name w:val="Wide Table"/>
    <w:basedOn w:val="Normal"/>
    <w:rsid w:val="00705A69"/>
    <w:pPr>
      <w:ind w:left="-1418"/>
    </w:pPr>
    <w:rPr>
      <w:sz w:val="2"/>
      <w:szCs w:val="2"/>
    </w:rPr>
  </w:style>
  <w:style w:type="character" w:styleId="PageNumber">
    <w:name w:val="page number"/>
    <w:basedOn w:val="DefaultParagraphFont"/>
    <w:rsid w:val="00705A69"/>
  </w:style>
  <w:style w:type="paragraph" w:styleId="Quote">
    <w:name w:val="Quote"/>
    <w:basedOn w:val="Heading1"/>
    <w:link w:val="QuoteChar"/>
    <w:qFormat/>
    <w:rsid w:val="00705A69"/>
    <w:rPr>
      <w:b w:val="0"/>
      <w:sz w:val="72"/>
      <w:szCs w:val="72"/>
      <w:lang w:val="en-NZ"/>
    </w:rPr>
  </w:style>
  <w:style w:type="character" w:customStyle="1" w:styleId="QuoteChar">
    <w:name w:val="Quote Char"/>
    <w:basedOn w:val="DefaultParagraphFont"/>
    <w:link w:val="Quote"/>
    <w:rsid w:val="00705A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5A69"/>
    <w:pPr>
      <w:pageBreakBefore/>
    </w:pPr>
  </w:style>
  <w:style w:type="paragraph" w:customStyle="1" w:styleId="Border">
    <w:name w:val="Border"/>
    <w:basedOn w:val="Normal"/>
    <w:qFormat/>
    <w:rsid w:val="00705A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5A69"/>
    <w:rPr>
      <w:b/>
      <w:bCs/>
      <w:i/>
      <w:iCs/>
      <w:color w:val="auto"/>
    </w:rPr>
  </w:style>
  <w:style w:type="paragraph" w:styleId="IntenseQuote">
    <w:name w:val="Intense Quote"/>
    <w:basedOn w:val="Normal"/>
    <w:next w:val="Normal"/>
    <w:link w:val="IntenseQuoteChar"/>
    <w:uiPriority w:val="30"/>
    <w:qFormat/>
    <w:rsid w:val="00705A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5A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5A69"/>
    <w:rPr>
      <w:smallCaps/>
      <w:color w:val="auto"/>
      <w:u w:val="single"/>
    </w:rPr>
  </w:style>
  <w:style w:type="character" w:styleId="IntenseReference">
    <w:name w:val="Intense Reference"/>
    <w:basedOn w:val="DefaultParagraphFont"/>
    <w:uiPriority w:val="32"/>
    <w:qFormat/>
    <w:rsid w:val="00705A69"/>
    <w:rPr>
      <w:b/>
      <w:bCs/>
      <w:smallCaps/>
      <w:color w:val="auto"/>
      <w:spacing w:val="5"/>
      <w:u w:val="single"/>
    </w:rPr>
  </w:style>
  <w:style w:type="paragraph" w:customStyle="1" w:styleId="2ColumnHeading">
    <w:name w:val="2Column Heading"/>
    <w:basedOn w:val="BodyText"/>
    <w:qFormat/>
    <w:rsid w:val="00705A69"/>
    <w:pPr>
      <w:spacing w:after="60"/>
      <w:ind w:left="-2268"/>
    </w:pPr>
    <w:rPr>
      <w:b/>
    </w:rPr>
  </w:style>
  <w:style w:type="paragraph" w:customStyle="1" w:styleId="Heading1TOC">
    <w:name w:val="Heading1 TOC"/>
    <w:basedOn w:val="Normal"/>
    <w:qFormat/>
    <w:rsid w:val="00705A69"/>
    <w:pPr>
      <w:spacing w:before="240" w:after="120"/>
    </w:pPr>
    <w:rPr>
      <w:rFonts w:ascii="Times New Roman" w:hAnsi="Times New Roman"/>
      <w:b/>
      <w:sz w:val="32"/>
    </w:rPr>
  </w:style>
  <w:style w:type="paragraph" w:customStyle="1" w:styleId="Heading2TOC">
    <w:name w:val="Heading2 TOC"/>
    <w:basedOn w:val="Normal"/>
    <w:qFormat/>
    <w:rsid w:val="00705A69"/>
    <w:pPr>
      <w:spacing w:before="240" w:after="60"/>
    </w:pPr>
    <w:rPr>
      <w:rFonts w:ascii="Times New Roman" w:hAnsi="Times New Roman"/>
      <w:b/>
      <w:sz w:val="28"/>
    </w:rPr>
  </w:style>
  <w:style w:type="character" w:customStyle="1" w:styleId="Underline">
    <w:name w:val="Underline"/>
    <w:basedOn w:val="DefaultParagraphFont"/>
    <w:qFormat/>
    <w:rsid w:val="00705A69"/>
    <w:rPr>
      <w:u w:val="single"/>
    </w:rPr>
  </w:style>
  <w:style w:type="character" w:customStyle="1" w:styleId="BoldandItalics">
    <w:name w:val="Bold and Italics"/>
    <w:qFormat/>
    <w:rsid w:val="00705A69"/>
    <w:rPr>
      <w:b/>
      <w:i/>
      <w:u w:val="none"/>
    </w:rPr>
  </w:style>
  <w:style w:type="paragraph" w:styleId="BalloonText">
    <w:name w:val="Balloon Text"/>
    <w:basedOn w:val="Normal"/>
    <w:link w:val="BalloonTextChar"/>
    <w:rsid w:val="00705A69"/>
    <w:rPr>
      <w:rFonts w:ascii="Tahoma" w:hAnsi="Tahoma" w:cs="Tahoma"/>
      <w:sz w:val="16"/>
      <w:szCs w:val="16"/>
    </w:rPr>
  </w:style>
  <w:style w:type="character" w:customStyle="1" w:styleId="BalloonTextChar">
    <w:name w:val="Balloon Text Char"/>
    <w:basedOn w:val="DefaultParagraphFont"/>
    <w:link w:val="BalloonText"/>
    <w:rsid w:val="00705A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5A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5A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937</Words>
  <Characters>5934</Characters>
  <Application>Microsoft Office Word</Application>
  <DocSecurity>0</DocSecurity>
  <Lines>224</Lines>
  <Paragraphs>104</Paragraphs>
  <ScaleCrop>false</ScaleCrop>
  <Company>Author-it Software Corporation Ltd.</Company>
  <LinksUpToDate>false</LinksUpToDate>
  <CharactersWithSpaces>6813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BSBEBUS605A Identify and implement e-business innovation</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2012-05-26T05:12:00Z</dcterms:created>
  <dcterms:modified xsi:type="dcterms:W3CDTF">2012-05-26T05:12:00Z</dcterms:modified>
</cp:coreProperties>
</file>