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3D4" w:rsidP="000B23D4">
      <w:pPr>
        <w:pStyle w:val="Title"/>
      </w:pPr>
      <w:r>
        <w:fldChar w:fldCharType="begin"/>
      </w:r>
      <w:r>
        <w:instrText xml:space="preserve"> TITLE   \* MERGEFORMAT </w:instrText>
      </w:r>
      <w:r>
        <w:fldChar w:fldCharType="separate"/>
      </w:r>
      <w:r>
        <w:t>BSBEBUS508A Build a virtual community</w:t>
      </w:r>
      <w:r>
        <w:fldChar w:fldCharType="end"/>
      </w:r>
    </w:p>
    <w:p w:rsidR="000B23D4" w:rsidP="000B23D4">
      <w:pPr>
        <w:pStyle w:val="Version"/>
        <w:sectPr w:rsidSect="005A7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520" w:rsidP="005A7520">
      <w:pPr>
        <w:pStyle w:val="SuperHeading"/>
      </w:pPr>
      <w:r w:rsidRPr="005A7520">
        <w:t>BSBEBUS508A Build a virtual community</w:t>
      </w:r>
    </w:p>
    <w:p w:rsidR="00000000" w:rsidRPr="005A7520" w:rsidP="005A7520">
      <w:pPr>
        <w:pStyle w:val="Heading1"/>
      </w:pPr>
      <w:bookmarkStart w:id="1" w:name="O_322788"/>
      <w:bookmarkEnd w:id="1"/>
      <w:r w:rsidRPr="005A7520">
        <w:t>Modification History</w:t>
      </w:r>
    </w:p>
    <w:p w:rsidR="00000000" w:rsidRPr="005A7520" w:rsidP="005A7520">
      <w:pPr>
        <w:pStyle w:val="BodyText"/>
      </w:pPr>
      <w:r w:rsidRPr="005A7520">
        <w:t>Not applicable.</w:t>
      </w:r>
    </w:p>
    <w:p w:rsidR="00000000" w:rsidRPr="005A7520" w:rsidP="005A7520">
      <w:pPr>
        <w:pStyle w:val="AllowPageBreak"/>
      </w:pPr>
    </w:p>
    <w:p w:rsidR="00000000" w:rsidRPr="005A7520" w:rsidP="005A7520">
      <w:pPr>
        <w:pStyle w:val="Heading1"/>
      </w:pPr>
      <w:bookmarkStart w:id="2" w:name="O_322792"/>
      <w:bookmarkEnd w:id="2"/>
      <w:r w:rsidRPr="005A7520">
        <w:t>Unit Descriptor</w:t>
      </w:r>
    </w:p>
    <w:p w:rsidR="00000000" w:rsidRPr="005A7520" w:rsidP="005A7520">
      <w:pPr>
        <w:pStyle w:val="BodyText"/>
      </w:pPr>
      <w:r w:rsidRPr="005A7520">
        <w:t>This unit covers development of a virtual business community built around a common interest / area of business.</w:t>
      </w:r>
    </w:p>
    <w:p w:rsidR="00000000" w:rsidRPr="005A7520" w:rsidP="005A7520">
      <w:pPr>
        <w:pStyle w:val="BodyText"/>
      </w:pPr>
      <w:r w:rsidRPr="005A7520">
        <w:t>Consider co-asse</w:t>
      </w:r>
      <w:r w:rsidRPr="005A7520">
        <w:t>ssment with BSBEBUS507A Manage the business aspects of a website.</w:t>
      </w:r>
    </w:p>
    <w:p w:rsidR="00000000" w:rsidRPr="005A7520" w:rsidP="005A7520">
      <w:pPr>
        <w:pStyle w:val="BodyText"/>
      </w:pPr>
      <w:r w:rsidRPr="005A7520">
        <w:rPr>
          <w:rStyle w:val="SpecialBold"/>
        </w:rPr>
        <w:t>Competency field</w:t>
      </w:r>
    </w:p>
    <w:p w:rsidR="00000000" w:rsidRPr="005A7520" w:rsidP="005A7520">
      <w:pPr>
        <w:pStyle w:val="BodyText"/>
      </w:pPr>
      <w:r w:rsidRPr="005A7520">
        <w:t>e-business</w:t>
      </w:r>
    </w:p>
    <w:p w:rsidR="00000000" w:rsidRPr="005A7520" w:rsidP="005A7520">
      <w:pPr>
        <w:pStyle w:val="BodyText"/>
      </w:pPr>
      <w:r w:rsidRPr="005A7520">
        <w:t>This unit covers development of a virtual business community built around a common interest / area of business.</w:t>
      </w:r>
    </w:p>
    <w:p w:rsidR="00000000" w:rsidRPr="005A7520" w:rsidP="005A7520">
      <w:pPr>
        <w:pStyle w:val="BodyText"/>
      </w:pPr>
      <w:r w:rsidRPr="005A7520">
        <w:t>Consider co-assessment with BSBEBUS507A Manage the</w:t>
      </w:r>
      <w:r w:rsidRPr="005A7520">
        <w:t xml:space="preserve"> business aspects of a website.</w:t>
      </w:r>
    </w:p>
    <w:p w:rsidR="00000000" w:rsidRPr="005A7520" w:rsidP="005A7520">
      <w:pPr>
        <w:pStyle w:val="BodyText"/>
      </w:pPr>
      <w:r w:rsidRPr="005A7520">
        <w:rPr>
          <w:rStyle w:val="SpecialBold"/>
        </w:rPr>
        <w:t>Competency field</w:t>
      </w:r>
    </w:p>
    <w:p w:rsidR="00000000" w:rsidRPr="005A7520" w:rsidP="005A7520">
      <w:pPr>
        <w:pStyle w:val="BodyText"/>
      </w:pPr>
      <w:r w:rsidRPr="005A7520">
        <w:t>e-business</w:t>
      </w:r>
    </w:p>
    <w:p w:rsidR="00000000" w:rsidRPr="005A7520" w:rsidP="005A7520">
      <w:pPr>
        <w:pStyle w:val="AllowPageBreak"/>
      </w:pPr>
    </w:p>
    <w:p w:rsidR="00000000" w:rsidRPr="005A7520" w:rsidP="005A7520">
      <w:pPr>
        <w:pStyle w:val="Heading1"/>
      </w:pPr>
      <w:bookmarkStart w:id="3" w:name="O_322791"/>
      <w:bookmarkEnd w:id="3"/>
      <w:r w:rsidRPr="005A7520">
        <w:t>Application of the Unit</w:t>
      </w:r>
    </w:p>
    <w:p w:rsidR="00000000" w:rsidRPr="005A7520" w:rsidP="005A7520">
      <w:pPr>
        <w:pStyle w:val="BodyText"/>
      </w:pPr>
      <w:r w:rsidRPr="005A7520">
        <w:t>Not applicable.</w:t>
      </w:r>
    </w:p>
    <w:p w:rsidR="00000000" w:rsidRPr="005A7520" w:rsidP="005A7520">
      <w:pPr>
        <w:pStyle w:val="AllowPageBreak"/>
      </w:pPr>
    </w:p>
    <w:p w:rsidR="00000000" w:rsidRPr="005A7520" w:rsidP="005A7520">
      <w:pPr>
        <w:pStyle w:val="Heading1"/>
      </w:pPr>
      <w:bookmarkStart w:id="4" w:name="O_322790"/>
      <w:bookmarkEnd w:id="4"/>
      <w:r w:rsidRPr="005A7520">
        <w:t>Licensing/Regulatory Information</w:t>
      </w:r>
    </w:p>
    <w:p w:rsidR="00000000" w:rsidRPr="005A7520" w:rsidP="005A7520">
      <w:pPr>
        <w:pStyle w:val="BodyText"/>
      </w:pPr>
      <w:r w:rsidRPr="005A7520">
        <w:t>Not applicable.</w:t>
      </w:r>
    </w:p>
    <w:p w:rsidR="00000000" w:rsidRPr="005A7520" w:rsidP="005A7520">
      <w:pPr>
        <w:pStyle w:val="AllowPageBreak"/>
      </w:pPr>
    </w:p>
    <w:p w:rsidR="00000000" w:rsidRPr="005A7520" w:rsidP="005A7520">
      <w:pPr>
        <w:pStyle w:val="Heading1"/>
      </w:pPr>
      <w:bookmarkStart w:id="5" w:name="O_322789"/>
      <w:bookmarkEnd w:id="5"/>
      <w:r w:rsidRPr="005A7520">
        <w:t>Pre-Requisites</w:t>
      </w:r>
    </w:p>
    <w:p w:rsidR="00000000" w:rsidRPr="005A7520" w:rsidP="005A7520">
      <w:pPr>
        <w:pStyle w:val="BodyText"/>
      </w:pPr>
      <w:r w:rsidRPr="005A7520">
        <w:t>Not applicable.</w:t>
      </w:r>
    </w:p>
    <w:p w:rsidR="00000000" w:rsidRPr="005A7520" w:rsidP="005A7520">
      <w:pPr>
        <w:pStyle w:val="AllowPageBreak"/>
      </w:pPr>
    </w:p>
    <w:p w:rsidR="00000000" w:rsidRPr="005A7520" w:rsidP="005A7520">
      <w:pPr>
        <w:pStyle w:val="Heading1"/>
      </w:pPr>
      <w:bookmarkStart w:id="6" w:name="O_322783"/>
      <w:bookmarkEnd w:id="6"/>
      <w:r w:rsidRPr="005A7520">
        <w:t>Employability Skills Information</w:t>
      </w:r>
    </w:p>
    <w:p w:rsidR="00000000" w:rsidRPr="005A7520" w:rsidP="005A7520">
      <w:pPr>
        <w:pStyle w:val="BodyText"/>
      </w:pPr>
      <w:r w:rsidRPr="005A7520">
        <w:t>Not applicable.</w:t>
      </w:r>
    </w:p>
    <w:p w:rsidR="00000000" w:rsidRPr="005A7520" w:rsidP="005A7520">
      <w:pPr>
        <w:pStyle w:val="AllowPageBreak"/>
      </w:pPr>
    </w:p>
    <w:p w:rsidR="00000000" w:rsidRPr="005A7520" w:rsidP="005A7520">
      <w:pPr>
        <w:pStyle w:val="Heading1"/>
      </w:pPr>
      <w:bookmarkStart w:id="7" w:name="O_322782"/>
      <w:bookmarkEnd w:id="7"/>
      <w:r w:rsidRPr="005A7520">
        <w:t>Elements and Performance Criteria Pre-Content</w:t>
      </w:r>
    </w:p>
    <w:p w:rsidR="00000000" w:rsidRPr="005A7520" w:rsidP="005A7520">
      <w:pPr>
        <w:pStyle w:val="BodyText"/>
      </w:pPr>
      <w:r w:rsidRPr="005A7520">
        <w:t>Not applicable.</w:t>
      </w:r>
    </w:p>
    <w:p w:rsidR="00000000" w:rsidRPr="005A7520" w:rsidP="005A7520">
      <w:pPr>
        <w:pStyle w:val="AllowPageBreak"/>
      </w:pPr>
    </w:p>
    <w:p w:rsidR="00000000" w:rsidRPr="005A7520" w:rsidP="005A7520">
      <w:pPr>
        <w:pStyle w:val="Heading1"/>
      </w:pPr>
      <w:bookmarkStart w:id="8" w:name="O_322793"/>
      <w:bookmarkEnd w:id="8"/>
      <w:r w:rsidRPr="005A752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B23D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rPr>
                <w:rStyle w:val="SpecialBold"/>
              </w:rPr>
              <w:t>Elements and Performance Criteria</w:t>
            </w:r>
          </w:p>
        </w:tc>
      </w:tr>
      <w:tr w:rsidTr="000B23D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A7520" w:rsidP="005A7520">
            <w:pPr>
              <w:pStyle w:val="BodyText"/>
            </w:pPr>
            <w:r w:rsidRPr="005A752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rPr>
                <w:rStyle w:val="SpecialBold"/>
              </w:rPr>
              <w:t>Performance Criteria</w:t>
            </w:r>
          </w:p>
        </w:tc>
      </w:tr>
      <w:tr w:rsidTr="000B23D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1</w:t>
            </w:r>
          </w:p>
        </w:tc>
        <w:tc>
          <w:tcPr>
            <w:tcW w:w="3000" w:type="dxa"/>
            <w:vMerge w:val="restart"/>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Set up a virtual community</w:t>
            </w:r>
          </w:p>
        </w:tc>
        <w:tc>
          <w:tcPr>
            <w:tcW w:w="5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1.1</w:t>
            </w:r>
          </w:p>
        </w:tc>
        <w:tc>
          <w:tcPr>
            <w:tcW w:w="51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Registration / membership requirements and guidelines for participating in the virtual community are determined in accordance with the website marketing strategy</w:t>
            </w:r>
          </w:p>
        </w:tc>
      </w:tr>
      <w:tr w:rsidTr="000B23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1.2</w:t>
            </w:r>
          </w:p>
        </w:tc>
        <w:tc>
          <w:tcPr>
            <w:tcW w:w="51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The virtual community website is developed and marketing strategies implemented to launch the site and the community</w:t>
            </w:r>
          </w:p>
        </w:tc>
      </w:tr>
      <w:tr w:rsidTr="000B23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1.3</w:t>
            </w:r>
          </w:p>
        </w:tc>
        <w:tc>
          <w:tcPr>
            <w:tcW w:w="51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Member organisations/individuals are recruited and authenticated in accordance with organisational requirements</w:t>
            </w:r>
          </w:p>
        </w:tc>
      </w:tr>
      <w:tr w:rsidTr="000B23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1.4</w:t>
            </w:r>
          </w:p>
        </w:tc>
        <w:tc>
          <w:tcPr>
            <w:tcW w:w="51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Members are s</w:t>
            </w:r>
            <w:r w:rsidRPr="005A7520">
              <w:t>upported to access services and contribute to the community by sharing expertise and business/market intelligence in accordance with accepted net etiquette</w:t>
            </w:r>
          </w:p>
        </w:tc>
      </w:tr>
      <w:tr w:rsidTr="000B23D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2</w:t>
            </w:r>
          </w:p>
        </w:tc>
        <w:tc>
          <w:tcPr>
            <w:tcW w:w="3000" w:type="dxa"/>
            <w:vMerge w:val="restart"/>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Develop and manage a virtual community</w:t>
            </w:r>
          </w:p>
        </w:tc>
        <w:tc>
          <w:tcPr>
            <w:tcW w:w="5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2.1</w:t>
            </w:r>
          </w:p>
        </w:tc>
        <w:tc>
          <w:tcPr>
            <w:tcW w:w="51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Contributions to the virtual community are monitored and strategies adjusted to enhance cooperation and build the community in accordance with the website communication strategy</w:t>
            </w:r>
          </w:p>
        </w:tc>
      </w:tr>
      <w:tr w:rsidTr="000B23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2.2</w:t>
            </w:r>
          </w:p>
        </w:tc>
        <w:tc>
          <w:tcPr>
            <w:tcW w:w="51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 xml:space="preserve">The culture of the developing community is monitored and processes for </w:t>
            </w:r>
            <w:r w:rsidRPr="005A7520">
              <w:t>dealing with contingencies are developed and implemented in accordance with level of responsibility and authority</w:t>
            </w:r>
          </w:p>
        </w:tc>
      </w:tr>
      <w:tr w:rsidTr="000B23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2.3</w:t>
            </w:r>
          </w:p>
        </w:tc>
        <w:tc>
          <w:tcPr>
            <w:tcW w:w="51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Customer satisfaction with the virtual community is evaluated and strategies to improve customer service are developed and implemented in accordance with organisational requirements</w:t>
            </w:r>
          </w:p>
        </w:tc>
      </w:tr>
      <w:tr w:rsidTr="000B23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520">
            <w:pPr>
              <w:pStyle w:val="BodyText"/>
              <w:rPr>
                <w:lang w:val="en-NZ"/>
              </w:rPr>
            </w:pPr>
            <w:r w:rsidRPr="005A7520">
              <w:t>2.4</w:t>
            </w:r>
          </w:p>
        </w:tc>
        <w:tc>
          <w:tcPr>
            <w:tcW w:w="5100" w:type="dxa"/>
            <w:tcBorders>
              <w:top w:val="nil"/>
              <w:left w:val="nil"/>
              <w:bottom w:val="nil"/>
              <w:right w:val="nil"/>
            </w:tcBorders>
            <w:tcMar>
              <w:top w:w="0" w:type="dxa"/>
              <w:left w:w="62" w:type="dxa"/>
              <w:bottom w:w="0" w:type="dxa"/>
              <w:right w:w="62" w:type="dxa"/>
            </w:tcMar>
          </w:tcPr>
          <w:p w:rsidR="00000000" w:rsidRPr="005A7520" w:rsidP="005A7520">
            <w:pPr>
              <w:pStyle w:val="BodyText"/>
            </w:pPr>
            <w:r w:rsidRPr="005A7520">
              <w:t>Opportunities are identified to adjust policies and processes to re</w:t>
            </w:r>
            <w:r w:rsidRPr="005A7520">
              <w:t>spond to the changing needs of members and the organisation</w:t>
            </w:r>
          </w:p>
        </w:tc>
      </w:tr>
    </w:tbl>
    <w:p w:rsidR="00000000" w:rsidRPr="005A7520" w:rsidP="005A7520">
      <w:pPr>
        <w:pStyle w:val="BodyText"/>
      </w:pPr>
    </w:p>
    <w:p w:rsidR="00000000" w:rsidRPr="005A7520" w:rsidP="005A7520">
      <w:pPr>
        <w:pStyle w:val="AllowPageBreak"/>
      </w:pPr>
    </w:p>
    <w:p w:rsidR="00000000" w:rsidRPr="005A7520" w:rsidP="005A7520">
      <w:pPr>
        <w:pStyle w:val="Heading1"/>
      </w:pPr>
      <w:bookmarkStart w:id="9" w:name="O_322787"/>
      <w:bookmarkEnd w:id="9"/>
      <w:r w:rsidRPr="005A7520">
        <w:t>Required Skills and Knowledge</w:t>
      </w:r>
    </w:p>
    <w:p w:rsidR="00000000" w:rsidRPr="005A7520" w:rsidP="005A7520">
      <w:pPr>
        <w:pStyle w:val="BodyText"/>
      </w:pPr>
      <w:r w:rsidRPr="005A7520">
        <w:t>Not applicable.</w:t>
      </w:r>
    </w:p>
    <w:p w:rsidR="00000000" w:rsidRPr="005A7520" w:rsidP="005A7520">
      <w:pPr>
        <w:pStyle w:val="AllowPageBreak"/>
      </w:pPr>
    </w:p>
    <w:p w:rsidR="00000000" w:rsidRPr="005A7520" w:rsidP="005A7520">
      <w:pPr>
        <w:pStyle w:val="Heading1"/>
      </w:pPr>
      <w:bookmarkStart w:id="10" w:name="O_322786"/>
      <w:bookmarkEnd w:id="10"/>
      <w:r w:rsidRPr="005A7520">
        <w:t>Evidence Guide</w:t>
      </w:r>
    </w:p>
    <w:p w:rsidR="00000000" w:rsidRPr="005A7520" w:rsidP="005A7520">
      <w:pPr>
        <w:pStyle w:val="BodyText"/>
      </w:pPr>
      <w:r w:rsidRPr="005A7520">
        <w:t>The Evidence Guide identifies the critical aspects, underpinning knowledge and skills to be demonst</w:t>
      </w:r>
      <w:r w:rsidRPr="005A7520">
        <w:t>rated to confirm competence for this unit. This is an integral part of the assessment of competence and should be read in conjunction with the Range Statement.</w:t>
      </w:r>
    </w:p>
    <w:p w:rsidR="00000000" w:rsidRPr="005A7520" w:rsidP="005A7520">
      <w:pPr>
        <w:pStyle w:val="BodyText"/>
      </w:pPr>
      <w:r w:rsidRPr="005A7520">
        <w:rPr>
          <w:rStyle w:val="SpecialBold"/>
        </w:rPr>
        <w:t>Critical aspects of evidence</w:t>
      </w:r>
    </w:p>
    <w:p w:rsidR="00000000" w:rsidRPr="005A7520" w:rsidP="005A7520">
      <w:pPr>
        <w:pStyle w:val="BodyText"/>
      </w:pPr>
      <w:r w:rsidRPr="005A7520">
        <w:t>Integrated demonstration of all elements of competency and their pe</w:t>
      </w:r>
      <w:r w:rsidRPr="005A7520">
        <w:t xml:space="preserve">rformance criteria </w:t>
      </w:r>
    </w:p>
    <w:p w:rsidR="00000000" w:rsidRPr="005A7520" w:rsidP="005A7520">
      <w:pPr>
        <w:pStyle w:val="BodyText"/>
      </w:pPr>
      <w:r w:rsidRPr="005A7520">
        <w:t xml:space="preserve">Level of member satisfaction with the virtual community </w:t>
      </w:r>
    </w:p>
    <w:p w:rsidR="00000000" w:rsidRPr="005A7520" w:rsidP="005A7520">
      <w:pPr>
        <w:pStyle w:val="BodyText"/>
      </w:pPr>
      <w:r w:rsidRPr="005A7520">
        <w:t>Evaluating and influencing the culture of the virtual community</w:t>
      </w:r>
    </w:p>
    <w:p w:rsidR="00000000" w:rsidRPr="005A7520" w:rsidP="005A7520">
      <w:pPr>
        <w:pStyle w:val="BodyText"/>
      </w:pPr>
      <w:r w:rsidRPr="005A7520">
        <w:rPr>
          <w:rStyle w:val="SpecialBold"/>
        </w:rPr>
        <w:t>Underpinning knowledge</w:t>
      </w:r>
      <w:r w:rsidRPr="005A7520">
        <w:t>*</w:t>
      </w:r>
    </w:p>
    <w:p w:rsidR="00000000" w:rsidRPr="005A7520" w:rsidP="005A7520">
      <w:pPr>
        <w:pStyle w:val="BodyText"/>
      </w:pPr>
      <w:r w:rsidRPr="005A7520">
        <w:t>*  Required knowledge/skills is to be limited to that which is sufficient to perform the pa</w:t>
      </w:r>
      <w:r w:rsidRPr="005A7520">
        <w:t>rticular workplace competency</w:t>
      </w:r>
    </w:p>
    <w:p w:rsidR="00000000" w:rsidRPr="005A7520" w:rsidP="005A7520">
      <w:pPr>
        <w:pStyle w:val="BodyText"/>
      </w:pPr>
      <w:r w:rsidRPr="005A7520">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5A7520" w:rsidP="005A7520">
      <w:pPr>
        <w:pStyle w:val="BodyText"/>
      </w:pPr>
      <w:r w:rsidRPr="005A7520">
        <w:t xml:space="preserve">Internet / World Wide Web </w:t>
      </w:r>
    </w:p>
    <w:p w:rsidR="00000000" w:rsidRPr="005A7520" w:rsidP="005A7520">
      <w:pPr>
        <w:pStyle w:val="BodyText"/>
      </w:pPr>
      <w:r w:rsidRPr="005A7520">
        <w:t xml:space="preserve">e-business environment </w:t>
      </w:r>
    </w:p>
    <w:p w:rsidR="00000000" w:rsidRPr="005A7520" w:rsidP="005A7520">
      <w:pPr>
        <w:pStyle w:val="BodyText"/>
      </w:pPr>
      <w:r w:rsidRPr="005A7520">
        <w:t xml:space="preserve">e-business terminology </w:t>
      </w:r>
    </w:p>
    <w:p w:rsidR="00000000" w:rsidRPr="005A7520" w:rsidP="005A7520">
      <w:pPr>
        <w:pStyle w:val="BodyText"/>
      </w:pPr>
      <w:r w:rsidRPr="005A7520">
        <w:t xml:space="preserve">Website business management </w:t>
      </w:r>
    </w:p>
    <w:p w:rsidR="00000000" w:rsidRPr="005A7520" w:rsidP="005A7520">
      <w:pPr>
        <w:pStyle w:val="BodyText"/>
      </w:pPr>
      <w:r w:rsidRPr="005A7520">
        <w:t xml:space="preserve">Legal, ethical and security issues relating to websites </w:t>
      </w:r>
    </w:p>
    <w:p w:rsidR="00000000" w:rsidRPr="005A7520" w:rsidP="005A7520">
      <w:pPr>
        <w:pStyle w:val="BodyText"/>
      </w:pPr>
      <w:r w:rsidRPr="005A7520">
        <w:t>Culture of e-business community versus traditional business community</w:t>
      </w:r>
    </w:p>
    <w:p w:rsidR="00000000" w:rsidRPr="005A7520" w:rsidP="005A7520">
      <w:pPr>
        <w:pStyle w:val="BodyText"/>
      </w:pPr>
      <w:r w:rsidRPr="005A7520">
        <w:rPr>
          <w:rStyle w:val="SpecialBold"/>
        </w:rPr>
        <w:t>Underpinning skills</w:t>
      </w:r>
    </w:p>
    <w:p w:rsidR="00000000" w:rsidRPr="005A7520" w:rsidP="005A7520">
      <w:pPr>
        <w:pStyle w:val="BodyText"/>
      </w:pPr>
      <w:r w:rsidRPr="005A7520">
        <w:t xml:space="preserve">Computer technology skills </w:t>
      </w:r>
    </w:p>
    <w:p w:rsidR="00000000" w:rsidRPr="005A7520" w:rsidP="005A7520">
      <w:pPr>
        <w:pStyle w:val="BodyText"/>
      </w:pPr>
      <w:r w:rsidRPr="005A7520">
        <w:t>Lit</w:t>
      </w:r>
      <w:r w:rsidRPr="005A7520">
        <w:t xml:space="preserve">eracy skills to interpret policies and procedures and provide information to others </w:t>
      </w:r>
    </w:p>
    <w:p w:rsidR="00000000" w:rsidRPr="005A7520" w:rsidP="005A7520">
      <w:pPr>
        <w:pStyle w:val="BodyText"/>
      </w:pPr>
      <w:r w:rsidRPr="005A7520">
        <w:t xml:space="preserve">Numeracy skills for reviewing website data </w:t>
      </w:r>
    </w:p>
    <w:p w:rsidR="00000000" w:rsidRPr="005A7520" w:rsidP="005A7520">
      <w:pPr>
        <w:pStyle w:val="BodyText"/>
      </w:pPr>
      <w:r w:rsidRPr="005A7520">
        <w:t xml:space="preserve">Communication skills for consultation with members </w:t>
      </w:r>
    </w:p>
    <w:p w:rsidR="00000000" w:rsidRPr="005A7520" w:rsidP="005A7520">
      <w:pPr>
        <w:pStyle w:val="BodyText"/>
      </w:pPr>
      <w:r w:rsidRPr="005A7520">
        <w:t>Ability to relate to stakeholders from a range of social, cultural and ethn</w:t>
      </w:r>
      <w:r w:rsidRPr="005A7520">
        <w:t>ic backgrounds and physical and mental abilities</w:t>
      </w:r>
    </w:p>
    <w:p w:rsidR="00000000" w:rsidRPr="005A7520" w:rsidP="005A7520">
      <w:pPr>
        <w:pStyle w:val="BodyText"/>
      </w:pPr>
      <w:r w:rsidRPr="005A7520">
        <w:rPr>
          <w:rStyle w:val="SpecialBold"/>
        </w:rPr>
        <w:t>Resource implications</w:t>
      </w:r>
    </w:p>
    <w:p w:rsidR="00000000" w:rsidRPr="005A7520" w:rsidP="005A7520">
      <w:pPr>
        <w:pStyle w:val="BodyText"/>
      </w:pPr>
      <w:r w:rsidRPr="005A7520">
        <w:t xml:space="preserve">The learner and trainer should have access to appropriate documentation and resources normally used in the workplace </w:t>
      </w:r>
    </w:p>
    <w:p w:rsidR="00000000" w:rsidRPr="005A7520" w:rsidP="005A7520">
      <w:pPr>
        <w:pStyle w:val="BodyText"/>
      </w:pPr>
      <w:r w:rsidRPr="005A7520">
        <w:rPr>
          <w:rStyle w:val="SpecialBold"/>
        </w:rPr>
        <w:t>Consistency of performance</w:t>
      </w:r>
    </w:p>
    <w:p w:rsidR="00000000" w:rsidRPr="005A7520" w:rsidP="005A7520">
      <w:pPr>
        <w:pStyle w:val="BodyText"/>
      </w:pPr>
      <w:r w:rsidRPr="005A7520">
        <w:t>In order to achieve consistency of perfo</w:t>
      </w:r>
      <w:r w:rsidRPr="005A7520">
        <w:t xml:space="preserve">rmance, evidence should be collected over a set period of time which is sufficient to include dealings with an appropriate range and variety of situations </w:t>
      </w:r>
    </w:p>
    <w:p w:rsidR="00000000" w:rsidRPr="005A7520" w:rsidP="005A7520">
      <w:pPr>
        <w:pStyle w:val="BodyText"/>
      </w:pPr>
      <w:r w:rsidRPr="005A7520">
        <w:rPr>
          <w:rStyle w:val="SpecialBold"/>
        </w:rPr>
        <w:t>Context</w:t>
      </w:r>
      <w:r w:rsidRPr="005A7520">
        <w:t>/</w:t>
      </w:r>
      <w:r w:rsidRPr="005A7520">
        <w:rPr>
          <w:rStyle w:val="SpecialBold"/>
        </w:rPr>
        <w:t>s of assessment</w:t>
      </w:r>
    </w:p>
    <w:p w:rsidR="00000000" w:rsidRPr="005A7520" w:rsidP="005A7520">
      <w:pPr>
        <w:pStyle w:val="BodyText"/>
      </w:pPr>
      <w:r w:rsidRPr="005A7520">
        <w:t xml:space="preserve">Competency is demonstrated by performance of all stated criteria, including </w:t>
      </w:r>
      <w:r w:rsidRPr="005A7520">
        <w:t xml:space="preserve">paying particular attention to the critical aspects and the knowledge and skills elaborated in the Evidence Guide, and within the scope as defined by the Range Statement  </w:t>
      </w:r>
    </w:p>
    <w:p w:rsidR="00000000" w:rsidRPr="005A7520" w:rsidP="005A7520">
      <w:pPr>
        <w:pStyle w:val="BodyText"/>
      </w:pPr>
      <w:r w:rsidRPr="005A7520">
        <w:t>Assessment must take account of the endorsed assessment guidelines in the Business S</w:t>
      </w:r>
      <w:r w:rsidRPr="005A7520">
        <w:t xml:space="preserve">ervices Training Package </w:t>
      </w:r>
    </w:p>
    <w:p w:rsidR="00000000" w:rsidRPr="005A7520" w:rsidP="005A7520">
      <w:pPr>
        <w:pStyle w:val="BodyText"/>
      </w:pPr>
      <w:r w:rsidRPr="005A7520">
        <w:t xml:space="preserve">Assessment of performance requirements in this unit should be undertaken in an actual workplace or simulated environment  </w:t>
      </w:r>
    </w:p>
    <w:p w:rsidR="00000000" w:rsidRPr="005A7520" w:rsidP="005A7520">
      <w:pPr>
        <w:pStyle w:val="BodyText"/>
      </w:pPr>
      <w:r w:rsidRPr="005A7520">
        <w:t>Assessment should reinforce the integration of the key competencies and the business services common compet</w:t>
      </w:r>
      <w:r w:rsidRPr="005A7520">
        <w:t>encies for the particular AQF level. Refer to the Key Competency Levels at the end of this unit</w:t>
      </w:r>
    </w:p>
    <w:p w:rsidR="00000000" w:rsidRPr="005A7520" w:rsidP="005A7520">
      <w:pPr>
        <w:pStyle w:val="BodyText"/>
      </w:pPr>
      <w:r w:rsidRPr="005A7520">
        <w:rPr>
          <w:rStyle w:val="SpecialBold"/>
        </w:rPr>
        <w:t>Three levels of performance denote level of competency required to perform a task</w:t>
      </w:r>
      <w:r w:rsidRPr="005A7520">
        <w:t>.</w:t>
      </w:r>
    </w:p>
    <w:p w:rsidR="00000000" w:rsidRPr="005A7520" w:rsidP="005A7520">
      <w:pPr>
        <w:pStyle w:val="BodyText"/>
      </w:pPr>
      <w:r w:rsidRPr="005A7520">
        <w:t>1. Perform</w:t>
      </w:r>
    </w:p>
    <w:p w:rsidR="00000000" w:rsidRPr="005A7520" w:rsidP="005A7520">
      <w:pPr>
        <w:pStyle w:val="BodyText"/>
      </w:pPr>
      <w:r w:rsidRPr="005A7520">
        <w:t>2. Administer</w:t>
      </w:r>
    </w:p>
    <w:p w:rsidR="00000000" w:rsidRPr="005A7520" w:rsidP="005A7520">
      <w:pPr>
        <w:pStyle w:val="BodyText"/>
      </w:pPr>
      <w:r w:rsidRPr="005A7520">
        <w:t>3. Design</w:t>
      </w:r>
    </w:p>
    <w:p w:rsidR="00000000" w:rsidRPr="005A7520" w:rsidP="005A7520">
      <w:pPr>
        <w:pStyle w:val="BodyText"/>
      </w:pPr>
      <w:r w:rsidRPr="005A7520">
        <w:rPr>
          <w:rStyle w:val="SpecialBold"/>
        </w:rPr>
        <w:t>Collecting</w:t>
      </w:r>
      <w:r w:rsidRPr="005A7520">
        <w:t xml:space="preserve">, </w:t>
      </w:r>
      <w:r w:rsidRPr="005A7520">
        <w:rPr>
          <w:rStyle w:val="SpecialBold"/>
        </w:rPr>
        <w:t>analysing and organising infor</w:t>
      </w:r>
      <w:r w:rsidRPr="005A7520">
        <w:rPr>
          <w:rStyle w:val="SpecialBold"/>
        </w:rPr>
        <w:t>mation</w:t>
      </w:r>
      <w:r w:rsidRPr="005A7520">
        <w:t xml:space="preserve"> - to determine the focus and membership of the virtual community, and identify the technical support, communication process and financial commitment necessary to support the business community  (3)</w:t>
      </w:r>
    </w:p>
    <w:p w:rsidR="00000000" w:rsidRPr="005A7520" w:rsidP="005A7520">
      <w:pPr>
        <w:pStyle w:val="BodyText"/>
      </w:pPr>
      <w:r w:rsidRPr="005A7520">
        <w:rPr>
          <w:rStyle w:val="SpecialBold"/>
        </w:rPr>
        <w:t>Communicating ideas and information</w:t>
      </w:r>
      <w:r w:rsidRPr="005A7520">
        <w:t xml:space="preserve"> - through the v</w:t>
      </w:r>
      <w:r w:rsidRPr="005A7520">
        <w:t>irtual community website to recruit members and to assist them to access services and to contribute to the community  (3)</w:t>
      </w:r>
    </w:p>
    <w:p w:rsidR="00000000" w:rsidRPr="005A7520" w:rsidP="005A7520">
      <w:pPr>
        <w:pStyle w:val="BodyText"/>
      </w:pPr>
      <w:r w:rsidRPr="005A7520">
        <w:rPr>
          <w:rStyle w:val="SpecialBold"/>
        </w:rPr>
        <w:t>Planning and organising activities</w:t>
      </w:r>
      <w:r w:rsidRPr="005A7520">
        <w:t xml:space="preserve"> - to launch the virtual community, to respond to change and to deal with contingencies as they aris</w:t>
      </w:r>
      <w:r w:rsidRPr="005A7520">
        <w:t>e, especially in the area of website security  (3)</w:t>
      </w:r>
    </w:p>
    <w:p w:rsidR="00000000" w:rsidRPr="005A7520" w:rsidP="005A7520">
      <w:pPr>
        <w:pStyle w:val="BodyText"/>
      </w:pPr>
      <w:r w:rsidRPr="005A7520">
        <w:rPr>
          <w:rStyle w:val="SpecialBold"/>
        </w:rPr>
        <w:t>Working with teams and others</w:t>
      </w:r>
      <w:r w:rsidRPr="005A7520">
        <w:t xml:space="preserve"> - to develop the virtual community, to gather feedback from website users and community members, to recommend changes and to encourage co-operation and contribution </w:t>
      </w:r>
      <w:r w:rsidRPr="005A7520">
        <w:t>from members  (3)</w:t>
      </w:r>
    </w:p>
    <w:p w:rsidR="00000000" w:rsidRPr="005A7520" w:rsidP="005A7520">
      <w:pPr>
        <w:pStyle w:val="BodyText"/>
      </w:pPr>
      <w:r w:rsidRPr="005A7520">
        <w:rPr>
          <w:rStyle w:val="SpecialBold"/>
        </w:rPr>
        <w:t>Using mathematical ideas and techniques</w:t>
      </w:r>
      <w:r w:rsidRPr="005A7520">
        <w:t xml:space="preserve"> - for data analysis of website users  (1)</w:t>
      </w:r>
    </w:p>
    <w:p w:rsidR="00000000" w:rsidRPr="005A7520" w:rsidP="005A7520">
      <w:pPr>
        <w:pStyle w:val="BodyText"/>
      </w:pPr>
      <w:r w:rsidRPr="005A7520">
        <w:rPr>
          <w:rStyle w:val="SpecialBold"/>
        </w:rPr>
        <w:t>Solving problems</w:t>
      </w:r>
      <w:r w:rsidRPr="005A7520">
        <w:t xml:space="preserve"> - to improve services and contributions, to develop community membership and to resolve potential conflicts as they arise  (3)</w:t>
      </w:r>
    </w:p>
    <w:p w:rsidR="00000000" w:rsidRPr="005A7520" w:rsidP="005A7520">
      <w:pPr>
        <w:pStyle w:val="BodyText"/>
      </w:pPr>
      <w:r w:rsidRPr="005A7520">
        <w:rPr>
          <w:rStyle w:val="SpecialBold"/>
        </w:rPr>
        <w:t>Using techno</w:t>
      </w:r>
      <w:r w:rsidRPr="005A7520">
        <w:rPr>
          <w:rStyle w:val="SpecialBold"/>
        </w:rPr>
        <w:t>logy</w:t>
      </w:r>
      <w:r w:rsidRPr="005A7520">
        <w:t xml:space="preserve"> - to build a virtual community  (2)</w:t>
      </w:r>
    </w:p>
    <w:p w:rsidR="00000000" w:rsidRPr="005A7520" w:rsidP="005A7520">
      <w:pPr>
        <w:pStyle w:val="BodyText"/>
      </w:pPr>
      <w:r w:rsidRPr="005A7520">
        <w:t>The Evidence Guide identifies the critical aspects, underpinning knowledge and skills to be demonstrated to confirm competence for this unit. This is an integral part of the assessment of competence and should be re</w:t>
      </w:r>
      <w:r w:rsidRPr="005A7520">
        <w:t>ad in conjunction with the Range Statement.</w:t>
      </w:r>
    </w:p>
    <w:p w:rsidR="00000000" w:rsidRPr="005A7520" w:rsidP="005A7520">
      <w:pPr>
        <w:pStyle w:val="BodyText"/>
      </w:pPr>
      <w:r w:rsidRPr="005A7520">
        <w:rPr>
          <w:rStyle w:val="SpecialBold"/>
        </w:rPr>
        <w:t>Critical aspects of evidence</w:t>
      </w:r>
    </w:p>
    <w:p w:rsidR="00000000" w:rsidRPr="005A7520" w:rsidP="005A7520">
      <w:pPr>
        <w:pStyle w:val="BodyText"/>
      </w:pPr>
      <w:r w:rsidRPr="005A7520">
        <w:t xml:space="preserve">Integrated demonstration of all elements of competency and their performance criteria </w:t>
      </w:r>
    </w:p>
    <w:p w:rsidR="00000000" w:rsidRPr="005A7520" w:rsidP="005A7520">
      <w:pPr>
        <w:pStyle w:val="BodyText"/>
      </w:pPr>
      <w:r w:rsidRPr="005A7520">
        <w:t xml:space="preserve">Level of member satisfaction with the virtual community </w:t>
      </w:r>
    </w:p>
    <w:p w:rsidR="00000000" w:rsidRPr="005A7520" w:rsidP="005A7520">
      <w:pPr>
        <w:pStyle w:val="BodyText"/>
      </w:pPr>
      <w:r w:rsidRPr="005A7520">
        <w:t xml:space="preserve">Evaluating and influencing the culture </w:t>
      </w:r>
      <w:r w:rsidRPr="005A7520">
        <w:t>of the virtual community</w:t>
      </w:r>
    </w:p>
    <w:p w:rsidR="00000000" w:rsidRPr="005A7520" w:rsidP="005A7520">
      <w:pPr>
        <w:pStyle w:val="BodyText"/>
      </w:pPr>
      <w:r w:rsidRPr="005A7520">
        <w:rPr>
          <w:rStyle w:val="SpecialBold"/>
        </w:rPr>
        <w:t>Underpinning knowledge</w:t>
      </w:r>
      <w:r w:rsidRPr="005A7520">
        <w:t>*</w:t>
      </w:r>
    </w:p>
    <w:p w:rsidR="00000000" w:rsidRPr="005A7520" w:rsidP="005A7520">
      <w:pPr>
        <w:pStyle w:val="BodyText"/>
      </w:pPr>
      <w:r w:rsidRPr="005A7520">
        <w:t>*  Required knowledge/skills is to be limited to that which is sufficient to perform the particular workplace competency</w:t>
      </w:r>
    </w:p>
    <w:p w:rsidR="00000000" w:rsidRPr="005A7520" w:rsidP="005A7520">
      <w:pPr>
        <w:pStyle w:val="BodyText"/>
      </w:pPr>
      <w:r w:rsidRPr="005A7520">
        <w:t>Relevant legislation from all levels of government that affects business operation, es</w:t>
      </w:r>
      <w:r w:rsidRPr="005A7520">
        <w:t xml:space="preserve">pecially in regard to Occupational Health and Safety and environmental issues, equal opportunity, industrial relations and anti-discrimination </w:t>
      </w:r>
    </w:p>
    <w:p w:rsidR="00000000" w:rsidRPr="005A7520" w:rsidP="005A7520">
      <w:pPr>
        <w:pStyle w:val="BodyText"/>
      </w:pPr>
      <w:r w:rsidRPr="005A7520">
        <w:t xml:space="preserve">Internet / World Wide Web </w:t>
      </w:r>
    </w:p>
    <w:p w:rsidR="00000000" w:rsidRPr="005A7520" w:rsidP="005A7520">
      <w:pPr>
        <w:pStyle w:val="BodyText"/>
      </w:pPr>
      <w:r w:rsidRPr="005A7520">
        <w:t xml:space="preserve">e-business environment </w:t>
      </w:r>
    </w:p>
    <w:p w:rsidR="00000000" w:rsidRPr="005A7520" w:rsidP="005A7520">
      <w:pPr>
        <w:pStyle w:val="BodyText"/>
      </w:pPr>
      <w:r w:rsidRPr="005A7520">
        <w:t xml:space="preserve">e-business terminology </w:t>
      </w:r>
    </w:p>
    <w:p w:rsidR="00000000" w:rsidRPr="005A7520" w:rsidP="005A7520">
      <w:pPr>
        <w:pStyle w:val="BodyText"/>
      </w:pPr>
      <w:r w:rsidRPr="005A7520">
        <w:t xml:space="preserve">Website business management </w:t>
      </w:r>
    </w:p>
    <w:p w:rsidR="00000000" w:rsidRPr="005A7520" w:rsidP="005A7520">
      <w:pPr>
        <w:pStyle w:val="BodyText"/>
      </w:pPr>
      <w:r w:rsidRPr="005A7520">
        <w:t>Legal, e</w:t>
      </w:r>
      <w:r w:rsidRPr="005A7520">
        <w:t xml:space="preserve">thical and security issues relating to websites </w:t>
      </w:r>
    </w:p>
    <w:p w:rsidR="00000000" w:rsidRPr="005A7520" w:rsidP="005A7520">
      <w:pPr>
        <w:pStyle w:val="BodyText"/>
      </w:pPr>
      <w:r w:rsidRPr="005A7520">
        <w:t>Culture of e-business community versus traditional business community</w:t>
      </w:r>
    </w:p>
    <w:p w:rsidR="00000000" w:rsidRPr="005A7520" w:rsidP="005A7520">
      <w:pPr>
        <w:pStyle w:val="BodyText"/>
      </w:pPr>
      <w:r w:rsidRPr="005A7520">
        <w:rPr>
          <w:rStyle w:val="SpecialBold"/>
        </w:rPr>
        <w:t>Underpinning skills</w:t>
      </w:r>
    </w:p>
    <w:p w:rsidR="00000000" w:rsidRPr="005A7520" w:rsidP="005A7520">
      <w:pPr>
        <w:pStyle w:val="BodyText"/>
      </w:pPr>
      <w:r w:rsidRPr="005A7520">
        <w:t xml:space="preserve">Computer technology skills </w:t>
      </w:r>
    </w:p>
    <w:p w:rsidR="00000000" w:rsidRPr="005A7520" w:rsidP="005A7520">
      <w:pPr>
        <w:pStyle w:val="BodyText"/>
      </w:pPr>
      <w:r w:rsidRPr="005A7520">
        <w:t xml:space="preserve">Literacy skills to interpret policies and procedures and provide information to others </w:t>
      </w:r>
    </w:p>
    <w:p w:rsidR="00000000" w:rsidRPr="005A7520" w:rsidP="005A7520">
      <w:pPr>
        <w:pStyle w:val="BodyText"/>
      </w:pPr>
      <w:r w:rsidRPr="005A7520">
        <w:t xml:space="preserve">Numeracy skills for reviewing website data </w:t>
      </w:r>
    </w:p>
    <w:p w:rsidR="00000000" w:rsidRPr="005A7520" w:rsidP="005A7520">
      <w:pPr>
        <w:pStyle w:val="BodyText"/>
      </w:pPr>
      <w:r w:rsidRPr="005A7520">
        <w:t xml:space="preserve">Communication skills for consultation with members </w:t>
      </w:r>
    </w:p>
    <w:p w:rsidR="00000000" w:rsidRPr="005A7520" w:rsidP="005A7520">
      <w:pPr>
        <w:pStyle w:val="BodyText"/>
      </w:pPr>
      <w:r w:rsidRPr="005A7520">
        <w:t>Ability to relate to stakeholders from a range of social, cultural and ethnic backgrounds and physical and mental abilities</w:t>
      </w:r>
    </w:p>
    <w:p w:rsidR="00000000" w:rsidRPr="005A7520" w:rsidP="005A7520">
      <w:pPr>
        <w:pStyle w:val="BodyText"/>
      </w:pPr>
      <w:r w:rsidRPr="005A7520">
        <w:rPr>
          <w:rStyle w:val="SpecialBold"/>
        </w:rPr>
        <w:t>Resource implications</w:t>
      </w:r>
    </w:p>
    <w:p w:rsidR="00000000" w:rsidRPr="005A7520" w:rsidP="005A7520">
      <w:pPr>
        <w:pStyle w:val="BodyText"/>
      </w:pPr>
      <w:r w:rsidRPr="005A7520">
        <w:t>The learner an</w:t>
      </w:r>
      <w:r w:rsidRPr="005A7520">
        <w:t xml:space="preserve">d trainer should have access to appropriate documentation and resources normally used in the workplace </w:t>
      </w:r>
    </w:p>
    <w:p w:rsidR="00000000" w:rsidRPr="005A7520" w:rsidP="005A7520">
      <w:pPr>
        <w:pStyle w:val="BodyText"/>
      </w:pPr>
      <w:r w:rsidRPr="005A7520">
        <w:rPr>
          <w:rStyle w:val="SpecialBold"/>
        </w:rPr>
        <w:t>Consistency of performance</w:t>
      </w:r>
    </w:p>
    <w:p w:rsidR="00000000" w:rsidRPr="005A7520" w:rsidP="005A7520">
      <w:pPr>
        <w:pStyle w:val="BodyText"/>
      </w:pPr>
      <w:r w:rsidRPr="005A7520">
        <w:t>In order to achieve consistency of performance, evidence should be collected over a set period of time which is sufficient to</w:t>
      </w:r>
      <w:r w:rsidRPr="005A7520">
        <w:t xml:space="preserve"> include dealings with an appropriate range and variety of situations </w:t>
      </w:r>
    </w:p>
    <w:p w:rsidR="00000000" w:rsidRPr="005A7520" w:rsidP="005A7520">
      <w:pPr>
        <w:pStyle w:val="BodyText"/>
      </w:pPr>
      <w:r w:rsidRPr="005A7520">
        <w:rPr>
          <w:rStyle w:val="SpecialBold"/>
        </w:rPr>
        <w:t>Context</w:t>
      </w:r>
      <w:r w:rsidRPr="005A7520">
        <w:t>/</w:t>
      </w:r>
      <w:r w:rsidRPr="005A7520">
        <w:rPr>
          <w:rStyle w:val="SpecialBold"/>
        </w:rPr>
        <w:t>s of assessment</w:t>
      </w:r>
    </w:p>
    <w:p w:rsidR="00000000" w:rsidRPr="005A7520" w:rsidP="005A7520">
      <w:pPr>
        <w:pStyle w:val="BodyText"/>
      </w:pPr>
      <w:r w:rsidRPr="005A7520">
        <w:t>Competency is de</w:t>
      </w:r>
      <w:r w:rsidRPr="005A7520">
        <w:t xml:space="preserve">monstrated by performance of all stated criteria, including paying particular attention to the critical aspects and the knowledge and skills elaborated in the Evidence Guide, and within the scope as defined by the Range Statement  </w:t>
      </w:r>
    </w:p>
    <w:p w:rsidR="00000000" w:rsidRPr="005A7520" w:rsidP="005A7520">
      <w:pPr>
        <w:pStyle w:val="BodyText"/>
      </w:pPr>
      <w:r w:rsidRPr="005A7520">
        <w:t>Assessment must take acc</w:t>
      </w:r>
      <w:r w:rsidRPr="005A7520">
        <w:t xml:space="preserve">ount of the endorsed assessment guidelines in the Business Services Training Package </w:t>
      </w:r>
    </w:p>
    <w:p w:rsidR="00000000" w:rsidRPr="005A7520" w:rsidP="005A7520">
      <w:pPr>
        <w:pStyle w:val="BodyText"/>
      </w:pPr>
      <w:r w:rsidRPr="005A7520">
        <w:t xml:space="preserve">Assessment of performance requirements in this unit should be undertaken in an actual workplace or </w:t>
      </w:r>
      <w:r w:rsidRPr="005A7520">
        <w:t xml:space="preserve">simulated environment  </w:t>
      </w:r>
    </w:p>
    <w:p w:rsidR="00000000" w:rsidRPr="005A7520" w:rsidP="005A7520">
      <w:pPr>
        <w:pStyle w:val="BodyText"/>
      </w:pPr>
      <w:r w:rsidRPr="005A7520">
        <w:t xml:space="preserve">Assessment should reinforce the integration of </w:t>
      </w:r>
      <w:r w:rsidRPr="005A7520">
        <w:t>the key competencies and the business services common competencies for the particular AQF level. Refer to the Key Competency Levels at the end of this unit</w:t>
      </w:r>
    </w:p>
    <w:p w:rsidR="00000000" w:rsidRPr="005A7520" w:rsidP="005A7520">
      <w:pPr>
        <w:pStyle w:val="BodyText"/>
      </w:pPr>
      <w:r w:rsidRPr="005A7520">
        <w:rPr>
          <w:rStyle w:val="SpecialBold"/>
        </w:rPr>
        <w:t>Three levels of performance denote level of competency required to perform a task</w:t>
      </w:r>
      <w:r w:rsidRPr="005A7520">
        <w:t>.</w:t>
      </w:r>
    </w:p>
    <w:p w:rsidR="00000000" w:rsidRPr="005A7520" w:rsidP="005A7520">
      <w:pPr>
        <w:pStyle w:val="BodyText"/>
      </w:pPr>
      <w:r w:rsidRPr="005A7520">
        <w:t>1. Perform</w:t>
      </w:r>
    </w:p>
    <w:p w:rsidR="00000000" w:rsidRPr="005A7520" w:rsidP="005A7520">
      <w:pPr>
        <w:pStyle w:val="BodyText"/>
      </w:pPr>
      <w:r w:rsidRPr="005A7520">
        <w:t>2. Adm</w:t>
      </w:r>
      <w:r w:rsidRPr="005A7520">
        <w:t>inister</w:t>
      </w:r>
    </w:p>
    <w:p w:rsidR="00000000" w:rsidRPr="005A7520" w:rsidP="005A7520">
      <w:pPr>
        <w:pStyle w:val="BodyText"/>
      </w:pPr>
      <w:r w:rsidRPr="005A7520">
        <w:t>3. Design</w:t>
      </w:r>
    </w:p>
    <w:p w:rsidR="00000000" w:rsidRPr="005A7520" w:rsidP="005A7520">
      <w:pPr>
        <w:pStyle w:val="BodyText"/>
      </w:pPr>
      <w:r w:rsidRPr="005A7520">
        <w:rPr>
          <w:rStyle w:val="SpecialBold"/>
        </w:rPr>
        <w:t>Collecting</w:t>
      </w:r>
      <w:r w:rsidRPr="005A7520">
        <w:t xml:space="preserve">, </w:t>
      </w:r>
      <w:r w:rsidRPr="005A7520">
        <w:rPr>
          <w:rStyle w:val="SpecialBold"/>
        </w:rPr>
        <w:t>analysing and organising information</w:t>
      </w:r>
      <w:r w:rsidRPr="005A7520">
        <w:t xml:space="preserve"> - to determine the focus and membership of the virtual community, and identify the technical support, communication process and financial commitment necessary to support the business commun</w:t>
      </w:r>
      <w:r w:rsidRPr="005A7520">
        <w:t>ity  (3)</w:t>
      </w:r>
    </w:p>
    <w:p w:rsidR="00000000" w:rsidRPr="005A7520" w:rsidP="005A7520">
      <w:pPr>
        <w:pStyle w:val="BodyText"/>
      </w:pPr>
      <w:r w:rsidRPr="005A7520">
        <w:rPr>
          <w:rStyle w:val="SpecialBold"/>
        </w:rPr>
        <w:t>Communicating ideas and information</w:t>
      </w:r>
      <w:r w:rsidRPr="005A7520">
        <w:t xml:space="preserve"> - through the virtual community website to recruit members and to assist them to access services and to contribute to the community  (3)</w:t>
      </w:r>
    </w:p>
    <w:p w:rsidR="00000000" w:rsidRPr="005A7520" w:rsidP="005A7520">
      <w:pPr>
        <w:pStyle w:val="BodyText"/>
      </w:pPr>
      <w:r w:rsidRPr="005A7520">
        <w:rPr>
          <w:rStyle w:val="SpecialBold"/>
        </w:rPr>
        <w:t>Planning and organising activities</w:t>
      </w:r>
      <w:r w:rsidRPr="005A7520">
        <w:t xml:space="preserve"> - to launch the virtual community, to r</w:t>
      </w:r>
      <w:r w:rsidRPr="005A7520">
        <w:t>espond to change and to deal with contingencies as they arise, especially in the area of website security  (3)</w:t>
      </w:r>
    </w:p>
    <w:p w:rsidR="00000000" w:rsidRPr="005A7520" w:rsidP="005A7520">
      <w:pPr>
        <w:pStyle w:val="BodyText"/>
      </w:pPr>
      <w:r w:rsidRPr="005A7520">
        <w:rPr>
          <w:rStyle w:val="SpecialBold"/>
        </w:rPr>
        <w:t>Working with teams and others</w:t>
      </w:r>
      <w:r w:rsidRPr="005A7520">
        <w:t xml:space="preserve"> - to develop the virtual community, to gather feedback from website users and community members, to recommend chang</w:t>
      </w:r>
      <w:r w:rsidRPr="005A7520">
        <w:t>es and to encourage co-operation and contribution from members  (3)</w:t>
      </w:r>
    </w:p>
    <w:p w:rsidR="00000000" w:rsidRPr="005A7520" w:rsidP="005A7520">
      <w:pPr>
        <w:pStyle w:val="BodyText"/>
      </w:pPr>
      <w:r w:rsidRPr="005A7520">
        <w:rPr>
          <w:rStyle w:val="SpecialBold"/>
        </w:rPr>
        <w:t>Using mathematical ideas and techniques</w:t>
      </w:r>
      <w:r w:rsidRPr="005A7520">
        <w:t xml:space="preserve"> - for data analysis of website users  (1)</w:t>
      </w:r>
    </w:p>
    <w:p w:rsidR="00000000" w:rsidRPr="005A7520" w:rsidP="005A7520">
      <w:pPr>
        <w:pStyle w:val="BodyText"/>
      </w:pPr>
      <w:r w:rsidRPr="005A7520">
        <w:rPr>
          <w:rStyle w:val="SpecialBold"/>
        </w:rPr>
        <w:t>Solving problems</w:t>
      </w:r>
      <w:r w:rsidRPr="005A7520">
        <w:t xml:space="preserve"> - to improve services and contributions, to develop community membership and to resolve p</w:t>
      </w:r>
      <w:r w:rsidRPr="005A7520">
        <w:t>otential conflicts as they arise  (3)</w:t>
      </w:r>
    </w:p>
    <w:p w:rsidR="00000000" w:rsidRPr="005A7520" w:rsidP="005A7520">
      <w:pPr>
        <w:pStyle w:val="BodyText"/>
      </w:pPr>
      <w:r w:rsidRPr="005A7520">
        <w:rPr>
          <w:rStyle w:val="SpecialBold"/>
        </w:rPr>
        <w:t>Using technology</w:t>
      </w:r>
      <w:r w:rsidRPr="005A7520">
        <w:t xml:space="preserve"> - to build a virtual community  (2)</w:t>
      </w:r>
    </w:p>
    <w:p w:rsidR="00000000" w:rsidRPr="005A7520" w:rsidP="005A7520">
      <w:pPr>
        <w:pStyle w:val="AllowPageBreak"/>
      </w:pPr>
    </w:p>
    <w:p w:rsidR="00000000" w:rsidRPr="005A7520" w:rsidP="005A7520">
      <w:pPr>
        <w:pStyle w:val="Heading1"/>
      </w:pPr>
      <w:bookmarkStart w:id="11" w:name="O_322785"/>
      <w:bookmarkEnd w:id="11"/>
      <w:r w:rsidRPr="005A7520">
        <w:t>Range Statement</w:t>
      </w:r>
    </w:p>
    <w:p w:rsidR="00000000" w:rsidRPr="005A7520" w:rsidP="005A7520">
      <w:pPr>
        <w:pStyle w:val="BodyText"/>
      </w:pPr>
      <w:r w:rsidRPr="005A7520">
        <w:rPr>
          <w:rStyle w:val="SpecialBold"/>
        </w:rPr>
        <w:t>Range statement</w:t>
      </w:r>
    </w:p>
    <w:p w:rsidR="00000000" w:rsidRPr="005A7520" w:rsidP="005A7520">
      <w:pPr>
        <w:pStyle w:val="BodyText"/>
      </w:pPr>
      <w:r w:rsidRPr="005A7520">
        <w:t>The Range Statement provides advice to interpret the scope and context of this unit of competency, allowing for diff</w:t>
      </w:r>
      <w:r w:rsidRPr="005A7520">
        <w:t>erences between enterprises and workplaces. It relates to the unit as a whole and facilitates holistic assessment. The following variables may be present for this particular unit:</w:t>
      </w:r>
    </w:p>
    <w:p w:rsidR="00000000" w:rsidRPr="005A7520" w:rsidP="005A7520">
      <w:pPr>
        <w:pStyle w:val="BodyText"/>
      </w:pPr>
      <w:r w:rsidRPr="005A7520">
        <w:rPr>
          <w:rStyle w:val="SpecialBold"/>
        </w:rPr>
        <w:t>Legislation</w:t>
      </w:r>
      <w:r w:rsidRPr="005A7520">
        <w:t xml:space="preserve">, </w:t>
      </w:r>
      <w:r w:rsidRPr="005A7520">
        <w:rPr>
          <w:rStyle w:val="SpecialBold"/>
        </w:rPr>
        <w:t>codes and national standards relevant to the workplace may incl</w:t>
      </w:r>
      <w:r w:rsidRPr="005A7520">
        <w:rPr>
          <w:rStyle w:val="SpecialBold"/>
        </w:rPr>
        <w:t>ude</w:t>
      </w:r>
      <w:r w:rsidRPr="005A7520">
        <w:t>:</w:t>
      </w:r>
    </w:p>
    <w:p w:rsidR="00000000" w:rsidRPr="005A7520" w:rsidP="005A7520">
      <w:pPr>
        <w:pStyle w:val="BodyText"/>
      </w:pPr>
      <w:r w:rsidRPr="005A7520">
        <w:t xml:space="preserve">award and enterprise agreements </w:t>
      </w:r>
    </w:p>
    <w:p w:rsidR="00000000" w:rsidRPr="005A7520" w:rsidP="005A7520">
      <w:pPr>
        <w:pStyle w:val="BodyText"/>
      </w:pPr>
      <w:r w:rsidRPr="005A7520">
        <w:t xml:space="preserve">national, State/Territory legislative requirements especially in regard to Occupational Health and Safety </w:t>
      </w:r>
    </w:p>
    <w:p w:rsidR="00000000" w:rsidRPr="005A7520" w:rsidP="005A7520">
      <w:pPr>
        <w:pStyle w:val="BodyText"/>
      </w:pPr>
      <w:r w:rsidRPr="005A7520">
        <w:t xml:space="preserve">industry codes of practice </w:t>
      </w:r>
    </w:p>
    <w:p w:rsidR="00000000" w:rsidRPr="005A7520" w:rsidP="005A7520">
      <w:pPr>
        <w:pStyle w:val="BodyText"/>
      </w:pPr>
      <w:r w:rsidRPr="005A7520">
        <w:t xml:space="preserve">OECD International Guidelines for Consumer Protection in E-Commerce </w:t>
      </w:r>
    </w:p>
    <w:p w:rsidR="00000000" w:rsidRPr="005A7520" w:rsidP="005A7520">
      <w:pPr>
        <w:pStyle w:val="BodyText"/>
      </w:pPr>
      <w:r w:rsidRPr="005A7520">
        <w:t>copyright laws</w:t>
      </w:r>
      <w:r w:rsidRPr="005A7520">
        <w:t xml:space="preserve"> </w:t>
      </w:r>
    </w:p>
    <w:p w:rsidR="00000000" w:rsidRPr="005A7520" w:rsidP="005A7520">
      <w:pPr>
        <w:pStyle w:val="BodyText"/>
      </w:pPr>
      <w:r w:rsidRPr="005A7520">
        <w:t xml:space="preserve">defamation laws </w:t>
      </w:r>
    </w:p>
    <w:p w:rsidR="00000000" w:rsidRPr="005A7520" w:rsidP="005A7520">
      <w:pPr>
        <w:pStyle w:val="BodyText"/>
      </w:pPr>
      <w:r w:rsidRPr="005A7520">
        <w:t xml:space="preserve">privacy legislation </w:t>
      </w:r>
    </w:p>
    <w:p w:rsidR="00000000" w:rsidRPr="005A7520" w:rsidP="005A7520">
      <w:pPr>
        <w:pStyle w:val="BodyText"/>
      </w:pPr>
      <w:r w:rsidRPr="005A7520">
        <w:t xml:space="preserve">intellectual property, confidentiality requirements </w:t>
      </w:r>
    </w:p>
    <w:p w:rsidR="00000000" w:rsidRPr="005A7520" w:rsidP="005A7520">
      <w:pPr>
        <w:pStyle w:val="BodyText"/>
      </w:pPr>
      <w:r w:rsidRPr="005A7520">
        <w:t>legal and regulatory policies affecting e-business</w:t>
      </w:r>
    </w:p>
    <w:p w:rsidR="00000000" w:rsidRPr="005A7520" w:rsidP="005A7520">
      <w:pPr>
        <w:pStyle w:val="BodyText"/>
      </w:pPr>
      <w:r w:rsidRPr="005A7520">
        <w:rPr>
          <w:rStyle w:val="SpecialBold"/>
        </w:rPr>
        <w:t>Virtual community refers to</w:t>
      </w:r>
      <w:r w:rsidRPr="005A7520">
        <w:t>:</w:t>
      </w:r>
    </w:p>
    <w:p w:rsidR="00000000" w:rsidRPr="005A7520" w:rsidP="005A7520">
      <w:pPr>
        <w:pStyle w:val="BodyText"/>
      </w:pPr>
      <w:r w:rsidRPr="005A7520">
        <w:t xml:space="preserve">a website where members / clients contribute and access information </w:t>
      </w:r>
    </w:p>
    <w:p w:rsidR="00000000" w:rsidRPr="005A7520" w:rsidP="005A7520">
      <w:pPr>
        <w:pStyle w:val="BodyText"/>
      </w:pPr>
      <w:r w:rsidRPr="005A7520">
        <w:rPr>
          <w:rStyle w:val="SpecialBold"/>
        </w:rPr>
        <w:t>Guidelines may include</w:t>
      </w:r>
      <w:r w:rsidRPr="005A7520">
        <w:t>:</w:t>
      </w:r>
    </w:p>
    <w:p w:rsidR="00000000" w:rsidRPr="005A7520" w:rsidP="005A7520">
      <w:pPr>
        <w:pStyle w:val="BodyText"/>
      </w:pPr>
      <w:r w:rsidRPr="005A7520">
        <w:t xml:space="preserve">legal, ethical and security issues </w:t>
      </w:r>
    </w:p>
    <w:p w:rsidR="00000000" w:rsidRPr="005A7520" w:rsidP="005A7520">
      <w:pPr>
        <w:pStyle w:val="BodyText"/>
      </w:pPr>
      <w:r w:rsidRPr="005A7520">
        <w:t xml:space="preserve">pre-requisites for membership </w:t>
      </w:r>
    </w:p>
    <w:p w:rsidR="00000000" w:rsidRPr="005A7520" w:rsidP="005A7520">
      <w:pPr>
        <w:pStyle w:val="BodyText"/>
      </w:pPr>
      <w:r w:rsidRPr="005A7520">
        <w:t xml:space="preserve">roles, rights and responsibilities of members </w:t>
      </w:r>
    </w:p>
    <w:p w:rsidR="00000000" w:rsidRPr="005A7520" w:rsidP="005A7520">
      <w:pPr>
        <w:pStyle w:val="BodyText"/>
      </w:pPr>
      <w:r w:rsidRPr="005A7520">
        <w:t xml:space="preserve">open posting and viewing of free materials </w:t>
      </w:r>
    </w:p>
    <w:p w:rsidR="00000000" w:rsidRPr="005A7520" w:rsidP="005A7520">
      <w:pPr>
        <w:pStyle w:val="BodyText"/>
      </w:pPr>
      <w:r w:rsidRPr="005A7520">
        <w:t xml:space="preserve">moderated postings </w:t>
      </w:r>
    </w:p>
    <w:p w:rsidR="00000000" w:rsidRPr="005A7520" w:rsidP="005A7520">
      <w:pPr>
        <w:pStyle w:val="BodyText"/>
      </w:pPr>
      <w:r w:rsidRPr="005A7520">
        <w:t xml:space="preserve">roles, rights and responsibilities of moderator </w:t>
      </w:r>
    </w:p>
    <w:p w:rsidR="00000000" w:rsidRPr="005A7520" w:rsidP="005A7520">
      <w:pPr>
        <w:pStyle w:val="BodyText"/>
      </w:pPr>
      <w:r w:rsidRPr="005A7520">
        <w:t>viewi</w:t>
      </w:r>
      <w:r w:rsidRPr="005A7520">
        <w:t xml:space="preserve">ng restricted by log-on and/or password </w:t>
      </w:r>
    </w:p>
    <w:p w:rsidR="00000000" w:rsidRPr="005A7520" w:rsidP="005A7520">
      <w:pPr>
        <w:pStyle w:val="BodyText"/>
      </w:pPr>
      <w:r w:rsidRPr="005A7520">
        <w:t>subscription conditions and fees</w:t>
      </w:r>
    </w:p>
    <w:p w:rsidR="00000000" w:rsidRPr="005A7520" w:rsidP="005A7520">
      <w:pPr>
        <w:pStyle w:val="BodyText"/>
      </w:pPr>
      <w:r w:rsidRPr="005A7520">
        <w:rPr>
          <w:rStyle w:val="SpecialBold"/>
        </w:rPr>
        <w:t>Net etiquette</w:t>
      </w:r>
      <w:r w:rsidRPr="005A7520">
        <w:t xml:space="preserve"> (</w:t>
      </w:r>
      <w:r w:rsidRPr="005A7520">
        <w:rPr>
          <w:rStyle w:val="SpecialBold"/>
        </w:rPr>
        <w:t>netiquette</w:t>
      </w:r>
      <w:r w:rsidRPr="005A7520">
        <w:t xml:space="preserve">) </w:t>
      </w:r>
      <w:r w:rsidRPr="005A7520">
        <w:rPr>
          <w:rStyle w:val="SpecialBold"/>
        </w:rPr>
        <w:t>refers to</w:t>
      </w:r>
      <w:r w:rsidRPr="005A7520">
        <w:t>:</w:t>
      </w:r>
    </w:p>
    <w:p w:rsidR="00000000" w:rsidRPr="005A7520" w:rsidP="005A7520">
      <w:pPr>
        <w:pStyle w:val="BodyText"/>
      </w:pPr>
      <w:r w:rsidRPr="005A7520">
        <w:t xml:space="preserve">protocols for discussion groups </w:t>
      </w:r>
    </w:p>
    <w:p w:rsidR="00000000" w:rsidRPr="005A7520" w:rsidP="005A7520">
      <w:pPr>
        <w:pStyle w:val="BodyText"/>
      </w:pPr>
      <w:r w:rsidRPr="005A7520">
        <w:t xml:space="preserve">accepted (not mandated) rules for being a good net citizen (netizen) </w:t>
      </w:r>
    </w:p>
    <w:p w:rsidR="00000000" w:rsidRPr="005A7520" w:rsidP="005A7520">
      <w:pPr>
        <w:pStyle w:val="BodyText"/>
      </w:pPr>
      <w:r w:rsidRPr="005A7520">
        <w:t xml:space="preserve">remember you're dealing with real people </w:t>
      </w:r>
      <w:r w:rsidRPr="005A7520">
        <w:t xml:space="preserve">not computers </w:t>
      </w:r>
    </w:p>
    <w:p w:rsidR="00000000" w:rsidRPr="005A7520" w:rsidP="005A7520">
      <w:pPr>
        <w:pStyle w:val="BodyText"/>
      </w:pPr>
      <w:r w:rsidRPr="005A7520">
        <w:t xml:space="preserve">if you wouldn't do it in real life don't do it in cyberspace </w:t>
      </w:r>
    </w:p>
    <w:p w:rsidR="00000000" w:rsidRPr="005A7520" w:rsidP="005A7520">
      <w:pPr>
        <w:pStyle w:val="BodyText"/>
      </w:pPr>
      <w:r w:rsidRPr="005A7520">
        <w:t xml:space="preserve">adjust to the style and tone of discussion groups  </w:t>
      </w:r>
    </w:p>
    <w:p w:rsidR="00000000" w:rsidRPr="005A7520" w:rsidP="005A7520">
      <w:pPr>
        <w:pStyle w:val="BodyText"/>
      </w:pPr>
      <w:r w:rsidRPr="005A7520">
        <w:t xml:space="preserve">respect other's time and bandwidth </w:t>
      </w:r>
    </w:p>
    <w:p w:rsidR="00000000" w:rsidRPr="005A7520" w:rsidP="005A7520">
      <w:pPr>
        <w:pStyle w:val="BodyText"/>
      </w:pPr>
      <w:r w:rsidRPr="005A7520">
        <w:t xml:space="preserve">look good online (spelling, grammar, and something worth saying) </w:t>
      </w:r>
    </w:p>
    <w:p w:rsidR="00000000" w:rsidRPr="005A7520" w:rsidP="005A7520">
      <w:pPr>
        <w:pStyle w:val="BodyText"/>
      </w:pPr>
      <w:r w:rsidRPr="005A7520">
        <w:t xml:space="preserve">share expert knowledge </w:t>
      </w:r>
    </w:p>
    <w:p w:rsidR="00000000" w:rsidRPr="005A7520" w:rsidP="005A7520">
      <w:pPr>
        <w:pStyle w:val="BodyText"/>
      </w:pPr>
      <w:r w:rsidRPr="005A7520">
        <w:t>k</w:t>
      </w:r>
      <w:r w:rsidRPr="005A7520">
        <w:t xml:space="preserve">eep flames under control (flaming is making personal attacks on others) </w:t>
      </w:r>
    </w:p>
    <w:p w:rsidR="00000000" w:rsidRPr="005A7520" w:rsidP="005A7520">
      <w:pPr>
        <w:pStyle w:val="BodyText"/>
      </w:pPr>
      <w:r w:rsidRPr="005A7520">
        <w:t xml:space="preserve">respect other people's privacy </w:t>
      </w:r>
    </w:p>
    <w:p w:rsidR="00000000" w:rsidRPr="005A7520" w:rsidP="005A7520">
      <w:pPr>
        <w:pStyle w:val="BodyText"/>
      </w:pPr>
      <w:r w:rsidRPr="005A7520">
        <w:t xml:space="preserve">don't abuse your power </w:t>
      </w:r>
    </w:p>
    <w:p w:rsidR="00000000" w:rsidRPr="005A7520" w:rsidP="005A7520">
      <w:pPr>
        <w:pStyle w:val="BodyText"/>
      </w:pPr>
      <w:r w:rsidRPr="005A7520">
        <w:t>be forgiving of other's mistakes</w:t>
      </w:r>
    </w:p>
    <w:p w:rsidR="00000000" w:rsidRPr="005A7520" w:rsidP="005A7520">
      <w:pPr>
        <w:pStyle w:val="BodyText"/>
      </w:pPr>
      <w:r w:rsidRPr="005A7520">
        <w:t xml:space="preserve">from Virginia Shea (1994) </w:t>
      </w:r>
      <w:r w:rsidRPr="005A7520">
        <w:rPr>
          <w:rStyle w:val="SpecialBold"/>
        </w:rPr>
        <w:t>Netiquette</w:t>
      </w:r>
      <w:r w:rsidRPr="005A7520">
        <w:t>, Albion Books San Francisco pp 32 - 33</w:t>
      </w:r>
    </w:p>
    <w:p w:rsidR="00000000" w:rsidRPr="005A7520" w:rsidP="005A7520">
      <w:pPr>
        <w:pStyle w:val="BodyText"/>
      </w:pPr>
      <w:r w:rsidRPr="005A7520">
        <w:rPr>
          <w:rStyle w:val="SpecialBold"/>
        </w:rPr>
        <w:t>Range statement</w:t>
      </w:r>
    </w:p>
    <w:p w:rsidR="00000000" w:rsidRPr="005A7520" w:rsidP="005A7520">
      <w:pPr>
        <w:pStyle w:val="BodyText"/>
      </w:pPr>
      <w:r w:rsidRPr="005A7520">
        <w:t>Th</w:t>
      </w:r>
      <w:r w:rsidRPr="005A7520">
        <w:t>e Range Statement provides advice to interpret the scope and context of this unit of competency, allowing for differences between enterprises and workplaces. It relates to the unit as a whole and facilitates holistic assessment. The following variables may</w:t>
      </w:r>
      <w:r w:rsidRPr="005A7520">
        <w:t xml:space="preserve"> be present for this particular unit:</w:t>
      </w:r>
    </w:p>
    <w:p w:rsidR="00000000" w:rsidRPr="005A7520" w:rsidP="005A7520">
      <w:pPr>
        <w:pStyle w:val="BodyText"/>
      </w:pPr>
      <w:r w:rsidRPr="005A7520">
        <w:rPr>
          <w:rStyle w:val="SpecialBold"/>
        </w:rPr>
        <w:t>Legislation</w:t>
      </w:r>
      <w:r w:rsidRPr="005A7520">
        <w:t xml:space="preserve">, </w:t>
      </w:r>
      <w:r w:rsidRPr="005A7520">
        <w:rPr>
          <w:rStyle w:val="SpecialBold"/>
        </w:rPr>
        <w:t>codes and national standards relevant to the workplace may include</w:t>
      </w:r>
      <w:r w:rsidRPr="005A7520">
        <w:t>:</w:t>
      </w:r>
    </w:p>
    <w:p w:rsidR="00000000" w:rsidRPr="005A7520" w:rsidP="005A7520">
      <w:pPr>
        <w:pStyle w:val="BodyText"/>
      </w:pPr>
      <w:r w:rsidRPr="005A7520">
        <w:t xml:space="preserve">award and enterprise agreements </w:t>
      </w:r>
    </w:p>
    <w:p w:rsidR="00000000" w:rsidRPr="005A7520" w:rsidP="005A7520">
      <w:pPr>
        <w:pStyle w:val="BodyText"/>
      </w:pPr>
      <w:r w:rsidRPr="005A7520">
        <w:t xml:space="preserve">national, State/Territory legislative requirements especially in regard to Occupational Health and Safety </w:t>
      </w:r>
    </w:p>
    <w:p w:rsidR="00000000" w:rsidRPr="005A7520" w:rsidP="005A7520">
      <w:pPr>
        <w:pStyle w:val="BodyText"/>
      </w:pPr>
      <w:r w:rsidRPr="005A7520">
        <w:t xml:space="preserve">industry codes of practice </w:t>
      </w:r>
    </w:p>
    <w:p w:rsidR="00000000" w:rsidRPr="005A7520" w:rsidP="005A7520">
      <w:pPr>
        <w:pStyle w:val="BodyText"/>
      </w:pPr>
      <w:r w:rsidRPr="005A7520">
        <w:t xml:space="preserve">OECD International Guidelines for Consumer Protection in E-Commerce </w:t>
      </w:r>
    </w:p>
    <w:p w:rsidR="00000000" w:rsidRPr="005A7520" w:rsidP="005A7520">
      <w:pPr>
        <w:pStyle w:val="BodyText"/>
      </w:pPr>
      <w:r w:rsidRPr="005A7520">
        <w:t xml:space="preserve">copyright laws </w:t>
      </w:r>
    </w:p>
    <w:p w:rsidR="00000000" w:rsidRPr="005A7520" w:rsidP="005A7520">
      <w:pPr>
        <w:pStyle w:val="BodyText"/>
      </w:pPr>
      <w:r w:rsidRPr="005A7520">
        <w:t xml:space="preserve">defamation laws </w:t>
      </w:r>
    </w:p>
    <w:p w:rsidR="00000000" w:rsidRPr="005A7520" w:rsidP="005A7520">
      <w:pPr>
        <w:pStyle w:val="BodyText"/>
      </w:pPr>
      <w:r w:rsidRPr="005A7520">
        <w:t>privacy legislation</w:t>
      </w:r>
      <w:r w:rsidRPr="005A7520">
        <w:t xml:space="preserve"> </w:t>
      </w:r>
    </w:p>
    <w:p w:rsidR="00000000" w:rsidRPr="005A7520" w:rsidP="005A7520">
      <w:pPr>
        <w:pStyle w:val="BodyText"/>
      </w:pPr>
      <w:r w:rsidRPr="005A7520">
        <w:t xml:space="preserve">intellectual property, confidentiality requirements </w:t>
      </w:r>
    </w:p>
    <w:p w:rsidR="00000000" w:rsidRPr="005A7520" w:rsidP="005A7520">
      <w:pPr>
        <w:pStyle w:val="BodyText"/>
      </w:pPr>
      <w:r w:rsidRPr="005A7520">
        <w:t>legal and regulatory policies affecting e-business</w:t>
      </w:r>
    </w:p>
    <w:p w:rsidR="00000000" w:rsidRPr="005A7520" w:rsidP="005A7520">
      <w:pPr>
        <w:pStyle w:val="BodyText"/>
      </w:pPr>
      <w:r w:rsidRPr="005A7520">
        <w:rPr>
          <w:rStyle w:val="SpecialBold"/>
        </w:rPr>
        <w:t>Virtual community refers to</w:t>
      </w:r>
      <w:r w:rsidRPr="005A7520">
        <w:t>:</w:t>
      </w:r>
    </w:p>
    <w:p w:rsidR="00000000" w:rsidRPr="005A7520" w:rsidP="005A7520">
      <w:pPr>
        <w:pStyle w:val="BodyText"/>
      </w:pPr>
      <w:r w:rsidRPr="005A7520">
        <w:t xml:space="preserve">a website where members / clients contribute and access information </w:t>
      </w:r>
    </w:p>
    <w:p w:rsidR="00000000" w:rsidRPr="005A7520" w:rsidP="005A7520">
      <w:pPr>
        <w:pStyle w:val="BodyText"/>
      </w:pPr>
      <w:r w:rsidRPr="005A7520">
        <w:rPr>
          <w:rStyle w:val="SpecialBold"/>
        </w:rPr>
        <w:t>Guidelines may include</w:t>
      </w:r>
      <w:r w:rsidRPr="005A7520">
        <w:t>:</w:t>
      </w:r>
    </w:p>
    <w:p w:rsidR="00000000" w:rsidRPr="005A7520" w:rsidP="005A7520">
      <w:pPr>
        <w:pStyle w:val="BodyText"/>
      </w:pPr>
      <w:r w:rsidRPr="005A7520">
        <w:t xml:space="preserve">legal, ethical and security </w:t>
      </w:r>
      <w:r w:rsidRPr="005A7520">
        <w:t xml:space="preserve">issues </w:t>
      </w:r>
    </w:p>
    <w:p w:rsidR="00000000" w:rsidRPr="005A7520" w:rsidP="005A7520">
      <w:pPr>
        <w:pStyle w:val="BodyText"/>
      </w:pPr>
      <w:r w:rsidRPr="005A7520">
        <w:t xml:space="preserve">pre-requisites for membership </w:t>
      </w:r>
    </w:p>
    <w:p w:rsidR="00000000" w:rsidRPr="005A7520" w:rsidP="005A7520">
      <w:pPr>
        <w:pStyle w:val="BodyText"/>
      </w:pPr>
      <w:r w:rsidRPr="005A7520">
        <w:t xml:space="preserve">roles, rights and responsibilities of members </w:t>
      </w:r>
    </w:p>
    <w:p w:rsidR="00000000" w:rsidRPr="005A7520" w:rsidP="005A7520">
      <w:pPr>
        <w:pStyle w:val="BodyText"/>
      </w:pPr>
      <w:r w:rsidRPr="005A7520">
        <w:t xml:space="preserve">open posting and viewing of free materials </w:t>
      </w:r>
    </w:p>
    <w:p w:rsidR="00000000" w:rsidRPr="005A7520" w:rsidP="005A7520">
      <w:pPr>
        <w:pStyle w:val="BodyText"/>
      </w:pPr>
      <w:r w:rsidRPr="005A7520">
        <w:t xml:space="preserve">moderated postings </w:t>
      </w:r>
    </w:p>
    <w:p w:rsidR="00000000" w:rsidRPr="005A7520" w:rsidP="005A7520">
      <w:pPr>
        <w:pStyle w:val="BodyText"/>
      </w:pPr>
      <w:r w:rsidRPr="005A7520">
        <w:t xml:space="preserve">roles, rights and responsibilities of moderator </w:t>
      </w:r>
    </w:p>
    <w:p w:rsidR="00000000" w:rsidRPr="005A7520" w:rsidP="005A7520">
      <w:pPr>
        <w:pStyle w:val="BodyText"/>
      </w:pPr>
      <w:r w:rsidRPr="005A7520">
        <w:t xml:space="preserve">viewing restricted by log-on and/or password </w:t>
      </w:r>
    </w:p>
    <w:p w:rsidR="00000000" w:rsidRPr="005A7520" w:rsidP="005A7520">
      <w:pPr>
        <w:pStyle w:val="BodyText"/>
      </w:pPr>
      <w:r w:rsidRPr="005A7520">
        <w:t>subscriptio</w:t>
      </w:r>
      <w:r w:rsidRPr="005A7520">
        <w:t>n conditions and fees</w:t>
      </w:r>
    </w:p>
    <w:p w:rsidR="00000000" w:rsidRPr="005A7520" w:rsidP="005A7520">
      <w:pPr>
        <w:pStyle w:val="BodyText"/>
      </w:pPr>
      <w:r w:rsidRPr="005A7520">
        <w:rPr>
          <w:rStyle w:val="SpecialBold"/>
        </w:rPr>
        <w:t>Net etiquette</w:t>
      </w:r>
      <w:r w:rsidRPr="005A7520">
        <w:t xml:space="preserve"> (</w:t>
      </w:r>
      <w:r w:rsidRPr="005A7520">
        <w:rPr>
          <w:rStyle w:val="SpecialBold"/>
        </w:rPr>
        <w:t>netiquette</w:t>
      </w:r>
      <w:r w:rsidRPr="005A7520">
        <w:t xml:space="preserve">) </w:t>
      </w:r>
      <w:r w:rsidRPr="005A7520">
        <w:rPr>
          <w:rStyle w:val="SpecialBold"/>
        </w:rPr>
        <w:t>refers to</w:t>
      </w:r>
      <w:r w:rsidRPr="005A7520">
        <w:t>:</w:t>
      </w:r>
    </w:p>
    <w:p w:rsidR="00000000" w:rsidRPr="005A7520" w:rsidP="005A7520">
      <w:pPr>
        <w:pStyle w:val="BodyText"/>
      </w:pPr>
      <w:r w:rsidRPr="005A7520">
        <w:t xml:space="preserve">protocols for discussion groups </w:t>
      </w:r>
    </w:p>
    <w:p w:rsidR="00000000" w:rsidRPr="005A7520" w:rsidP="005A7520">
      <w:pPr>
        <w:pStyle w:val="BodyText"/>
      </w:pPr>
      <w:r w:rsidRPr="005A7520">
        <w:t xml:space="preserve">accepted (not mandated) rules for being a good net citizen (netizen) </w:t>
      </w:r>
    </w:p>
    <w:p w:rsidR="00000000" w:rsidRPr="005A7520" w:rsidP="005A7520">
      <w:pPr>
        <w:pStyle w:val="BodyText"/>
      </w:pPr>
      <w:r w:rsidRPr="005A7520">
        <w:t xml:space="preserve">remember you're dealing with real people not computers </w:t>
      </w:r>
    </w:p>
    <w:p w:rsidR="00000000" w:rsidRPr="005A7520" w:rsidP="005A7520">
      <w:pPr>
        <w:pStyle w:val="BodyText"/>
      </w:pPr>
      <w:r w:rsidRPr="005A7520">
        <w:t>if you wouldn't do it in real life do</w:t>
      </w:r>
      <w:r w:rsidRPr="005A7520">
        <w:t xml:space="preserve">n't do it in cyberspace </w:t>
      </w:r>
    </w:p>
    <w:p w:rsidR="00000000" w:rsidRPr="005A7520" w:rsidP="005A7520">
      <w:pPr>
        <w:pStyle w:val="BodyText"/>
      </w:pPr>
      <w:r w:rsidRPr="005A7520">
        <w:t xml:space="preserve">adjust to the style and tone of discussion groups  </w:t>
      </w:r>
    </w:p>
    <w:p w:rsidR="00000000" w:rsidRPr="005A7520" w:rsidP="005A7520">
      <w:pPr>
        <w:pStyle w:val="BodyText"/>
      </w:pPr>
      <w:r w:rsidRPr="005A7520">
        <w:t xml:space="preserve">respect other's time and bandwidth </w:t>
      </w:r>
    </w:p>
    <w:p w:rsidR="00000000" w:rsidRPr="005A7520" w:rsidP="005A7520">
      <w:pPr>
        <w:pStyle w:val="BodyText"/>
      </w:pPr>
      <w:r w:rsidRPr="005A7520">
        <w:t xml:space="preserve">look good online (spelling, grammar, and something worth saying) </w:t>
      </w:r>
    </w:p>
    <w:p w:rsidR="00000000" w:rsidRPr="005A7520" w:rsidP="005A7520">
      <w:pPr>
        <w:pStyle w:val="BodyText"/>
      </w:pPr>
      <w:r w:rsidRPr="005A7520">
        <w:t xml:space="preserve">share expert knowledge </w:t>
      </w:r>
    </w:p>
    <w:p w:rsidR="00000000" w:rsidRPr="005A7520" w:rsidP="005A7520">
      <w:pPr>
        <w:pStyle w:val="BodyText"/>
      </w:pPr>
      <w:r w:rsidRPr="005A7520">
        <w:t xml:space="preserve">keep flames under control (flaming is making personal attacks on others) </w:t>
      </w:r>
    </w:p>
    <w:p w:rsidR="00000000" w:rsidRPr="005A7520" w:rsidP="005A7520">
      <w:pPr>
        <w:pStyle w:val="BodyText"/>
      </w:pPr>
      <w:r w:rsidRPr="005A7520">
        <w:t xml:space="preserve">respect other people's privacy </w:t>
      </w:r>
    </w:p>
    <w:p w:rsidR="00000000" w:rsidRPr="005A7520" w:rsidP="005A7520">
      <w:pPr>
        <w:pStyle w:val="BodyText"/>
      </w:pPr>
      <w:r w:rsidRPr="005A7520">
        <w:t xml:space="preserve">don't abuse your power </w:t>
      </w:r>
    </w:p>
    <w:p w:rsidR="00000000" w:rsidRPr="005A7520" w:rsidP="005A7520">
      <w:pPr>
        <w:pStyle w:val="BodyText"/>
      </w:pPr>
      <w:r w:rsidRPr="005A7520">
        <w:t>be forgiving of other's mistakes</w:t>
      </w:r>
    </w:p>
    <w:p w:rsidR="00000000" w:rsidRPr="005A7520" w:rsidP="005A7520">
      <w:pPr>
        <w:pStyle w:val="BodyText"/>
      </w:pPr>
      <w:r w:rsidRPr="005A7520">
        <w:t xml:space="preserve">from Virginia Shea (1994) </w:t>
      </w:r>
      <w:r w:rsidRPr="005A7520">
        <w:rPr>
          <w:rStyle w:val="SpecialBold"/>
        </w:rPr>
        <w:t>Netiquette</w:t>
      </w:r>
      <w:r w:rsidRPr="005A7520">
        <w:t>, Albion Books San Francisco pp 32 - 33</w:t>
      </w:r>
    </w:p>
    <w:p w:rsidR="00000000" w:rsidRPr="005A7520" w:rsidP="005A7520">
      <w:pPr>
        <w:pStyle w:val="AllowPageBreak"/>
      </w:pPr>
    </w:p>
    <w:p w:rsidR="00000000" w:rsidRPr="005A7520" w:rsidP="005A7520">
      <w:pPr>
        <w:pStyle w:val="Heading1"/>
      </w:pPr>
      <w:bookmarkStart w:id="12" w:name="O_322784"/>
      <w:bookmarkEnd w:id="12"/>
      <w:r w:rsidRPr="005A7520">
        <w:t>Unit Sector(s)</w:t>
      </w:r>
    </w:p>
    <w:p w:rsidR="00000000" w:rsidRPr="005A7520" w:rsidP="005A7520">
      <w:pPr>
        <w:pStyle w:val="BodyText"/>
      </w:pPr>
      <w:r w:rsidRPr="005A7520">
        <w:t>Not applicable.</w:t>
      </w:r>
    </w:p>
    <w:p w:rsidR="00000000" w:rsidRPr="005A7520" w:rsidP="005A7520"/>
    <w:sectPr w:rsidSect="005A7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3D4" w:rsidP="000B2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D4" w:rsidP="005A75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23D4" w:rsidP="005A75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23D4" w:rsidP="005A75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3D4" w:rsidP="000B23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D4" w:rsidP="005A7520">
    <w:pPr>
      <w:pStyle w:val="Header"/>
      <w:framePr w:wrap="around"/>
    </w:pPr>
    <w:r>
      <w:fldChar w:fldCharType="begin"/>
    </w:r>
    <w:r>
      <w:instrText xml:space="preserve"> TITLE   \* MERGEFORMAT </w:instrText>
    </w:r>
    <w:r>
      <w:fldChar w:fldCharType="separate"/>
    </w:r>
    <w:r>
      <w:t>BSBEBUS508A Build a virtual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23D4" w:rsidP="005A75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5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7520"/>
    <w:pPr>
      <w:spacing w:before="360" w:after="60"/>
      <w:outlineLvl w:val="0"/>
    </w:pPr>
    <w:rPr>
      <w:sz w:val="32"/>
    </w:rPr>
  </w:style>
  <w:style w:type="paragraph" w:styleId="Heading2">
    <w:name w:val="heading 2"/>
    <w:basedOn w:val="HeadingBase"/>
    <w:next w:val="BodyText"/>
    <w:link w:val="Heading2Char"/>
    <w:qFormat/>
    <w:rsid w:val="005A7520"/>
    <w:pPr>
      <w:keepLines/>
      <w:spacing w:before="240" w:after="120"/>
      <w:outlineLvl w:val="1"/>
    </w:pPr>
    <w:rPr>
      <w:sz w:val="28"/>
      <w:szCs w:val="40"/>
    </w:rPr>
  </w:style>
  <w:style w:type="paragraph" w:styleId="Heading3">
    <w:name w:val="heading 3"/>
    <w:basedOn w:val="HeadingBase"/>
    <w:next w:val="BodyText"/>
    <w:link w:val="Heading3Char"/>
    <w:qFormat/>
    <w:rsid w:val="005A7520"/>
    <w:pPr>
      <w:spacing w:before="180" w:after="120"/>
      <w:outlineLvl w:val="2"/>
    </w:pPr>
    <w:rPr>
      <w:spacing w:val="-10"/>
      <w:kern w:val="32"/>
    </w:rPr>
  </w:style>
  <w:style w:type="paragraph" w:styleId="Heading4">
    <w:name w:val="heading 4"/>
    <w:basedOn w:val="HeadingBase"/>
    <w:next w:val="BodyText"/>
    <w:link w:val="Heading4Char"/>
    <w:qFormat/>
    <w:rsid w:val="005A7520"/>
    <w:pPr>
      <w:spacing w:before="160" w:after="120"/>
      <w:outlineLvl w:val="3"/>
    </w:pPr>
    <w:rPr>
      <w:sz w:val="22"/>
    </w:rPr>
  </w:style>
  <w:style w:type="paragraph" w:styleId="Heading5">
    <w:name w:val="heading 5"/>
    <w:basedOn w:val="HeadingBase"/>
    <w:next w:val="Normal"/>
    <w:link w:val="Heading5Char"/>
    <w:qFormat/>
    <w:rsid w:val="005A7520"/>
    <w:pPr>
      <w:spacing w:before="80"/>
      <w:outlineLvl w:val="4"/>
    </w:pPr>
    <w:rPr>
      <w:color w:val="918585"/>
      <w:sz w:val="20"/>
    </w:rPr>
  </w:style>
  <w:style w:type="paragraph" w:styleId="Heading6">
    <w:name w:val="heading 6"/>
    <w:basedOn w:val="HeadingBase"/>
    <w:next w:val="Normal"/>
    <w:link w:val="Heading6Char"/>
    <w:qFormat/>
    <w:rsid w:val="005A7520"/>
    <w:pPr>
      <w:spacing w:before="60"/>
      <w:outlineLvl w:val="5"/>
    </w:pPr>
    <w:rPr>
      <w:color w:val="918585"/>
      <w:sz w:val="20"/>
    </w:rPr>
  </w:style>
  <w:style w:type="paragraph" w:styleId="Heading7">
    <w:name w:val="heading 7"/>
    <w:basedOn w:val="Normal"/>
    <w:next w:val="Normal"/>
    <w:link w:val="Heading7Char"/>
    <w:qFormat/>
    <w:rsid w:val="005A7520"/>
    <w:pPr>
      <w:ind w:left="720"/>
      <w:outlineLvl w:val="6"/>
    </w:pPr>
    <w:rPr>
      <w:i/>
    </w:rPr>
  </w:style>
  <w:style w:type="paragraph" w:styleId="Heading8">
    <w:name w:val="heading 8"/>
    <w:basedOn w:val="Normal"/>
    <w:next w:val="Normal"/>
    <w:link w:val="Heading8Char"/>
    <w:qFormat/>
    <w:rsid w:val="005A7520"/>
    <w:pPr>
      <w:ind w:left="720"/>
      <w:outlineLvl w:val="7"/>
    </w:pPr>
    <w:rPr>
      <w:i/>
    </w:rPr>
  </w:style>
  <w:style w:type="paragraph" w:styleId="Heading9">
    <w:name w:val="heading 9"/>
    <w:basedOn w:val="Normal"/>
    <w:next w:val="Normal"/>
    <w:link w:val="Heading9Char"/>
    <w:qFormat/>
    <w:rsid w:val="005A7520"/>
    <w:pPr>
      <w:ind w:left="720"/>
      <w:outlineLvl w:val="8"/>
    </w:pPr>
    <w:rPr>
      <w:i/>
    </w:rPr>
  </w:style>
  <w:style w:type="character" w:default="1" w:styleId="DefaultParagraphFont">
    <w:name w:val="Default Paragraph Font"/>
    <w:uiPriority w:val="1"/>
    <w:unhideWhenUsed/>
    <w:rsid w:val="005A7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520"/>
  </w:style>
  <w:style w:type="character" w:customStyle="1" w:styleId="Heading1Char">
    <w:name w:val="Heading 1 Char"/>
    <w:basedOn w:val="DefaultParagraphFont"/>
    <w:link w:val="Heading1"/>
    <w:rsid w:val="005A7520"/>
    <w:rPr>
      <w:rFonts w:ascii="Times New Roman" w:eastAsia="Times New Roman" w:hAnsi="Times New Roman" w:cs="Times New Roman"/>
      <w:b/>
      <w:sz w:val="32"/>
      <w:szCs w:val="20"/>
      <w:lang w:eastAsia="en-US"/>
    </w:rPr>
  </w:style>
  <w:style w:type="paragraph" w:styleId="BodyText">
    <w:name w:val="Body Text"/>
    <w:basedOn w:val="Normal"/>
    <w:link w:val="BodyTextChar"/>
    <w:rsid w:val="005A75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7520"/>
    <w:rPr>
      <w:rFonts w:ascii="Times New Roman" w:eastAsia="Times New Roman" w:hAnsi="Times New Roman" w:cs="Times New Roman"/>
      <w:sz w:val="24"/>
      <w:lang w:val="en-US" w:eastAsia="en-US"/>
    </w:rPr>
  </w:style>
  <w:style w:type="paragraph" w:styleId="Footer">
    <w:name w:val="footer"/>
    <w:basedOn w:val="Normal"/>
    <w:link w:val="FooterChar"/>
    <w:rsid w:val="005A7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52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A7520"/>
    <w:rPr>
      <w:b/>
      <w:spacing w:val="0"/>
    </w:rPr>
  </w:style>
  <w:style w:type="paragraph" w:styleId="Header">
    <w:name w:val="header"/>
    <w:basedOn w:val="Normal"/>
    <w:link w:val="HeaderChar"/>
    <w:rsid w:val="005A7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5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7520"/>
    <w:pPr>
      <w:spacing w:before="240" w:after="120"/>
      <w:outlineLvl w:val="0"/>
    </w:pPr>
    <w:rPr>
      <w:rFonts w:ascii="Times New Roman" w:hAnsi="Times New Roman"/>
      <w:b/>
      <w:sz w:val="28"/>
    </w:rPr>
  </w:style>
  <w:style w:type="paragraph" w:customStyle="1" w:styleId="AllowPageBreak">
    <w:name w:val="AllowPageBreak"/>
    <w:rsid w:val="005A75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7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5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75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7520"/>
    <w:rPr>
      <w:rFonts w:ascii="Courier New" w:eastAsia="Times New Roman" w:hAnsi="Courier New" w:cs="Times New Roman"/>
      <w:i/>
      <w:szCs w:val="20"/>
      <w:lang w:val="en-US" w:eastAsia="en-US"/>
    </w:rPr>
  </w:style>
  <w:style w:type="paragraph" w:customStyle="1" w:styleId="HeadingBase">
    <w:name w:val="Heading Base"/>
    <w:rsid w:val="005A7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520"/>
    <w:pPr>
      <w:tabs>
        <w:tab w:val="right" w:leader="dot" w:pos="9072"/>
      </w:tabs>
      <w:ind w:left="567"/>
    </w:pPr>
    <w:rPr>
      <w:szCs w:val="22"/>
    </w:rPr>
  </w:style>
  <w:style w:type="paragraph" w:customStyle="1" w:styleId="TOCBase">
    <w:name w:val="TOC Base"/>
    <w:rsid w:val="005A7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520"/>
    <w:pPr>
      <w:tabs>
        <w:tab w:val="right" w:leader="dot" w:pos="9072"/>
      </w:tabs>
      <w:spacing w:before="40" w:after="40"/>
      <w:ind w:left="284"/>
    </w:pPr>
    <w:rPr>
      <w:rFonts w:ascii="Times New Roman" w:hAnsi="Times New Roman"/>
    </w:rPr>
  </w:style>
  <w:style w:type="paragraph" w:styleId="TOC1">
    <w:name w:val="toc 1"/>
    <w:basedOn w:val="TOCBase"/>
    <w:next w:val="Normal"/>
    <w:rsid w:val="005A75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520"/>
    <w:pPr>
      <w:spacing w:before="5040"/>
      <w:jc w:val="center"/>
    </w:pPr>
    <w:rPr>
      <w:sz w:val="48"/>
      <w:szCs w:val="72"/>
      <w:lang w:val="en-US"/>
    </w:rPr>
  </w:style>
  <w:style w:type="character" w:customStyle="1" w:styleId="TitleChar">
    <w:name w:val="Title Char"/>
    <w:basedOn w:val="DefaultParagraphFont"/>
    <w:link w:val="Title"/>
    <w:rsid w:val="005A7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520"/>
    <w:pPr>
      <w:tabs>
        <w:tab w:val="left" w:pos="3600"/>
        <w:tab w:val="left" w:pos="3958"/>
      </w:tabs>
    </w:pPr>
  </w:style>
  <w:style w:type="paragraph" w:styleId="List">
    <w:name w:val="List"/>
    <w:basedOn w:val="BodyText"/>
    <w:next w:val="BodyText"/>
    <w:rsid w:val="005A7520"/>
    <w:pPr>
      <w:tabs>
        <w:tab w:val="left" w:pos="340"/>
      </w:tabs>
      <w:spacing w:before="60" w:after="60"/>
      <w:ind w:left="340" w:hanging="340"/>
    </w:pPr>
  </w:style>
  <w:style w:type="paragraph" w:styleId="ListBullet">
    <w:name w:val="List Bullet"/>
    <w:basedOn w:val="List"/>
    <w:rsid w:val="005A7520"/>
    <w:pPr>
      <w:numPr>
        <w:numId w:val="11"/>
      </w:numPr>
      <w:tabs>
        <w:tab w:val="clear" w:pos="340"/>
      </w:tabs>
      <w:spacing w:before="40" w:after="40"/>
    </w:pPr>
  </w:style>
  <w:style w:type="paragraph" w:customStyle="1" w:styleId="Note">
    <w:name w:val="Note"/>
    <w:basedOn w:val="BodyText"/>
    <w:rsid w:val="005A7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520"/>
    <w:pPr>
      <w:framePr w:wrap="auto" w:hAnchor="text" w:y="6049"/>
    </w:pPr>
    <w:rPr>
      <w:color w:val="000000"/>
      <w:sz w:val="40"/>
    </w:rPr>
  </w:style>
  <w:style w:type="paragraph" w:customStyle="1" w:styleId="TOCTitle">
    <w:name w:val="TOCTitle"/>
    <w:basedOn w:val="Heading1"/>
    <w:rsid w:val="005A7520"/>
    <w:pPr>
      <w:spacing w:after="240"/>
      <w:jc w:val="center"/>
      <w:outlineLvl w:val="9"/>
    </w:pPr>
    <w:rPr>
      <w:caps/>
    </w:rPr>
  </w:style>
  <w:style w:type="paragraph" w:customStyle="1" w:styleId="Version">
    <w:name w:val="Version"/>
    <w:rsid w:val="005A75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520"/>
    <w:pPr>
      <w:numPr>
        <w:numId w:val="12"/>
      </w:numPr>
      <w:tabs>
        <w:tab w:val="clear" w:pos="680"/>
      </w:tabs>
    </w:pPr>
  </w:style>
  <w:style w:type="paragraph" w:styleId="Index1">
    <w:name w:val="index 1"/>
    <w:basedOn w:val="Normal"/>
    <w:next w:val="Normal"/>
    <w:semiHidden/>
    <w:rsid w:val="005A7520"/>
    <w:pPr>
      <w:keepNext w:val="0"/>
      <w:tabs>
        <w:tab w:val="right" w:pos="4176"/>
      </w:tabs>
      <w:ind w:left="198" w:hanging="198"/>
    </w:pPr>
    <w:rPr>
      <w:rFonts w:ascii="Garamond" w:hAnsi="Garamond"/>
    </w:rPr>
  </w:style>
  <w:style w:type="paragraph" w:styleId="IndexHeading">
    <w:name w:val="index heading"/>
    <w:basedOn w:val="Normal"/>
    <w:next w:val="Index1"/>
    <w:semiHidden/>
    <w:rsid w:val="005A7520"/>
    <w:pPr>
      <w:spacing w:before="120" w:after="120"/>
    </w:pPr>
    <w:rPr>
      <w:rFonts w:ascii="Arial" w:hAnsi="Arial"/>
      <w:b/>
      <w:color w:val="918585"/>
      <w:sz w:val="24"/>
    </w:rPr>
  </w:style>
  <w:style w:type="paragraph" w:customStyle="1" w:styleId="Chapter">
    <w:name w:val="Chapter"/>
    <w:basedOn w:val="Normal"/>
    <w:rsid w:val="005A7520"/>
    <w:pPr>
      <w:spacing w:before="240"/>
    </w:pPr>
    <w:rPr>
      <w:rFonts w:ascii="Times New Roman" w:hAnsi="Times New Roman"/>
      <w:smallCaps/>
      <w:spacing w:val="80"/>
      <w:sz w:val="28"/>
    </w:rPr>
  </w:style>
  <w:style w:type="paragraph" w:customStyle="1" w:styleId="InChapter">
    <w:name w:val="InChapter"/>
    <w:basedOn w:val="Heading3"/>
    <w:rsid w:val="005A7520"/>
    <w:pPr>
      <w:spacing w:after="240"/>
      <w:outlineLvl w:val="9"/>
    </w:pPr>
    <w:rPr>
      <w:noProof/>
    </w:rPr>
  </w:style>
  <w:style w:type="paragraph" w:styleId="Index2">
    <w:name w:val="index 2"/>
    <w:basedOn w:val="Normal"/>
    <w:next w:val="Normal"/>
    <w:semiHidden/>
    <w:rsid w:val="005A7520"/>
    <w:pPr>
      <w:tabs>
        <w:tab w:val="right" w:pos="4176"/>
      </w:tabs>
      <w:ind w:left="568" w:hanging="284"/>
    </w:pPr>
    <w:rPr>
      <w:rFonts w:ascii="Garamond" w:hAnsi="Garamond"/>
    </w:rPr>
  </w:style>
  <w:style w:type="paragraph" w:customStyle="1" w:styleId="Byline">
    <w:name w:val="Byline"/>
    <w:rsid w:val="005A7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520"/>
    <w:pPr>
      <w:tabs>
        <w:tab w:val="clear" w:pos="3600"/>
        <w:tab w:val="clear" w:pos="3958"/>
      </w:tabs>
      <w:jc w:val="right"/>
    </w:pPr>
  </w:style>
  <w:style w:type="character" w:styleId="Emphasis">
    <w:name w:val="Emphasis"/>
    <w:basedOn w:val="DefaultParagraphFont"/>
    <w:qFormat/>
    <w:rsid w:val="005A7520"/>
    <w:rPr>
      <w:i/>
    </w:rPr>
  </w:style>
  <w:style w:type="paragraph" w:styleId="Caption">
    <w:name w:val="caption"/>
    <w:basedOn w:val="BodyText"/>
    <w:next w:val="Normal"/>
    <w:qFormat/>
    <w:rsid w:val="005A7520"/>
    <w:pPr>
      <w:framePr w:w="2268" w:hSpace="181" w:vSpace="181" w:wrap="around" w:vAnchor="text" w:hAnchor="page" w:x="1135" w:y="285" w:anchorLock="1"/>
    </w:pPr>
    <w:rPr>
      <w:i/>
    </w:rPr>
  </w:style>
  <w:style w:type="paragraph" w:customStyle="1" w:styleId="MiniTOCTitle">
    <w:name w:val="MiniTOCTitle"/>
    <w:basedOn w:val="Heading4"/>
    <w:rsid w:val="005A7520"/>
    <w:pPr>
      <w:spacing w:before="240"/>
      <w:outlineLvl w:val="9"/>
    </w:pPr>
    <w:rPr>
      <w:noProof/>
      <w:sz w:val="24"/>
    </w:rPr>
  </w:style>
  <w:style w:type="paragraph" w:customStyle="1" w:styleId="MiniTOCItem">
    <w:name w:val="MiniTOCItem"/>
    <w:basedOn w:val="ListBullet"/>
    <w:rsid w:val="005A7520"/>
    <w:pPr>
      <w:numPr>
        <w:numId w:val="0"/>
      </w:numPr>
      <w:tabs>
        <w:tab w:val="right" w:leader="dot" w:pos="6521"/>
      </w:tabs>
      <w:spacing w:before="0" w:after="0"/>
    </w:pPr>
  </w:style>
  <w:style w:type="paragraph" w:customStyle="1" w:styleId="TOFTitle">
    <w:name w:val="TOFTitle"/>
    <w:basedOn w:val="TOCTitle"/>
    <w:rsid w:val="005A7520"/>
  </w:style>
  <w:style w:type="paragraph" w:styleId="TableofFigures">
    <w:name w:val="table of figures"/>
    <w:basedOn w:val="Normal"/>
    <w:next w:val="Normal"/>
    <w:semiHidden/>
    <w:rsid w:val="005A7520"/>
    <w:pPr>
      <w:tabs>
        <w:tab w:val="right" w:leader="dot" w:pos="9072"/>
      </w:tabs>
      <w:ind w:left="970" w:hanging="403"/>
    </w:pPr>
    <w:rPr>
      <w:rFonts w:ascii="Times New Roman" w:hAnsi="Times New Roman"/>
      <w:b/>
    </w:rPr>
  </w:style>
  <w:style w:type="paragraph" w:styleId="ListNumber">
    <w:name w:val="List Number"/>
    <w:basedOn w:val="List"/>
    <w:rsid w:val="005A7520"/>
    <w:pPr>
      <w:numPr>
        <w:numId w:val="9"/>
      </w:numPr>
    </w:pPr>
  </w:style>
  <w:style w:type="character" w:customStyle="1" w:styleId="WingdingSymbols">
    <w:name w:val="Wingding Symbols"/>
    <w:rsid w:val="005A7520"/>
    <w:rPr>
      <w:rFonts w:ascii="Wingdings" w:hAnsi="Wingdings"/>
    </w:rPr>
  </w:style>
  <w:style w:type="paragraph" w:customStyle="1" w:styleId="TableHeading">
    <w:name w:val="Table Heading"/>
    <w:basedOn w:val="HeadingBase"/>
    <w:rsid w:val="005A7520"/>
    <w:pPr>
      <w:keepLines/>
      <w:pBdr>
        <w:bottom w:val="single" w:sz="6" w:space="1" w:color="918585"/>
      </w:pBdr>
      <w:spacing w:before="240"/>
    </w:pPr>
  </w:style>
  <w:style w:type="character" w:customStyle="1" w:styleId="HotSpot">
    <w:name w:val="HotSpot"/>
    <w:rsid w:val="005A7520"/>
    <w:rPr>
      <w:color w:val="0033CC"/>
      <w:u w:val="none"/>
    </w:rPr>
  </w:style>
  <w:style w:type="paragraph" w:customStyle="1" w:styleId="BodyTextRight">
    <w:name w:val="Body Text Right"/>
    <w:basedOn w:val="BodyText"/>
    <w:rsid w:val="005A7520"/>
    <w:pPr>
      <w:spacing w:before="0" w:after="0"/>
      <w:jc w:val="right"/>
    </w:pPr>
  </w:style>
  <w:style w:type="paragraph" w:styleId="Index3">
    <w:name w:val="index 3"/>
    <w:basedOn w:val="ListNumber2"/>
    <w:next w:val="Normal"/>
    <w:semiHidden/>
    <w:rsid w:val="005A7520"/>
    <w:pPr>
      <w:numPr>
        <w:numId w:val="0"/>
      </w:numPr>
      <w:tabs>
        <w:tab w:val="right" w:leader="dot" w:pos="4176"/>
      </w:tabs>
    </w:pPr>
  </w:style>
  <w:style w:type="paragraph" w:styleId="ListNumber2">
    <w:name w:val="List Number 2"/>
    <w:basedOn w:val="List2"/>
    <w:rsid w:val="005A7520"/>
    <w:pPr>
      <w:numPr>
        <w:numId w:val="8"/>
      </w:numPr>
      <w:tabs>
        <w:tab w:val="clear" w:pos="1060"/>
      </w:tabs>
    </w:pPr>
  </w:style>
  <w:style w:type="paragraph" w:customStyle="1" w:styleId="MarginNote">
    <w:name w:val="Margin Note"/>
    <w:basedOn w:val="BodyText"/>
    <w:rsid w:val="005A7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5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7520"/>
    <w:rPr>
      <w:sz w:val="32"/>
    </w:rPr>
  </w:style>
  <w:style w:type="paragraph" w:customStyle="1" w:styleId="HeadingProcedure">
    <w:name w:val="Heading Procedure"/>
    <w:basedOn w:val="HeadingBase"/>
    <w:next w:val="Normal"/>
    <w:rsid w:val="005A7520"/>
    <w:pPr>
      <w:tabs>
        <w:tab w:val="left" w:pos="0"/>
      </w:tabs>
      <w:spacing w:before="120" w:after="60"/>
    </w:pPr>
    <w:rPr>
      <w:i/>
      <w:color w:val="918585"/>
      <w:sz w:val="22"/>
    </w:rPr>
  </w:style>
  <w:style w:type="paragraph" w:customStyle="1" w:styleId="TableBodyText">
    <w:name w:val="Table Body Text"/>
    <w:basedOn w:val="BodyText"/>
    <w:rsid w:val="005A7520"/>
    <w:pPr>
      <w:spacing w:before="60" w:after="60"/>
    </w:pPr>
  </w:style>
  <w:style w:type="paragraph" w:styleId="ListContinue">
    <w:name w:val="List Continue"/>
    <w:basedOn w:val="List"/>
    <w:rsid w:val="005A7520"/>
    <w:pPr>
      <w:ind w:firstLine="0"/>
    </w:pPr>
  </w:style>
  <w:style w:type="paragraph" w:customStyle="1" w:styleId="ListNote">
    <w:name w:val="List Note"/>
    <w:basedOn w:val="List"/>
    <w:rsid w:val="005A7520"/>
    <w:pPr>
      <w:pBdr>
        <w:top w:val="single" w:sz="6" w:space="2" w:color="918585"/>
        <w:bottom w:val="single" w:sz="6" w:space="2" w:color="918585"/>
      </w:pBdr>
      <w:tabs>
        <w:tab w:val="left" w:pos="1021"/>
      </w:tabs>
      <w:ind w:firstLine="0"/>
    </w:pPr>
  </w:style>
  <w:style w:type="paragraph" w:customStyle="1" w:styleId="Warning">
    <w:name w:val="Warning"/>
    <w:basedOn w:val="BodyText"/>
    <w:rsid w:val="005A7520"/>
    <w:pPr>
      <w:shd w:val="clear" w:color="auto" w:fill="D9D9D9"/>
      <w:tabs>
        <w:tab w:val="left" w:pos="992"/>
      </w:tabs>
      <w:ind w:left="119" w:right="119"/>
    </w:pPr>
    <w:rPr>
      <w:sz w:val="20"/>
    </w:rPr>
  </w:style>
  <w:style w:type="paragraph" w:customStyle="1" w:styleId="MarginIcons">
    <w:name w:val="Margin Icons"/>
    <w:basedOn w:val="BodyText"/>
    <w:rsid w:val="005A7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520"/>
    <w:rPr>
      <w:rFonts w:ascii="Courier New" w:hAnsi="Courier New"/>
    </w:rPr>
  </w:style>
  <w:style w:type="paragraph" w:customStyle="1" w:styleId="NoteBullet">
    <w:name w:val="Note Bullet"/>
    <w:basedOn w:val="Note"/>
    <w:rsid w:val="005A7520"/>
    <w:pPr>
      <w:tabs>
        <w:tab w:val="clear" w:pos="680"/>
      </w:tabs>
      <w:spacing w:before="60" w:after="60"/>
    </w:pPr>
  </w:style>
  <w:style w:type="paragraph" w:customStyle="1" w:styleId="SubHeading2">
    <w:name w:val="SubHeading2"/>
    <w:basedOn w:val="HeadingBase"/>
    <w:rsid w:val="005A7520"/>
    <w:pPr>
      <w:spacing w:before="240" w:after="60"/>
    </w:pPr>
    <w:rPr>
      <w:sz w:val="20"/>
    </w:rPr>
  </w:style>
  <w:style w:type="paragraph" w:customStyle="1" w:styleId="SubHeading1">
    <w:name w:val="SubHeading1"/>
    <w:basedOn w:val="HeadingBase"/>
    <w:rsid w:val="005A7520"/>
    <w:pPr>
      <w:spacing w:before="240" w:after="60"/>
    </w:pPr>
    <w:rPr>
      <w:color w:val="918585"/>
      <w:sz w:val="22"/>
    </w:rPr>
  </w:style>
  <w:style w:type="paragraph" w:customStyle="1" w:styleId="SideHeading">
    <w:name w:val="Side Heading"/>
    <w:basedOn w:val="HeadingBase"/>
    <w:rsid w:val="005A7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520"/>
    <w:pPr>
      <w:numPr>
        <w:numId w:val="10"/>
      </w:numPr>
    </w:pPr>
  </w:style>
  <w:style w:type="paragraph" w:styleId="PlainText">
    <w:name w:val="Plain Text"/>
    <w:basedOn w:val="Normal"/>
    <w:link w:val="PlainTextChar"/>
    <w:rsid w:val="005A7520"/>
    <w:rPr>
      <w:sz w:val="20"/>
    </w:rPr>
  </w:style>
  <w:style w:type="character" w:customStyle="1" w:styleId="PlainTextChar">
    <w:name w:val="Plain Text Char"/>
    <w:basedOn w:val="DefaultParagraphFont"/>
    <w:link w:val="PlainText"/>
    <w:rsid w:val="005A75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7520"/>
    <w:rPr>
      <w:b/>
      <w:smallCaps/>
    </w:rPr>
  </w:style>
  <w:style w:type="paragraph" w:customStyle="1" w:styleId="TableListNumber">
    <w:name w:val="Table List Number"/>
    <w:basedOn w:val="ListNumber"/>
    <w:rsid w:val="005A7520"/>
    <w:pPr>
      <w:numPr>
        <w:numId w:val="0"/>
      </w:numPr>
    </w:pPr>
  </w:style>
  <w:style w:type="paragraph" w:styleId="TOC4">
    <w:name w:val="toc 4"/>
    <w:basedOn w:val="TOCBase"/>
    <w:next w:val="Normal"/>
    <w:semiHidden/>
    <w:rsid w:val="005A7520"/>
    <w:pPr>
      <w:tabs>
        <w:tab w:val="right" w:leader="dot" w:pos="9071"/>
      </w:tabs>
      <w:ind w:left="1701"/>
    </w:pPr>
  </w:style>
  <w:style w:type="paragraph" w:customStyle="1" w:styleId="ListAlpha">
    <w:name w:val="List Alpha"/>
    <w:basedOn w:val="List"/>
    <w:rsid w:val="005A7520"/>
    <w:pPr>
      <w:numPr>
        <w:numId w:val="7"/>
      </w:numPr>
    </w:pPr>
  </w:style>
  <w:style w:type="paragraph" w:customStyle="1" w:styleId="ListAlpha2">
    <w:name w:val="List Alpha 2"/>
    <w:basedOn w:val="List2"/>
    <w:rsid w:val="005A7520"/>
    <w:pPr>
      <w:numPr>
        <w:numId w:val="6"/>
      </w:numPr>
    </w:pPr>
  </w:style>
  <w:style w:type="paragraph" w:styleId="List2">
    <w:name w:val="List 2"/>
    <w:basedOn w:val="BodyText"/>
    <w:rsid w:val="005A7520"/>
    <w:pPr>
      <w:tabs>
        <w:tab w:val="left" w:pos="680"/>
      </w:tabs>
      <w:spacing w:before="60" w:after="60"/>
      <w:ind w:left="680" w:hanging="340"/>
    </w:pPr>
  </w:style>
  <w:style w:type="paragraph" w:styleId="List3">
    <w:name w:val="List 3"/>
    <w:basedOn w:val="BodyText"/>
    <w:rsid w:val="005A7520"/>
    <w:pPr>
      <w:tabs>
        <w:tab w:val="left" w:pos="1021"/>
      </w:tabs>
      <w:spacing w:before="60" w:after="60"/>
      <w:ind w:left="1020" w:hanging="340"/>
    </w:pPr>
  </w:style>
  <w:style w:type="paragraph" w:styleId="List4">
    <w:name w:val="List 4"/>
    <w:basedOn w:val="BodyText"/>
    <w:rsid w:val="005A7520"/>
    <w:pPr>
      <w:tabs>
        <w:tab w:val="left" w:pos="1361"/>
      </w:tabs>
      <w:spacing w:before="60" w:after="60"/>
      <w:ind w:left="1361" w:hanging="340"/>
    </w:pPr>
  </w:style>
  <w:style w:type="paragraph" w:styleId="List5">
    <w:name w:val="List 5"/>
    <w:basedOn w:val="BodyText"/>
    <w:rsid w:val="005A7520"/>
    <w:pPr>
      <w:tabs>
        <w:tab w:val="left" w:pos="1701"/>
      </w:tabs>
      <w:spacing w:before="60" w:after="60"/>
      <w:ind w:left="1701" w:hanging="340"/>
    </w:pPr>
  </w:style>
  <w:style w:type="paragraph" w:styleId="ListBullet3">
    <w:name w:val="List Bullet 3"/>
    <w:basedOn w:val="List3"/>
    <w:rsid w:val="005A7520"/>
    <w:pPr>
      <w:numPr>
        <w:numId w:val="13"/>
      </w:numPr>
      <w:tabs>
        <w:tab w:val="clear" w:pos="1021"/>
      </w:tabs>
      <w:ind w:left="1037" w:hanging="357"/>
    </w:pPr>
  </w:style>
  <w:style w:type="paragraph" w:styleId="ListBullet4">
    <w:name w:val="List Bullet 4"/>
    <w:basedOn w:val="List4"/>
    <w:rsid w:val="005A7520"/>
    <w:pPr>
      <w:numPr>
        <w:numId w:val="1"/>
      </w:numPr>
    </w:pPr>
  </w:style>
  <w:style w:type="paragraph" w:styleId="ListBullet5">
    <w:name w:val="List Bullet 5"/>
    <w:basedOn w:val="List5"/>
    <w:rsid w:val="005A7520"/>
    <w:pPr>
      <w:numPr>
        <w:numId w:val="2"/>
      </w:numPr>
    </w:pPr>
  </w:style>
  <w:style w:type="paragraph" w:styleId="ListContinue2">
    <w:name w:val="List Continue 2"/>
    <w:basedOn w:val="List2"/>
    <w:rsid w:val="005A7520"/>
    <w:pPr>
      <w:ind w:firstLine="0"/>
    </w:pPr>
  </w:style>
  <w:style w:type="paragraph" w:styleId="ListContinue3">
    <w:name w:val="List Continue 3"/>
    <w:basedOn w:val="List3"/>
    <w:rsid w:val="005A7520"/>
    <w:pPr>
      <w:ind w:left="1021" w:firstLine="0"/>
    </w:pPr>
  </w:style>
  <w:style w:type="paragraph" w:styleId="ListContinue4">
    <w:name w:val="List Continue 4"/>
    <w:basedOn w:val="List4"/>
    <w:rsid w:val="005A7520"/>
    <w:pPr>
      <w:ind w:firstLine="0"/>
    </w:pPr>
  </w:style>
  <w:style w:type="paragraph" w:styleId="ListContinue5">
    <w:name w:val="List Continue 5"/>
    <w:basedOn w:val="List5"/>
    <w:rsid w:val="005A7520"/>
    <w:pPr>
      <w:ind w:firstLine="0"/>
    </w:pPr>
  </w:style>
  <w:style w:type="paragraph" w:styleId="ListNumber3">
    <w:name w:val="List Number 3"/>
    <w:basedOn w:val="List3"/>
    <w:rsid w:val="005A7520"/>
    <w:pPr>
      <w:numPr>
        <w:numId w:val="3"/>
      </w:numPr>
    </w:pPr>
  </w:style>
  <w:style w:type="paragraph" w:styleId="ListNumber4">
    <w:name w:val="List Number 4"/>
    <w:basedOn w:val="List4"/>
    <w:rsid w:val="005A7520"/>
    <w:pPr>
      <w:numPr>
        <w:numId w:val="4"/>
      </w:numPr>
    </w:pPr>
  </w:style>
  <w:style w:type="paragraph" w:styleId="ListNumber5">
    <w:name w:val="List Number 5"/>
    <w:basedOn w:val="List5"/>
    <w:rsid w:val="005A7520"/>
    <w:pPr>
      <w:numPr>
        <w:numId w:val="5"/>
      </w:numPr>
    </w:pPr>
  </w:style>
  <w:style w:type="paragraph" w:styleId="BlockText">
    <w:name w:val="Block Text"/>
    <w:basedOn w:val="Normal"/>
    <w:rsid w:val="005A7520"/>
    <w:pPr>
      <w:spacing w:after="120"/>
      <w:ind w:left="1440" w:right="1440"/>
    </w:pPr>
  </w:style>
  <w:style w:type="character" w:customStyle="1" w:styleId="Subscript">
    <w:name w:val="Subscript"/>
    <w:basedOn w:val="DefaultParagraphFont"/>
    <w:rsid w:val="005A7520"/>
    <w:rPr>
      <w:sz w:val="16"/>
      <w:vertAlign w:val="subscript"/>
    </w:rPr>
  </w:style>
  <w:style w:type="character" w:customStyle="1" w:styleId="Superscript">
    <w:name w:val="Superscript"/>
    <w:basedOn w:val="DefaultParagraphFont"/>
    <w:rsid w:val="005A7520"/>
    <w:rPr>
      <w:sz w:val="16"/>
      <w:vertAlign w:val="superscript"/>
    </w:rPr>
  </w:style>
  <w:style w:type="character" w:customStyle="1" w:styleId="Symbols">
    <w:name w:val="Symbols"/>
    <w:basedOn w:val="DefaultParagraphFont"/>
    <w:rsid w:val="005A7520"/>
    <w:rPr>
      <w:rFonts w:ascii="Symbol" w:hAnsi="Symbol"/>
    </w:rPr>
  </w:style>
  <w:style w:type="character" w:customStyle="1" w:styleId="MenuOptions">
    <w:name w:val="Menu Options"/>
    <w:basedOn w:val="DefaultParagraphFont"/>
    <w:rsid w:val="005A7520"/>
    <w:rPr>
      <w:rFonts w:ascii="Arial Narrow" w:hAnsi="Arial Narrow"/>
      <w:smallCaps/>
    </w:rPr>
  </w:style>
  <w:style w:type="character" w:customStyle="1" w:styleId="Buttons">
    <w:name w:val="Buttons"/>
    <w:basedOn w:val="DefaultParagraphFont"/>
    <w:rsid w:val="005A7520"/>
    <w:rPr>
      <w:b/>
    </w:rPr>
  </w:style>
  <w:style w:type="character" w:customStyle="1" w:styleId="Underlined">
    <w:name w:val="Underlined"/>
    <w:basedOn w:val="DefaultParagraphFont"/>
    <w:rsid w:val="005A7520"/>
    <w:rPr>
      <w:u w:val="single"/>
    </w:rPr>
  </w:style>
  <w:style w:type="paragraph" w:customStyle="1" w:styleId="TableBodyTextRight">
    <w:name w:val="Table Body Text Right"/>
    <w:basedOn w:val="TableBodyText"/>
    <w:rsid w:val="005A7520"/>
    <w:pPr>
      <w:widowControl w:val="0"/>
      <w:autoSpaceDE w:val="0"/>
      <w:autoSpaceDN w:val="0"/>
      <w:adjustRightInd w:val="0"/>
      <w:jc w:val="right"/>
    </w:pPr>
    <w:rPr>
      <w:rFonts w:cs="Arial"/>
      <w:szCs w:val="18"/>
    </w:rPr>
  </w:style>
  <w:style w:type="paragraph" w:customStyle="1" w:styleId="CopyrightText">
    <w:name w:val="Copyright Text"/>
    <w:basedOn w:val="BodyText"/>
    <w:rsid w:val="005A7520"/>
    <w:rPr>
      <w:sz w:val="18"/>
    </w:rPr>
  </w:style>
  <w:style w:type="paragraph" w:customStyle="1" w:styleId="BodySmallRight">
    <w:name w:val="Body Small Right"/>
    <w:basedOn w:val="BodyTextRight"/>
    <w:rsid w:val="005A7520"/>
    <w:rPr>
      <w:sz w:val="18"/>
      <w:szCs w:val="18"/>
    </w:rPr>
  </w:style>
  <w:style w:type="paragraph" w:customStyle="1" w:styleId="MarginEdition">
    <w:name w:val="Margin Edition"/>
    <w:basedOn w:val="MarginNote"/>
    <w:rsid w:val="005A7520"/>
    <w:pPr>
      <w:spacing w:before="0" w:after="0"/>
    </w:pPr>
    <w:rPr>
      <w:rFonts w:ascii="Times New Roman" w:hAnsi="Times New Roman"/>
      <w:color w:val="999999"/>
    </w:rPr>
  </w:style>
  <w:style w:type="paragraph" w:customStyle="1" w:styleId="Spacer">
    <w:name w:val="Spacer"/>
    <w:basedOn w:val="Normal"/>
    <w:rsid w:val="005A7520"/>
    <w:rPr>
      <w:sz w:val="2"/>
      <w:szCs w:val="2"/>
    </w:rPr>
  </w:style>
  <w:style w:type="character" w:customStyle="1" w:styleId="Small">
    <w:name w:val="Small"/>
    <w:basedOn w:val="DefaultParagraphFont"/>
    <w:rsid w:val="005A7520"/>
    <w:rPr>
      <w:sz w:val="16"/>
    </w:rPr>
  </w:style>
  <w:style w:type="paragraph" w:customStyle="1" w:styleId="WideTable">
    <w:name w:val="Wide Table"/>
    <w:basedOn w:val="Normal"/>
    <w:rsid w:val="005A7520"/>
    <w:pPr>
      <w:ind w:left="-1418"/>
    </w:pPr>
    <w:rPr>
      <w:sz w:val="2"/>
      <w:szCs w:val="2"/>
    </w:rPr>
  </w:style>
  <w:style w:type="character" w:styleId="PageNumber">
    <w:name w:val="page number"/>
    <w:basedOn w:val="DefaultParagraphFont"/>
    <w:rsid w:val="005A7520"/>
  </w:style>
  <w:style w:type="paragraph" w:styleId="Quote">
    <w:name w:val="Quote"/>
    <w:basedOn w:val="Heading1"/>
    <w:link w:val="QuoteChar"/>
    <w:qFormat/>
    <w:rsid w:val="005A7520"/>
    <w:rPr>
      <w:b w:val="0"/>
      <w:sz w:val="72"/>
      <w:szCs w:val="72"/>
      <w:lang w:val="en-NZ"/>
    </w:rPr>
  </w:style>
  <w:style w:type="character" w:customStyle="1" w:styleId="QuoteChar">
    <w:name w:val="Quote Char"/>
    <w:basedOn w:val="DefaultParagraphFont"/>
    <w:link w:val="Quote"/>
    <w:rsid w:val="005A7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520"/>
    <w:pPr>
      <w:pageBreakBefore/>
    </w:pPr>
  </w:style>
  <w:style w:type="paragraph" w:customStyle="1" w:styleId="Border">
    <w:name w:val="Border"/>
    <w:basedOn w:val="Normal"/>
    <w:qFormat/>
    <w:rsid w:val="005A7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520"/>
    <w:rPr>
      <w:b/>
      <w:bCs/>
      <w:i/>
      <w:iCs/>
      <w:color w:val="auto"/>
    </w:rPr>
  </w:style>
  <w:style w:type="paragraph" w:styleId="IntenseQuote">
    <w:name w:val="Intense Quote"/>
    <w:basedOn w:val="Normal"/>
    <w:next w:val="Normal"/>
    <w:link w:val="IntenseQuoteChar"/>
    <w:uiPriority w:val="30"/>
    <w:qFormat/>
    <w:rsid w:val="005A7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5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7520"/>
    <w:rPr>
      <w:smallCaps/>
      <w:color w:val="auto"/>
      <w:u w:val="single"/>
    </w:rPr>
  </w:style>
  <w:style w:type="character" w:styleId="IntenseReference">
    <w:name w:val="Intense Reference"/>
    <w:basedOn w:val="DefaultParagraphFont"/>
    <w:uiPriority w:val="32"/>
    <w:qFormat/>
    <w:rsid w:val="005A7520"/>
    <w:rPr>
      <w:b/>
      <w:bCs/>
      <w:smallCaps/>
      <w:color w:val="auto"/>
      <w:spacing w:val="5"/>
      <w:u w:val="single"/>
    </w:rPr>
  </w:style>
  <w:style w:type="paragraph" w:customStyle="1" w:styleId="2ColumnHeading">
    <w:name w:val="2Column Heading"/>
    <w:basedOn w:val="BodyText"/>
    <w:qFormat/>
    <w:rsid w:val="005A7520"/>
    <w:pPr>
      <w:spacing w:after="60"/>
      <w:ind w:left="-2268"/>
    </w:pPr>
    <w:rPr>
      <w:b/>
    </w:rPr>
  </w:style>
  <w:style w:type="paragraph" w:customStyle="1" w:styleId="Heading1TOC">
    <w:name w:val="Heading1 TOC"/>
    <w:basedOn w:val="Normal"/>
    <w:qFormat/>
    <w:rsid w:val="005A7520"/>
    <w:pPr>
      <w:spacing w:before="240" w:after="120"/>
    </w:pPr>
    <w:rPr>
      <w:rFonts w:ascii="Times New Roman" w:hAnsi="Times New Roman"/>
      <w:b/>
      <w:sz w:val="32"/>
    </w:rPr>
  </w:style>
  <w:style w:type="paragraph" w:customStyle="1" w:styleId="Heading2TOC">
    <w:name w:val="Heading2 TOC"/>
    <w:basedOn w:val="Normal"/>
    <w:qFormat/>
    <w:rsid w:val="005A7520"/>
    <w:pPr>
      <w:spacing w:before="240" w:after="60"/>
    </w:pPr>
    <w:rPr>
      <w:rFonts w:ascii="Times New Roman" w:hAnsi="Times New Roman"/>
      <w:b/>
      <w:sz w:val="28"/>
    </w:rPr>
  </w:style>
  <w:style w:type="character" w:customStyle="1" w:styleId="Underline">
    <w:name w:val="Underline"/>
    <w:basedOn w:val="DefaultParagraphFont"/>
    <w:qFormat/>
    <w:rsid w:val="005A7520"/>
    <w:rPr>
      <w:u w:val="single"/>
    </w:rPr>
  </w:style>
  <w:style w:type="character" w:customStyle="1" w:styleId="BoldandItalics">
    <w:name w:val="Bold and Italics"/>
    <w:qFormat/>
    <w:rsid w:val="005A7520"/>
    <w:rPr>
      <w:b/>
      <w:i/>
      <w:u w:val="none"/>
    </w:rPr>
  </w:style>
  <w:style w:type="paragraph" w:styleId="BalloonText">
    <w:name w:val="Balloon Text"/>
    <w:basedOn w:val="Normal"/>
    <w:link w:val="BalloonTextChar"/>
    <w:rsid w:val="005A7520"/>
    <w:rPr>
      <w:rFonts w:ascii="Tahoma" w:hAnsi="Tahoma" w:cs="Tahoma"/>
      <w:sz w:val="16"/>
      <w:szCs w:val="16"/>
    </w:rPr>
  </w:style>
  <w:style w:type="character" w:customStyle="1" w:styleId="BalloonTextChar">
    <w:name w:val="Balloon Text Char"/>
    <w:basedOn w:val="DefaultParagraphFont"/>
    <w:link w:val="BalloonText"/>
    <w:rsid w:val="005A75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75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75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1915</Words>
  <Characters>11601</Characters>
  <Application>Microsoft Office Word</Application>
  <DocSecurity>0</DocSecurity>
  <Lines>311</Lines>
  <Paragraphs>208</Paragraphs>
  <ScaleCrop>false</ScaleCrop>
  <Company>Author-it Software Corporation Ltd.</Company>
  <LinksUpToDate>false</LinksUpToDate>
  <CharactersWithSpaces>13417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BSBEBUS508A Build a virtual community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2012-05-26T05:11:00Z</dcterms:created>
  <dcterms:modified xsi:type="dcterms:W3CDTF">2012-05-26T05:11:00Z</dcterms:modified>
</cp:coreProperties>
</file>