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54C" w:rsidP="0025754C">
      <w:pPr>
        <w:pStyle w:val="Title"/>
      </w:pPr>
      <w:r>
        <w:fldChar w:fldCharType="begin"/>
      </w:r>
      <w:r>
        <w:instrText xml:space="preserve"> TITLE   \* MERGEFORMAT </w:instrText>
      </w:r>
      <w:r>
        <w:fldChar w:fldCharType="separate"/>
      </w:r>
      <w:r>
        <w:t>BSBCMN411A Monitor a safe workplace</w:t>
      </w:r>
      <w:r>
        <w:fldChar w:fldCharType="end"/>
      </w:r>
    </w:p>
    <w:p w:rsidR="0025754C" w:rsidP="0025754C">
      <w:pPr>
        <w:pStyle w:val="Version"/>
        <w:sectPr w:rsidSect="00766D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6D89" w:rsidP="00766D89">
      <w:pPr>
        <w:pStyle w:val="SuperHeading"/>
      </w:pPr>
      <w:r w:rsidRPr="00766D89">
        <w:t>BSBCMN411A Monitor a safe workplace</w:t>
      </w:r>
    </w:p>
    <w:p w:rsidR="00000000" w:rsidRPr="00766D89" w:rsidP="00766D89">
      <w:pPr>
        <w:pStyle w:val="Heading1"/>
      </w:pPr>
      <w:bookmarkStart w:id="1" w:name="O_322636"/>
      <w:bookmarkEnd w:id="1"/>
      <w:r w:rsidRPr="00766D89">
        <w:t>Modification History</w:t>
      </w:r>
    </w:p>
    <w:p w:rsidR="00000000" w:rsidRPr="00766D89" w:rsidP="00766D89">
      <w:pPr>
        <w:pStyle w:val="BodyText"/>
      </w:pPr>
      <w:r w:rsidRPr="00766D89">
        <w:t>Not applicable.</w:t>
      </w:r>
    </w:p>
    <w:p w:rsidR="00000000" w:rsidRPr="00766D89" w:rsidP="00766D89">
      <w:pPr>
        <w:pStyle w:val="AllowPageBreak"/>
      </w:pPr>
    </w:p>
    <w:p w:rsidR="00000000" w:rsidRPr="00766D89" w:rsidP="00766D89">
      <w:pPr>
        <w:pStyle w:val="Heading1"/>
      </w:pPr>
      <w:bookmarkStart w:id="2" w:name="O_322635"/>
      <w:bookmarkEnd w:id="2"/>
      <w:r w:rsidRPr="00766D89">
        <w:t>Unit Descriptor</w:t>
      </w:r>
    </w:p>
    <w:p w:rsidR="00000000" w:rsidRPr="00766D89" w:rsidP="00766D89">
      <w:pPr>
        <w:pStyle w:val="BodyText"/>
      </w:pPr>
      <w:r w:rsidRPr="00766D89">
        <w:t>This unit is concerned with OHS responsibilities of employees with supervisory responsibilities to implement and monitor the organ</w:t>
      </w:r>
      <w:r w:rsidRPr="00766D89">
        <w:t xml:space="preserve">isation's Occupational Health and Safety policies, procedures and programs in the relevant work area to meet legislative requirements. This unit has been adapted from Generic Competency B in the </w:t>
      </w:r>
      <w:r w:rsidRPr="00766D89">
        <w:rPr>
          <w:rStyle w:val="SpecialBold"/>
        </w:rPr>
        <w:t>National Guidelines for Integrating Occupational Health and S</w:t>
      </w:r>
      <w:r w:rsidRPr="00766D89">
        <w:rPr>
          <w:rStyle w:val="SpecialBold"/>
        </w:rPr>
        <w:t>afety Competencies into National Industry Competency Standards</w:t>
      </w:r>
      <w:r w:rsidRPr="00766D89">
        <w:t xml:space="preserve"> [NOHSC:7025 (1998) 2nd edition].</w:t>
      </w:r>
    </w:p>
    <w:p w:rsidR="00000000" w:rsidRPr="00766D89" w:rsidP="00766D89">
      <w:pPr>
        <w:pStyle w:val="BodyText"/>
      </w:pPr>
      <w:r w:rsidRPr="00766D89">
        <w:t>This unit is related to BSBCMN311A Maintain workplace safety.</w:t>
      </w:r>
    </w:p>
    <w:p w:rsidR="00000000" w:rsidRPr="00766D89" w:rsidP="00766D89">
      <w:pPr>
        <w:pStyle w:val="BodyText"/>
      </w:pPr>
      <w:r w:rsidRPr="00766D89">
        <w:t>This unit is concerned with OHS responsibilities of employees with supervisory responsibilities to</w:t>
      </w:r>
      <w:r w:rsidRPr="00766D89">
        <w:t xml:space="preserve"> implement and monitor the organisation's Occupational Health and Safety policies, procedures and programs in the relevant work area to meet legislative requirements. This unit has been adapted from Generic Competency B in the </w:t>
      </w:r>
      <w:r w:rsidRPr="00766D89">
        <w:rPr>
          <w:rStyle w:val="SpecialBold"/>
        </w:rPr>
        <w:t>National Guidelines for Integ</w:t>
      </w:r>
      <w:r w:rsidRPr="00766D89">
        <w:rPr>
          <w:rStyle w:val="SpecialBold"/>
        </w:rPr>
        <w:t>rating Occupational Health and Safety Competencies into National Industry Competency Standards</w:t>
      </w:r>
      <w:r w:rsidRPr="00766D89">
        <w:t xml:space="preserve"> [NOHSC:7025 (1998) 2nd edition].</w:t>
      </w:r>
    </w:p>
    <w:p w:rsidR="00000000" w:rsidRPr="00766D89" w:rsidP="00766D89">
      <w:pPr>
        <w:pStyle w:val="BodyText"/>
      </w:pPr>
      <w:r w:rsidRPr="00766D89">
        <w:t>This unit is related to BSBCMN311A Maintain workplace safety.</w:t>
      </w:r>
    </w:p>
    <w:p w:rsidR="00000000" w:rsidRPr="00766D89" w:rsidP="00766D89">
      <w:pPr>
        <w:pStyle w:val="AllowPageBreak"/>
      </w:pPr>
    </w:p>
    <w:p w:rsidR="00000000" w:rsidRPr="00766D89" w:rsidP="00766D89">
      <w:pPr>
        <w:pStyle w:val="Heading1"/>
      </w:pPr>
      <w:bookmarkStart w:id="3" w:name="O_322634"/>
      <w:bookmarkEnd w:id="3"/>
      <w:r w:rsidRPr="00766D89">
        <w:t>Application of the Unit</w:t>
      </w:r>
    </w:p>
    <w:p w:rsidR="00000000" w:rsidRPr="00766D89" w:rsidP="00766D89">
      <w:pPr>
        <w:pStyle w:val="BodyText"/>
      </w:pPr>
      <w:r w:rsidRPr="00766D89">
        <w:t>Not applicable.</w:t>
      </w:r>
    </w:p>
    <w:p w:rsidR="00000000" w:rsidRPr="00766D89" w:rsidP="00766D89">
      <w:pPr>
        <w:pStyle w:val="AllowPageBreak"/>
      </w:pPr>
    </w:p>
    <w:p w:rsidR="00000000" w:rsidRPr="00766D89" w:rsidP="00766D89">
      <w:pPr>
        <w:pStyle w:val="Heading1"/>
      </w:pPr>
      <w:bookmarkStart w:id="4" w:name="O_322633"/>
      <w:bookmarkEnd w:id="4"/>
      <w:r w:rsidRPr="00766D89">
        <w:t>Licensing/Regulatory Information</w:t>
      </w:r>
    </w:p>
    <w:p w:rsidR="00000000" w:rsidRPr="00766D89" w:rsidP="00766D89">
      <w:pPr>
        <w:pStyle w:val="BodyText"/>
      </w:pPr>
      <w:r w:rsidRPr="00766D89">
        <w:t>Not applicable.</w:t>
      </w:r>
    </w:p>
    <w:p w:rsidR="00000000" w:rsidRPr="00766D89" w:rsidP="00766D89">
      <w:pPr>
        <w:pStyle w:val="AllowPageBreak"/>
      </w:pPr>
    </w:p>
    <w:p w:rsidR="00000000" w:rsidRPr="00766D89" w:rsidP="00766D89">
      <w:pPr>
        <w:pStyle w:val="Heading1"/>
      </w:pPr>
      <w:bookmarkStart w:id="5" w:name="O_322626"/>
      <w:bookmarkEnd w:id="5"/>
      <w:r w:rsidRPr="00766D89">
        <w:t>Pre-Requisites</w:t>
      </w:r>
    </w:p>
    <w:p w:rsidR="00000000" w:rsidRPr="00766D89" w:rsidP="00766D89">
      <w:pPr>
        <w:pStyle w:val="BodyText"/>
      </w:pPr>
      <w:r w:rsidRPr="00766D89">
        <w:t>Not applicable.</w:t>
      </w:r>
    </w:p>
    <w:p w:rsidR="00000000" w:rsidRPr="00766D89" w:rsidP="00766D89">
      <w:pPr>
        <w:pStyle w:val="AllowPageBreak"/>
      </w:pPr>
    </w:p>
    <w:p w:rsidR="00000000" w:rsidRPr="00766D89" w:rsidP="00766D89">
      <w:pPr>
        <w:pStyle w:val="Heading1"/>
      </w:pPr>
      <w:bookmarkStart w:id="6" w:name="O_322631"/>
      <w:bookmarkEnd w:id="6"/>
      <w:r w:rsidRPr="00766D89">
        <w:t>Employability Skills Information</w:t>
      </w:r>
    </w:p>
    <w:p w:rsidR="00000000" w:rsidRPr="00766D89" w:rsidP="00766D89">
      <w:pPr>
        <w:pStyle w:val="BodyText"/>
      </w:pPr>
      <w:r w:rsidRPr="00766D89">
        <w:t>Not applicable.</w:t>
      </w:r>
    </w:p>
    <w:p w:rsidR="00000000" w:rsidRPr="00766D89" w:rsidP="00766D89">
      <w:pPr>
        <w:pStyle w:val="AllowPageBreak"/>
      </w:pPr>
    </w:p>
    <w:p w:rsidR="00000000" w:rsidRPr="00766D89" w:rsidP="00766D89">
      <w:pPr>
        <w:pStyle w:val="Heading1"/>
      </w:pPr>
      <w:bookmarkStart w:id="7" w:name="O_322637"/>
      <w:bookmarkEnd w:id="7"/>
      <w:r w:rsidRPr="00766D89">
        <w:t>Elements and Performance Criteria Pre-Content</w:t>
      </w:r>
    </w:p>
    <w:p w:rsidR="00000000" w:rsidRPr="00766D89" w:rsidP="00766D89">
      <w:pPr>
        <w:pStyle w:val="BodyText"/>
      </w:pPr>
      <w:r w:rsidRPr="00766D89">
        <w:t>Not applicable.</w:t>
      </w:r>
    </w:p>
    <w:p w:rsidR="00000000" w:rsidRPr="00766D89" w:rsidP="00766D89">
      <w:pPr>
        <w:pStyle w:val="AllowPageBreak"/>
      </w:pPr>
    </w:p>
    <w:p w:rsidR="00000000" w:rsidRPr="00766D89" w:rsidP="00766D89">
      <w:pPr>
        <w:pStyle w:val="Heading1"/>
      </w:pPr>
      <w:bookmarkStart w:id="8" w:name="O_322630"/>
      <w:bookmarkEnd w:id="8"/>
      <w:r w:rsidRPr="00766D8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5754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rPr>
                <w:rStyle w:val="SpecialBold"/>
              </w:rPr>
              <w:t>Elements and Performance Criteria</w:t>
            </w:r>
          </w:p>
        </w:tc>
      </w:tr>
      <w:tr w:rsidTr="0025754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66D89" w:rsidP="00766D89">
            <w:pPr>
              <w:pStyle w:val="BodyText"/>
            </w:pPr>
            <w:r w:rsidRPr="00766D8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rPr>
                <w:rStyle w:val="SpecialBold"/>
              </w:rPr>
              <w:t>Performance Criteria</w:t>
            </w:r>
          </w:p>
        </w:tc>
      </w:tr>
      <w:tr w:rsidTr="0025754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1</w:t>
            </w:r>
          </w:p>
        </w:tc>
        <w:tc>
          <w:tcPr>
            <w:tcW w:w="3000" w:type="dxa"/>
            <w:vMerge w:val="restart"/>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Provide information to the work group about Occupational Health and Safety policies and procedures</w:t>
            </w:r>
          </w:p>
        </w:tc>
        <w:tc>
          <w:tcPr>
            <w:tcW w:w="5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1.1</w:t>
            </w:r>
          </w:p>
        </w:tc>
        <w:tc>
          <w:tcPr>
            <w:tcW w:w="51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Relevant provisions of Occupational Health and Safety legislation and codes of practice are accurately explained to the work group</w:t>
            </w:r>
          </w:p>
        </w:tc>
      </w:tr>
      <w:tr w:rsidTr="0025754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1.2</w:t>
            </w:r>
          </w:p>
        </w:tc>
        <w:tc>
          <w:tcPr>
            <w:tcW w:w="51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Information on the organisation's Occupational Health and Safety policies, procedures and programs is provided in a re</w:t>
            </w:r>
            <w:r w:rsidRPr="00766D89">
              <w:t>adily accessible manner to the work group</w:t>
            </w:r>
          </w:p>
        </w:tc>
      </w:tr>
      <w:tr w:rsidTr="0025754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1.3</w:t>
            </w:r>
          </w:p>
        </w:tc>
        <w:tc>
          <w:tcPr>
            <w:tcW w:w="51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Information about identified hazards and the outcomes of risk assessment and control is regularly provided and clearly explained to the work group</w:t>
            </w:r>
          </w:p>
        </w:tc>
      </w:tr>
      <w:tr w:rsidTr="0025754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2</w:t>
            </w:r>
          </w:p>
        </w:tc>
        <w:tc>
          <w:tcPr>
            <w:tcW w:w="3000" w:type="dxa"/>
            <w:vMerge w:val="restart"/>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Implement and monitor participative arrangements for the management of Occupational Health and Safety</w:t>
            </w:r>
          </w:p>
        </w:tc>
        <w:tc>
          <w:tcPr>
            <w:tcW w:w="5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2.1</w:t>
            </w:r>
          </w:p>
        </w:tc>
        <w:tc>
          <w:tcPr>
            <w:tcW w:w="51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The importance of effective consultative mechanisms in managing health and safety risks are explained</w:t>
            </w:r>
          </w:p>
        </w:tc>
      </w:tr>
      <w:tr w:rsidTr="0025754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2.2</w:t>
            </w:r>
          </w:p>
        </w:tc>
        <w:tc>
          <w:tcPr>
            <w:tcW w:w="51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Consultative procedures are implemented a</w:t>
            </w:r>
            <w:r w:rsidRPr="00766D89">
              <w:t>nd monitored to facilitate participation of work group in management of work area hazards</w:t>
            </w:r>
          </w:p>
        </w:tc>
      </w:tr>
      <w:tr w:rsidTr="0025754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2.3</w:t>
            </w:r>
          </w:p>
        </w:tc>
        <w:tc>
          <w:tcPr>
            <w:tcW w:w="51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Issues raised through consultation are promptly dealt with in accordance with organisational consultation procedures</w:t>
            </w:r>
          </w:p>
        </w:tc>
      </w:tr>
      <w:tr w:rsidTr="0025754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2.4</w:t>
            </w:r>
          </w:p>
        </w:tc>
        <w:tc>
          <w:tcPr>
            <w:tcW w:w="51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The outcomes of consultation over O</w:t>
            </w:r>
            <w:r w:rsidRPr="00766D89">
              <w:t>ccupational Health and Safety issues are recorded and communicated promptly to the work group</w:t>
            </w:r>
          </w:p>
        </w:tc>
      </w:tr>
      <w:tr w:rsidTr="0025754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3</w:t>
            </w:r>
          </w:p>
        </w:tc>
        <w:tc>
          <w:tcPr>
            <w:tcW w:w="3000" w:type="dxa"/>
            <w:vMerge w:val="restart"/>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Implement and monitor the organisation's procedures for providing Occupational Health and Safety training</w:t>
            </w:r>
          </w:p>
        </w:tc>
        <w:tc>
          <w:tcPr>
            <w:tcW w:w="5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3.1</w:t>
            </w:r>
          </w:p>
        </w:tc>
        <w:tc>
          <w:tcPr>
            <w:tcW w:w="51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Occupational Health and Safety training needs are</w:t>
            </w:r>
            <w:r w:rsidRPr="00766D89">
              <w:t xml:space="preserve"> systematically identified in line with organisational requirements</w:t>
            </w:r>
          </w:p>
        </w:tc>
      </w:tr>
      <w:tr w:rsidTr="0025754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3.2</w:t>
            </w:r>
          </w:p>
        </w:tc>
        <w:tc>
          <w:tcPr>
            <w:tcW w:w="51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Arrangements are made to meet Occupational Health and Safety training needs of team members in consultation with relevant individuals</w:t>
            </w:r>
          </w:p>
        </w:tc>
      </w:tr>
      <w:tr w:rsidTr="0025754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3.3</w:t>
            </w:r>
          </w:p>
        </w:tc>
        <w:tc>
          <w:tcPr>
            <w:tcW w:w="51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Workplace learning opportunities and coaching and mentoring assistance are provided to facilitate team and individual achievement of identified training needs</w:t>
            </w:r>
          </w:p>
        </w:tc>
      </w:tr>
      <w:tr w:rsidTr="0025754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3.4</w:t>
            </w:r>
          </w:p>
        </w:tc>
        <w:tc>
          <w:tcPr>
            <w:tcW w:w="51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Costs associated with provision of training for work team are identified and reported to m</w:t>
            </w:r>
            <w:r w:rsidRPr="00766D89">
              <w:t>anagement for inclusion in financial plans</w:t>
            </w:r>
          </w:p>
        </w:tc>
      </w:tr>
      <w:tr w:rsidTr="0025754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4</w:t>
            </w:r>
          </w:p>
        </w:tc>
        <w:tc>
          <w:tcPr>
            <w:tcW w:w="3000" w:type="dxa"/>
            <w:vMerge w:val="restart"/>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Implement and monitor procedures for identifying hazards and assessing risks</w:t>
            </w:r>
          </w:p>
        </w:tc>
        <w:tc>
          <w:tcPr>
            <w:tcW w:w="5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4.1</w:t>
            </w:r>
          </w:p>
        </w:tc>
        <w:tc>
          <w:tcPr>
            <w:tcW w:w="51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Hazards in work area are identified and reported in accordance with Occupational Health and Safety policies and procedures</w:t>
            </w:r>
          </w:p>
        </w:tc>
      </w:tr>
      <w:tr w:rsidTr="0025754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4.2</w:t>
            </w:r>
          </w:p>
        </w:tc>
        <w:tc>
          <w:tcPr>
            <w:tcW w:w="51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Team member hazard reports are actioned promptly in accordance with organisational procedures</w:t>
            </w:r>
          </w:p>
        </w:tc>
      </w:tr>
      <w:tr w:rsidTr="0025754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5</w:t>
            </w:r>
          </w:p>
        </w:tc>
        <w:tc>
          <w:tcPr>
            <w:tcW w:w="3000" w:type="dxa"/>
            <w:vMerge w:val="restart"/>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Implement and monitor the organisation's procedures for controlling risks</w:t>
            </w:r>
          </w:p>
        </w:tc>
        <w:tc>
          <w:tcPr>
            <w:tcW w:w="5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5.1</w:t>
            </w:r>
          </w:p>
        </w:tc>
        <w:tc>
          <w:tcPr>
            <w:tcW w:w="51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Procedures to control risks are implemented using the hierarchy of controls and organisational requirements</w:t>
            </w:r>
          </w:p>
        </w:tc>
      </w:tr>
      <w:tr w:rsidTr="0025754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5.2</w:t>
            </w:r>
          </w:p>
        </w:tc>
        <w:tc>
          <w:tcPr>
            <w:tcW w:w="51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Inadequacies in existing risk control measures are identified and reported in accordance with hierarchy of controls</w:t>
            </w:r>
          </w:p>
        </w:tc>
      </w:tr>
      <w:tr w:rsidTr="0025754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5.3</w:t>
            </w:r>
          </w:p>
        </w:tc>
        <w:tc>
          <w:tcPr>
            <w:tcW w:w="51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Outcomes of report</w:t>
            </w:r>
            <w:r w:rsidRPr="00766D89">
              <w:t>ed inadequacies are monitored where appropriate to ensure a prompt organisational response</w:t>
            </w:r>
          </w:p>
        </w:tc>
      </w:tr>
      <w:tr w:rsidTr="0025754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6</w:t>
            </w:r>
          </w:p>
        </w:tc>
        <w:tc>
          <w:tcPr>
            <w:tcW w:w="3000" w:type="dxa"/>
            <w:vMerge w:val="restart"/>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Implement and monitor the organisation's procedures for maintaining Occupational Health and Safety records for the team</w:t>
            </w:r>
          </w:p>
        </w:tc>
        <w:tc>
          <w:tcPr>
            <w:tcW w:w="5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6.1</w:t>
            </w:r>
          </w:p>
        </w:tc>
        <w:tc>
          <w:tcPr>
            <w:tcW w:w="51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Occupational Health and Safety records of incidents of occupational injury and disease in work area are accurately completed and maintained in accordance with OHS legal requirements</w:t>
            </w:r>
          </w:p>
        </w:tc>
      </w:tr>
      <w:tr w:rsidTr="0025754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6D89">
            <w:pPr>
              <w:pStyle w:val="BodyText"/>
              <w:rPr>
                <w:lang w:val="en-NZ"/>
              </w:rPr>
            </w:pPr>
            <w:r w:rsidRPr="00766D89">
              <w:t>6.2</w:t>
            </w:r>
          </w:p>
        </w:tc>
        <w:tc>
          <w:tcPr>
            <w:tcW w:w="5100" w:type="dxa"/>
            <w:tcBorders>
              <w:top w:val="nil"/>
              <w:left w:val="nil"/>
              <w:bottom w:val="nil"/>
              <w:right w:val="nil"/>
            </w:tcBorders>
            <w:tcMar>
              <w:top w:w="0" w:type="dxa"/>
              <w:left w:w="62" w:type="dxa"/>
              <w:bottom w:w="0" w:type="dxa"/>
              <w:right w:w="62" w:type="dxa"/>
            </w:tcMar>
          </w:tcPr>
          <w:p w:rsidR="00000000" w:rsidRPr="00766D89" w:rsidP="00766D89">
            <w:pPr>
              <w:pStyle w:val="BodyText"/>
            </w:pPr>
            <w:r w:rsidRPr="00766D89">
              <w:t>Aggregate information and data from work area records are used to i</w:t>
            </w:r>
            <w:r w:rsidRPr="00766D89">
              <w:t>dentify hazards and monitor risk control procedures in work area</w:t>
            </w:r>
          </w:p>
        </w:tc>
      </w:tr>
    </w:tbl>
    <w:p w:rsidR="00000000" w:rsidRPr="00766D89" w:rsidP="00766D89">
      <w:pPr>
        <w:pStyle w:val="BodyText"/>
      </w:pPr>
    </w:p>
    <w:p w:rsidR="00000000" w:rsidRPr="00766D89" w:rsidP="00766D89">
      <w:pPr>
        <w:pStyle w:val="AllowPageBreak"/>
      </w:pPr>
    </w:p>
    <w:p w:rsidR="00000000" w:rsidRPr="00766D89" w:rsidP="00766D89">
      <w:pPr>
        <w:pStyle w:val="Heading1"/>
      </w:pPr>
      <w:bookmarkStart w:id="9" w:name="O_322629"/>
      <w:bookmarkEnd w:id="9"/>
      <w:r w:rsidRPr="00766D89">
        <w:t>Required Skills and Knowledge</w:t>
      </w:r>
    </w:p>
    <w:p w:rsidR="00000000" w:rsidRPr="00766D89" w:rsidP="00766D89">
      <w:pPr>
        <w:pStyle w:val="BodyText"/>
      </w:pPr>
      <w:r w:rsidRPr="00766D89">
        <w:t>Not applicable.</w:t>
      </w:r>
    </w:p>
    <w:p w:rsidR="00000000" w:rsidRPr="00766D89" w:rsidP="00766D89">
      <w:pPr>
        <w:pStyle w:val="AllowPageBreak"/>
      </w:pPr>
    </w:p>
    <w:p w:rsidR="00000000" w:rsidRPr="00766D89" w:rsidP="00766D89">
      <w:pPr>
        <w:pStyle w:val="Heading1"/>
      </w:pPr>
      <w:bookmarkStart w:id="10" w:name="O_322628"/>
      <w:bookmarkEnd w:id="10"/>
      <w:r w:rsidRPr="00766D89">
        <w:t>Evidence Guide</w:t>
      </w:r>
    </w:p>
    <w:p w:rsidR="00000000" w:rsidRPr="00766D89" w:rsidP="00766D89">
      <w:pPr>
        <w:pStyle w:val="BodyText"/>
      </w:pPr>
      <w:r w:rsidRPr="00766D89">
        <w:t>The Evide</w:t>
      </w:r>
      <w:r w:rsidRPr="00766D89">
        <w:t>nce Guide identifies the critical aspects, underpinning knowledge and skills to be demonstrated to confirm competence for this unit. This is an integral part of the assessment of competence and should be read in conjunction with the Range Statement.</w:t>
      </w:r>
    </w:p>
    <w:p w:rsidR="00000000" w:rsidRPr="00766D89" w:rsidP="00766D89">
      <w:pPr>
        <w:pStyle w:val="BodyText"/>
      </w:pPr>
      <w:r w:rsidRPr="00766D89">
        <w:rPr>
          <w:rStyle w:val="SpecialBold"/>
        </w:rPr>
        <w:t>Critic</w:t>
      </w:r>
      <w:r w:rsidRPr="00766D89">
        <w:rPr>
          <w:rStyle w:val="SpecialBold"/>
        </w:rPr>
        <w:t>al Aspects of Evidence</w:t>
      </w:r>
    </w:p>
    <w:p w:rsidR="00000000" w:rsidRPr="00766D89" w:rsidP="00766D89">
      <w:pPr>
        <w:pStyle w:val="BodyText"/>
      </w:pPr>
      <w:r w:rsidRPr="00766D89">
        <w:t xml:space="preserve">Apply organisational management systems and procedures to occupational health&amp;safety within work group area </w:t>
      </w:r>
    </w:p>
    <w:p w:rsidR="00000000" w:rsidRPr="00766D89" w:rsidP="00766D89">
      <w:pPr>
        <w:pStyle w:val="BodyText"/>
      </w:pPr>
      <w:r w:rsidRPr="00766D89">
        <w:t xml:space="preserve">Identify and comply with occupational health and safety legal and organisational requirements </w:t>
      </w:r>
    </w:p>
    <w:p w:rsidR="00000000" w:rsidRPr="00766D89" w:rsidP="00766D89">
      <w:pPr>
        <w:pStyle w:val="BodyText"/>
      </w:pPr>
      <w:r w:rsidRPr="00766D89">
        <w:t>Apply procedures for Identify</w:t>
      </w:r>
      <w:r w:rsidRPr="00766D89">
        <w:t xml:space="preserve">ing hazards in the work area </w:t>
      </w:r>
    </w:p>
    <w:p w:rsidR="00000000" w:rsidRPr="00766D89" w:rsidP="00766D89">
      <w:pPr>
        <w:pStyle w:val="BodyText"/>
      </w:pPr>
      <w:r w:rsidRPr="00766D89">
        <w:t xml:space="preserve">Apply procedures for assessing and controlling risks to health&amp;safety associated with those hazards, in accordance with the hierarchy of control. </w:t>
      </w:r>
    </w:p>
    <w:p w:rsidR="00000000" w:rsidRPr="00766D89" w:rsidP="00766D89">
      <w:pPr>
        <w:pStyle w:val="BodyText"/>
      </w:pPr>
      <w:r w:rsidRPr="00766D89">
        <w:t>Provide specific, clear and accurate information and advice on workplace hazard</w:t>
      </w:r>
      <w:r w:rsidRPr="00766D89">
        <w:t xml:space="preserve">s to work group </w:t>
      </w:r>
    </w:p>
    <w:p w:rsidR="00000000" w:rsidRPr="00766D89" w:rsidP="00766D89">
      <w:pPr>
        <w:pStyle w:val="BodyText"/>
      </w:pPr>
      <w:r w:rsidRPr="00766D89">
        <w:t>Provide appropriate supervision of work group</w:t>
      </w:r>
    </w:p>
    <w:p w:rsidR="00000000" w:rsidRPr="00766D89" w:rsidP="00766D89">
      <w:pPr>
        <w:pStyle w:val="BodyText"/>
      </w:pPr>
      <w:r w:rsidRPr="00766D89">
        <w:rPr>
          <w:rStyle w:val="SpecialBold"/>
        </w:rPr>
        <w:t>Underpinning Knowledge</w:t>
      </w:r>
      <w:r w:rsidRPr="00766D89">
        <w:t>*</w:t>
      </w:r>
    </w:p>
    <w:p w:rsidR="00000000" w:rsidRPr="00766D89" w:rsidP="00766D89">
      <w:pPr>
        <w:pStyle w:val="BodyText"/>
      </w:pPr>
      <w:r w:rsidRPr="00766D89">
        <w:t>* At this level the learner must demonstrate understanding of a broad knowledge base incorporating some theoretical concepts.</w:t>
      </w:r>
    </w:p>
    <w:p w:rsidR="00000000" w:rsidRPr="00766D89" w:rsidP="00766D89">
      <w:pPr>
        <w:pStyle w:val="BodyText"/>
      </w:pPr>
      <w:r w:rsidRPr="00766D89">
        <w:t>The relevant legislation from all levels of</w:t>
      </w:r>
      <w:r w:rsidRPr="00766D89">
        <w:t xml:space="preserve"> government that affects business operation, especially in regard to Occupational Health and Safety and environmental issues, equal opportunity, industrial relations and anti-discrimination </w:t>
      </w:r>
    </w:p>
    <w:p w:rsidR="00000000" w:rsidRPr="00766D89" w:rsidP="00766D89">
      <w:pPr>
        <w:pStyle w:val="BodyText"/>
      </w:pPr>
      <w:r w:rsidRPr="00766D89">
        <w:t>Knowledge of the legal responsibilities of employers, supervisors</w:t>
      </w:r>
      <w:r w:rsidRPr="00766D89">
        <w:t xml:space="preserve"> and employees in the workplace </w:t>
      </w:r>
    </w:p>
    <w:p w:rsidR="00000000" w:rsidRPr="00766D89" w:rsidP="00766D89">
      <w:pPr>
        <w:pStyle w:val="BodyText"/>
      </w:pPr>
      <w:r w:rsidRPr="00766D89">
        <w:t xml:space="preserve">Knowledge of hazards and associated risks which exist in the workplace </w:t>
      </w:r>
    </w:p>
    <w:p w:rsidR="00000000" w:rsidRPr="00766D89" w:rsidP="00766D89">
      <w:pPr>
        <w:pStyle w:val="BodyText"/>
      </w:pPr>
      <w:r w:rsidRPr="00766D89">
        <w:t>Knowledge of organisation's policies and procedures relating to hazard management, fire, emergency, evacuation, incident (accident) investigating and r</w:t>
      </w:r>
      <w:r w:rsidRPr="00766D89">
        <w:t xml:space="preserve">eporting </w:t>
      </w:r>
    </w:p>
    <w:p w:rsidR="00000000" w:rsidRPr="00766D89" w:rsidP="00766D89">
      <w:pPr>
        <w:pStyle w:val="BodyText"/>
      </w:pPr>
      <w:r w:rsidRPr="00766D89">
        <w:t xml:space="preserve">Understanding the relevance of consultation as a key mechanism for improving workplace Occupational Health and Safety culture </w:t>
      </w:r>
    </w:p>
    <w:p w:rsidR="00000000" w:rsidRPr="00766D89" w:rsidP="00766D89">
      <w:pPr>
        <w:pStyle w:val="BodyText"/>
      </w:pPr>
      <w:r w:rsidRPr="00766D89">
        <w:t xml:space="preserve">Knowledge of the principles and practices of Occupational Health and safety management </w:t>
      </w:r>
    </w:p>
    <w:p w:rsidR="00000000" w:rsidRPr="00766D89" w:rsidP="00766D89">
      <w:pPr>
        <w:pStyle w:val="BodyText"/>
      </w:pPr>
      <w:r w:rsidRPr="00766D89">
        <w:t>Knowledge of characteristics an</w:t>
      </w:r>
      <w:r w:rsidRPr="00766D89">
        <w:t xml:space="preserve">d composition of the workgroup </w:t>
      </w:r>
    </w:p>
    <w:p w:rsidR="00000000" w:rsidRPr="00766D89" w:rsidP="00766D89">
      <w:pPr>
        <w:pStyle w:val="BodyText"/>
      </w:pPr>
      <w:r w:rsidRPr="00766D89">
        <w:rPr>
          <w:rStyle w:val="SpecialBold"/>
        </w:rPr>
        <w:t>Underpinning Skills</w:t>
      </w:r>
    </w:p>
    <w:p w:rsidR="00000000" w:rsidRPr="00766D89" w:rsidP="00766D89">
      <w:pPr>
        <w:pStyle w:val="BodyText"/>
      </w:pPr>
      <w:r w:rsidRPr="00766D89">
        <w:t xml:space="preserve">Analysing skills to identify hazards and assess risks in the work area </w:t>
      </w:r>
    </w:p>
    <w:p w:rsidR="00000000" w:rsidRPr="00766D89" w:rsidP="00766D89">
      <w:pPr>
        <w:pStyle w:val="BodyText"/>
      </w:pPr>
      <w:r w:rsidRPr="00766D89">
        <w:t xml:space="preserve">Data analysis skills including:   </w:t>
      </w:r>
    </w:p>
    <w:p w:rsidR="00000000" w:rsidRPr="00766D89" w:rsidP="00766D89">
      <w:pPr>
        <w:pStyle w:val="BodyText"/>
      </w:pPr>
      <w:r w:rsidRPr="00766D89">
        <w:t xml:space="preserve">incident (accident) monitoring   </w:t>
      </w:r>
    </w:p>
    <w:p w:rsidR="00000000" w:rsidRPr="00766D89" w:rsidP="00766D89">
      <w:pPr>
        <w:pStyle w:val="BodyText"/>
      </w:pPr>
      <w:r w:rsidRPr="00766D89">
        <w:t xml:space="preserve">environmental monitoring   </w:t>
      </w:r>
    </w:p>
    <w:p w:rsidR="00000000" w:rsidRPr="00766D89" w:rsidP="00766D89">
      <w:pPr>
        <w:pStyle w:val="BodyText"/>
      </w:pPr>
      <w:r w:rsidRPr="00766D89">
        <w:t>evaluation of effectiveness of risk</w:t>
      </w:r>
      <w:r w:rsidRPr="00766D89">
        <w:t xml:space="preserve"> control measures</w:t>
      </w:r>
    </w:p>
    <w:p w:rsidR="00000000" w:rsidRPr="00766D89" w:rsidP="00766D89">
      <w:pPr>
        <w:pStyle w:val="BodyText"/>
      </w:pPr>
    </w:p>
    <w:p w:rsidR="00000000" w:rsidRPr="00766D89" w:rsidP="00766D89">
      <w:pPr>
        <w:pStyle w:val="BodyText"/>
      </w:pPr>
      <w:r w:rsidRPr="00766D89">
        <w:t xml:space="preserve">Assessment skills to assess resources required to apply risk control measures   </w:t>
      </w:r>
    </w:p>
    <w:p w:rsidR="00000000" w:rsidRPr="00766D89" w:rsidP="00766D89">
      <w:pPr>
        <w:pStyle w:val="BodyText"/>
      </w:pPr>
      <w:r w:rsidRPr="00766D89">
        <w:t xml:space="preserve">Literacy skills for comprehending documentation and interpreting Occupational Health and Safety requirements </w:t>
      </w:r>
    </w:p>
    <w:p w:rsidR="00000000" w:rsidRPr="00766D89" w:rsidP="00766D89">
      <w:pPr>
        <w:pStyle w:val="BodyText"/>
      </w:pPr>
      <w:r w:rsidRPr="00766D89">
        <w:t>Technology skills including the ability to ope</w:t>
      </w:r>
      <w:r w:rsidRPr="00766D89">
        <w:t xml:space="preserve">rate and shut down equipment </w:t>
      </w:r>
    </w:p>
    <w:p w:rsidR="00000000" w:rsidRPr="00766D89" w:rsidP="00766D89">
      <w:pPr>
        <w:pStyle w:val="BodyText"/>
      </w:pPr>
      <w:r w:rsidRPr="00766D89">
        <w:t xml:space="preserve">Coaching and mentoring skills to provide support to colleagues </w:t>
      </w:r>
    </w:p>
    <w:p w:rsidR="00000000" w:rsidRPr="00766D89" w:rsidP="00766D89">
      <w:pPr>
        <w:pStyle w:val="BodyText"/>
      </w:pPr>
      <w:r w:rsidRPr="00766D89">
        <w:t>Ability to relate to people from a range of social, cultural and ethnic backgrounds and physical and mental abilities</w:t>
      </w:r>
    </w:p>
    <w:p w:rsidR="00000000" w:rsidRPr="00766D89" w:rsidP="00766D89">
      <w:pPr>
        <w:pStyle w:val="BodyText"/>
      </w:pPr>
      <w:r w:rsidRPr="00766D89">
        <w:rPr>
          <w:rStyle w:val="SpecialBold"/>
        </w:rPr>
        <w:t>Resource Implications</w:t>
      </w:r>
    </w:p>
    <w:p w:rsidR="00000000" w:rsidRPr="00766D89" w:rsidP="00766D89">
      <w:pPr>
        <w:pStyle w:val="BodyText"/>
      </w:pPr>
      <w:r w:rsidRPr="00766D89">
        <w:t xml:space="preserve">The learner and trainer should have access to appropriate documentation and resources normally used in the workplace </w:t>
      </w:r>
    </w:p>
    <w:p w:rsidR="00000000" w:rsidRPr="00766D89" w:rsidP="00766D89">
      <w:pPr>
        <w:pStyle w:val="BodyText"/>
      </w:pPr>
      <w:r w:rsidRPr="00766D89">
        <w:rPr>
          <w:rStyle w:val="SpecialBold"/>
        </w:rPr>
        <w:t>Consistency of Performance</w:t>
      </w:r>
    </w:p>
    <w:p w:rsidR="00000000" w:rsidRPr="00766D89" w:rsidP="00766D89">
      <w:pPr>
        <w:pStyle w:val="BodyText"/>
      </w:pPr>
      <w:r w:rsidRPr="00766D89">
        <w:t>In order to achieve consistency of performance, evidence should be collected over a set period of time which is</w:t>
      </w:r>
      <w:r w:rsidRPr="00766D89">
        <w:t xml:space="preserve"> sufficient to include dealings with an appropriate range and variety of situations</w:t>
      </w:r>
    </w:p>
    <w:p w:rsidR="00000000" w:rsidRPr="00766D89" w:rsidP="00766D89">
      <w:pPr>
        <w:pStyle w:val="BodyText"/>
      </w:pPr>
      <w:r w:rsidRPr="00766D89">
        <w:rPr>
          <w:rStyle w:val="SpecialBold"/>
        </w:rPr>
        <w:t>Context</w:t>
      </w:r>
      <w:r w:rsidRPr="00766D89">
        <w:t>/</w:t>
      </w:r>
      <w:r w:rsidRPr="00766D89">
        <w:rPr>
          <w:rStyle w:val="SpecialBold"/>
        </w:rPr>
        <w:t>s of Assessment</w:t>
      </w:r>
    </w:p>
    <w:p w:rsidR="00000000" w:rsidRPr="00766D89" w:rsidP="00766D89">
      <w:pPr>
        <w:pStyle w:val="BodyText"/>
      </w:pPr>
      <w:r w:rsidRPr="00766D89">
        <w:t>Competency is demonstrated by performance of all stated criteria, including paying particular attention to the critical aspects and the knowledge an</w:t>
      </w:r>
      <w:r w:rsidRPr="00766D89">
        <w:t xml:space="preserve">d skills elaborated in the Evidence Guide, and within the scope as defined by the Range Statement </w:t>
      </w:r>
    </w:p>
    <w:p w:rsidR="00000000" w:rsidRPr="00766D89" w:rsidP="00766D89">
      <w:pPr>
        <w:pStyle w:val="BodyText"/>
      </w:pPr>
      <w:r w:rsidRPr="00766D89">
        <w:t xml:space="preserve">Assessment must take account of the endorsed assessment guidelines in the Business Services Training Package </w:t>
      </w:r>
    </w:p>
    <w:p w:rsidR="00000000" w:rsidRPr="00766D89" w:rsidP="00766D89">
      <w:pPr>
        <w:pStyle w:val="BodyText"/>
      </w:pPr>
      <w:r w:rsidRPr="00766D89">
        <w:t xml:space="preserve">Assessment of performance requirements in this </w:t>
      </w:r>
      <w:r w:rsidRPr="00766D89">
        <w:t xml:space="preserve">unit should be undertaken in an actual workplace or simulated environment </w:t>
      </w:r>
    </w:p>
    <w:p w:rsidR="00000000" w:rsidRPr="00766D89" w:rsidP="00766D89">
      <w:pPr>
        <w:pStyle w:val="BodyText"/>
      </w:pPr>
      <w:r w:rsidRPr="00766D89">
        <w:t>Assessment should reinforce the integration of the key competencies and the Business Services Common Competencies for the particular AQF Level. Refer to the Key Competency Levels at</w:t>
      </w:r>
      <w:r w:rsidRPr="00766D89">
        <w:t xml:space="preserve"> the end of this unit</w:t>
      </w:r>
    </w:p>
    <w:p w:rsidR="00000000" w:rsidRPr="00766D89" w:rsidP="00766D89">
      <w:pPr>
        <w:pStyle w:val="BodyText"/>
      </w:pPr>
      <w:r w:rsidRPr="00766D89">
        <w:rPr>
          <w:rStyle w:val="SpecialBold"/>
        </w:rPr>
        <w:t>Key Competency Levels</w:t>
      </w:r>
    </w:p>
    <w:p w:rsidR="00000000" w:rsidRPr="00766D89" w:rsidP="00766D89">
      <w:pPr>
        <w:pStyle w:val="BodyText"/>
      </w:pPr>
      <w:r w:rsidRPr="00766D89">
        <w:rPr>
          <w:rStyle w:val="SpecialBold"/>
        </w:rPr>
        <w:t>Collecting</w:t>
      </w:r>
      <w:r w:rsidRPr="00766D89">
        <w:t xml:space="preserve">, </w:t>
      </w:r>
      <w:r w:rsidRPr="00766D89">
        <w:rPr>
          <w:rStyle w:val="SpecialBold"/>
        </w:rPr>
        <w:t>analysing and organising information</w:t>
      </w:r>
      <w:r w:rsidRPr="00766D89">
        <w:t xml:space="preserve"> - (Level 2) to obtain information to advise colleagues of safety responsibilities </w:t>
      </w:r>
    </w:p>
    <w:p w:rsidR="00000000" w:rsidRPr="00766D89" w:rsidP="00766D89">
      <w:pPr>
        <w:pStyle w:val="BodyText"/>
      </w:pPr>
      <w:r w:rsidRPr="00766D89">
        <w:rPr>
          <w:rStyle w:val="SpecialBold"/>
        </w:rPr>
        <w:t>Communicating ideas and information</w:t>
      </w:r>
      <w:r w:rsidRPr="00766D89">
        <w:t xml:space="preserve"> -(Level 2)  to resolve safety and environmen</w:t>
      </w:r>
      <w:r w:rsidRPr="00766D89">
        <w:t xml:space="preserve">tal issues with work team </w:t>
      </w:r>
    </w:p>
    <w:p w:rsidR="00000000" w:rsidRPr="00766D89" w:rsidP="00766D89">
      <w:pPr>
        <w:pStyle w:val="BodyText"/>
      </w:pPr>
      <w:r w:rsidRPr="00766D89">
        <w:rPr>
          <w:rStyle w:val="SpecialBold"/>
        </w:rPr>
        <w:t>Planning and organising activities</w:t>
      </w:r>
      <w:r w:rsidRPr="00766D89">
        <w:t xml:space="preserve"> - (Level 2) to plan resource requirements </w:t>
      </w:r>
    </w:p>
    <w:p w:rsidR="00000000" w:rsidRPr="00766D89" w:rsidP="00766D89">
      <w:pPr>
        <w:pStyle w:val="BodyText"/>
      </w:pPr>
      <w:r w:rsidRPr="00766D89">
        <w:rPr>
          <w:rStyle w:val="SpecialBold"/>
        </w:rPr>
        <w:t>Working with teams and others</w:t>
      </w:r>
      <w:r w:rsidRPr="00766D89">
        <w:t xml:space="preserve"> - (Level 2) to consult on the control of risk </w:t>
      </w:r>
    </w:p>
    <w:p w:rsidR="00000000" w:rsidRPr="00766D89" w:rsidP="00766D89">
      <w:pPr>
        <w:pStyle w:val="BodyText"/>
      </w:pPr>
      <w:r w:rsidRPr="00766D89">
        <w:rPr>
          <w:rStyle w:val="SpecialBold"/>
        </w:rPr>
        <w:t>Using mathematical ideas and techniques</w:t>
      </w:r>
      <w:r w:rsidRPr="00766D89">
        <w:t xml:space="preserve"> - (Level 2) to calculate resource </w:t>
      </w:r>
      <w:r w:rsidRPr="00766D89">
        <w:t xml:space="preserve">requirements </w:t>
      </w:r>
    </w:p>
    <w:p w:rsidR="00000000" w:rsidRPr="00766D89" w:rsidP="00766D89">
      <w:pPr>
        <w:pStyle w:val="BodyText"/>
      </w:pPr>
      <w:r w:rsidRPr="00766D89">
        <w:rPr>
          <w:rStyle w:val="SpecialBold"/>
        </w:rPr>
        <w:t>Solving problems</w:t>
      </w:r>
      <w:r w:rsidRPr="00766D89">
        <w:t xml:space="preserve"> - (Level 2) to investigate improved work methods </w:t>
      </w:r>
    </w:p>
    <w:p w:rsidR="00000000" w:rsidRPr="00766D89" w:rsidP="00766D89">
      <w:pPr>
        <w:pStyle w:val="BodyText"/>
      </w:pPr>
      <w:r w:rsidRPr="00766D89">
        <w:rPr>
          <w:rStyle w:val="SpecialBold"/>
        </w:rPr>
        <w:t>Using technology</w:t>
      </w:r>
      <w:r w:rsidRPr="00766D89">
        <w:t xml:space="preserve"> - (Level 2) to use computing systems to access safety information</w:t>
      </w:r>
    </w:p>
    <w:p w:rsidR="00000000" w:rsidRPr="00766D89" w:rsidP="00766D89">
      <w:pPr>
        <w:pStyle w:val="BodyText"/>
      </w:pPr>
      <w:r w:rsidRPr="00766D89">
        <w:t xml:space="preserve">The Evidence Guide identifies the critical aspects, underpinning knowledge and skills to be </w:t>
      </w:r>
      <w:r w:rsidRPr="00766D89">
        <w:t>demonstrated to confirm competence for this unit. This is an integral part of the assessment of competence and should be read in conjunction with the Range Statement.</w:t>
      </w:r>
    </w:p>
    <w:p w:rsidR="00000000" w:rsidRPr="00766D89" w:rsidP="00766D89">
      <w:pPr>
        <w:pStyle w:val="BodyText"/>
      </w:pPr>
      <w:r w:rsidRPr="00766D89">
        <w:rPr>
          <w:rStyle w:val="SpecialBold"/>
        </w:rPr>
        <w:t>Critical Aspects of Evidence</w:t>
      </w:r>
    </w:p>
    <w:p w:rsidR="00000000" w:rsidRPr="00766D89" w:rsidP="00766D89">
      <w:pPr>
        <w:pStyle w:val="BodyText"/>
      </w:pPr>
      <w:r w:rsidRPr="00766D89">
        <w:t>Apply organisational management systems and procedures to oc</w:t>
      </w:r>
      <w:r w:rsidRPr="00766D89">
        <w:t xml:space="preserve">cupational health&amp;safety within work group area </w:t>
      </w:r>
    </w:p>
    <w:p w:rsidR="00000000" w:rsidRPr="00766D89" w:rsidP="00766D89">
      <w:pPr>
        <w:pStyle w:val="BodyText"/>
      </w:pPr>
      <w:r w:rsidRPr="00766D89">
        <w:t xml:space="preserve">Identify and comply with occupational health and safety legal and organisational requirements </w:t>
      </w:r>
    </w:p>
    <w:p w:rsidR="00000000" w:rsidRPr="00766D89" w:rsidP="00766D89">
      <w:pPr>
        <w:pStyle w:val="BodyText"/>
      </w:pPr>
      <w:r w:rsidRPr="00766D89">
        <w:t xml:space="preserve">Apply procedures for Identifying hazards in the work area </w:t>
      </w:r>
    </w:p>
    <w:p w:rsidR="00000000" w:rsidRPr="00766D89" w:rsidP="00766D89">
      <w:pPr>
        <w:pStyle w:val="BodyText"/>
      </w:pPr>
      <w:r w:rsidRPr="00766D89">
        <w:t xml:space="preserve">Apply procedures for assessing and controlling risks </w:t>
      </w:r>
      <w:r w:rsidRPr="00766D89">
        <w:t xml:space="preserve">to health&amp;safety associated with those hazards, in accordance with the hierarchy of control. </w:t>
      </w:r>
    </w:p>
    <w:p w:rsidR="00000000" w:rsidRPr="00766D89" w:rsidP="00766D89">
      <w:pPr>
        <w:pStyle w:val="BodyText"/>
      </w:pPr>
      <w:r w:rsidRPr="00766D89">
        <w:t xml:space="preserve">Provide specific, clear and accurate information and advice on workplace hazards to work group </w:t>
      </w:r>
    </w:p>
    <w:p w:rsidR="00000000" w:rsidRPr="00766D89" w:rsidP="00766D89">
      <w:pPr>
        <w:pStyle w:val="BodyText"/>
      </w:pPr>
      <w:r w:rsidRPr="00766D89">
        <w:t>Provide appropriate supervision of work group</w:t>
      </w:r>
    </w:p>
    <w:p w:rsidR="00000000" w:rsidRPr="00766D89" w:rsidP="00766D89">
      <w:pPr>
        <w:pStyle w:val="BodyText"/>
      </w:pPr>
      <w:r w:rsidRPr="00766D89">
        <w:rPr>
          <w:rStyle w:val="SpecialBold"/>
        </w:rPr>
        <w:t>Underpinning Knowled</w:t>
      </w:r>
      <w:r w:rsidRPr="00766D89">
        <w:rPr>
          <w:rStyle w:val="SpecialBold"/>
        </w:rPr>
        <w:t>ge</w:t>
      </w:r>
      <w:r w:rsidRPr="00766D89">
        <w:t>*</w:t>
      </w:r>
    </w:p>
    <w:p w:rsidR="00000000" w:rsidRPr="00766D89" w:rsidP="00766D89">
      <w:pPr>
        <w:pStyle w:val="BodyText"/>
      </w:pPr>
      <w:r w:rsidRPr="00766D89">
        <w:t>* At this level the learner must demonstrate understanding of a broad knowledge base incorporating some theoretical concepts.</w:t>
      </w:r>
    </w:p>
    <w:p w:rsidR="00000000" w:rsidRPr="00766D89" w:rsidP="00766D89">
      <w:pPr>
        <w:pStyle w:val="BodyText"/>
      </w:pPr>
      <w:r w:rsidRPr="00766D89">
        <w:t xml:space="preserve">The relevant legislation from all levels of government that affects business operation, especially in regard to Occupational Health and Safety and environmental issues, equal opportunity, industrial relations and anti-discrimination </w:t>
      </w:r>
    </w:p>
    <w:p w:rsidR="00000000" w:rsidRPr="00766D89" w:rsidP="00766D89">
      <w:pPr>
        <w:pStyle w:val="BodyText"/>
      </w:pPr>
      <w:r w:rsidRPr="00766D89">
        <w:t>Knowledge of the legal</w:t>
      </w:r>
      <w:r w:rsidRPr="00766D89">
        <w:t xml:space="preserve"> responsibilities of employers, supervisors and employees in the workplace </w:t>
      </w:r>
    </w:p>
    <w:p w:rsidR="00000000" w:rsidRPr="00766D89" w:rsidP="00766D89">
      <w:pPr>
        <w:pStyle w:val="BodyText"/>
      </w:pPr>
      <w:r w:rsidRPr="00766D89">
        <w:t xml:space="preserve">Knowledge of hazards and associated risks which exist in the workplace </w:t>
      </w:r>
    </w:p>
    <w:p w:rsidR="00000000" w:rsidRPr="00766D89" w:rsidP="00766D89">
      <w:pPr>
        <w:pStyle w:val="BodyText"/>
      </w:pPr>
      <w:r w:rsidRPr="00766D89">
        <w:t>Knowledge of organisation's policies and procedures relating to hazard management, fire, emergency, evacuati</w:t>
      </w:r>
      <w:r w:rsidRPr="00766D89">
        <w:t xml:space="preserve">on, incident (accident) investigating and reporting </w:t>
      </w:r>
    </w:p>
    <w:p w:rsidR="00000000" w:rsidRPr="00766D89" w:rsidP="00766D89">
      <w:pPr>
        <w:pStyle w:val="BodyText"/>
      </w:pPr>
      <w:r w:rsidRPr="00766D89">
        <w:t xml:space="preserve">Understanding the relevance of consultation as a key mechanism for improving workplace Occupational Health and Safety culture </w:t>
      </w:r>
    </w:p>
    <w:p w:rsidR="00000000" w:rsidRPr="00766D89" w:rsidP="00766D89">
      <w:pPr>
        <w:pStyle w:val="BodyText"/>
      </w:pPr>
      <w:r w:rsidRPr="00766D89">
        <w:t xml:space="preserve">Knowledge of the principles and practices of Occupational Health and safety </w:t>
      </w:r>
      <w:r w:rsidRPr="00766D89">
        <w:t xml:space="preserve">management </w:t>
      </w:r>
    </w:p>
    <w:p w:rsidR="00000000" w:rsidRPr="00766D89" w:rsidP="00766D89">
      <w:pPr>
        <w:pStyle w:val="BodyText"/>
      </w:pPr>
      <w:r w:rsidRPr="00766D89">
        <w:t xml:space="preserve">Knowledge of characteristics and composition of the workgroup </w:t>
      </w:r>
    </w:p>
    <w:p w:rsidR="00000000" w:rsidRPr="00766D89" w:rsidP="00766D89">
      <w:pPr>
        <w:pStyle w:val="BodyText"/>
      </w:pPr>
      <w:r w:rsidRPr="00766D89">
        <w:rPr>
          <w:rStyle w:val="SpecialBold"/>
        </w:rPr>
        <w:t>Underpinning Skills</w:t>
      </w:r>
    </w:p>
    <w:p w:rsidR="00000000" w:rsidRPr="00766D89" w:rsidP="00766D89">
      <w:pPr>
        <w:pStyle w:val="BodyText"/>
      </w:pPr>
      <w:r w:rsidRPr="00766D89">
        <w:t xml:space="preserve">Analysing skills to identify hazards and assess risks in the work area </w:t>
      </w:r>
    </w:p>
    <w:p w:rsidR="00000000" w:rsidRPr="00766D89" w:rsidP="00766D89">
      <w:pPr>
        <w:pStyle w:val="BodyText"/>
      </w:pPr>
      <w:r w:rsidRPr="00766D89">
        <w:t xml:space="preserve">Data analysis skills including:   </w:t>
      </w:r>
    </w:p>
    <w:p w:rsidR="00000000" w:rsidRPr="00766D89" w:rsidP="00766D89">
      <w:pPr>
        <w:pStyle w:val="BodyText"/>
      </w:pPr>
      <w:r w:rsidRPr="00766D89">
        <w:t xml:space="preserve">incident (accident) monitoring   </w:t>
      </w:r>
    </w:p>
    <w:p w:rsidR="00000000" w:rsidRPr="00766D89" w:rsidP="00766D89">
      <w:pPr>
        <w:pStyle w:val="BodyText"/>
      </w:pPr>
      <w:r w:rsidRPr="00766D89">
        <w:t xml:space="preserve">environmental monitoring   </w:t>
      </w:r>
    </w:p>
    <w:p w:rsidR="00000000" w:rsidRPr="00766D89" w:rsidP="00766D89">
      <w:pPr>
        <w:pStyle w:val="BodyText"/>
      </w:pPr>
      <w:r w:rsidRPr="00766D89">
        <w:t>evaluation of effectiveness of risk control measures</w:t>
      </w:r>
    </w:p>
    <w:p w:rsidR="00000000" w:rsidRPr="00766D89" w:rsidP="00766D89">
      <w:pPr>
        <w:pStyle w:val="BodyText"/>
      </w:pPr>
    </w:p>
    <w:p w:rsidR="00000000" w:rsidRPr="00766D89" w:rsidP="00766D89">
      <w:pPr>
        <w:pStyle w:val="BodyText"/>
      </w:pPr>
      <w:r w:rsidRPr="00766D89">
        <w:t xml:space="preserve">Assessment skills to assess resources required to apply risk control measures   </w:t>
      </w:r>
    </w:p>
    <w:p w:rsidR="00000000" w:rsidRPr="00766D89" w:rsidP="00766D89">
      <w:pPr>
        <w:pStyle w:val="BodyText"/>
      </w:pPr>
      <w:r w:rsidRPr="00766D89">
        <w:t>Literacy skills for comprehending documentation and interpreting Occupational Health and Safe</w:t>
      </w:r>
      <w:r w:rsidRPr="00766D89">
        <w:t xml:space="preserve">ty requirements </w:t>
      </w:r>
    </w:p>
    <w:p w:rsidR="00000000" w:rsidRPr="00766D89" w:rsidP="00766D89">
      <w:pPr>
        <w:pStyle w:val="BodyText"/>
      </w:pPr>
      <w:r w:rsidRPr="00766D89">
        <w:t xml:space="preserve">Technology skills including the ability to operate and shut down equipment </w:t>
      </w:r>
    </w:p>
    <w:p w:rsidR="00000000" w:rsidRPr="00766D89" w:rsidP="00766D89">
      <w:pPr>
        <w:pStyle w:val="BodyText"/>
      </w:pPr>
      <w:r w:rsidRPr="00766D89">
        <w:t xml:space="preserve">Coaching and mentoring skills to provide support to colleagues </w:t>
      </w:r>
    </w:p>
    <w:p w:rsidR="00000000" w:rsidRPr="00766D89" w:rsidP="00766D89">
      <w:pPr>
        <w:pStyle w:val="BodyText"/>
      </w:pPr>
      <w:r w:rsidRPr="00766D89">
        <w:t>Ability to relate to people from a range of social, cultural and ethnic backgrounds and physical an</w:t>
      </w:r>
      <w:r w:rsidRPr="00766D89">
        <w:t>d mental abilities</w:t>
      </w:r>
    </w:p>
    <w:p w:rsidR="00000000" w:rsidRPr="00766D89" w:rsidP="00766D89">
      <w:pPr>
        <w:pStyle w:val="BodyText"/>
      </w:pPr>
      <w:r w:rsidRPr="00766D89">
        <w:rPr>
          <w:rStyle w:val="SpecialBold"/>
        </w:rPr>
        <w:t>Resource Implications</w:t>
      </w:r>
    </w:p>
    <w:p w:rsidR="00000000" w:rsidRPr="00766D89" w:rsidP="00766D89">
      <w:pPr>
        <w:pStyle w:val="BodyText"/>
      </w:pPr>
      <w:r w:rsidRPr="00766D89">
        <w:t xml:space="preserve">The learner and trainer should have access to appropriate documentation and resources normally used in the workplace </w:t>
      </w:r>
    </w:p>
    <w:p w:rsidR="00000000" w:rsidRPr="00766D89" w:rsidP="00766D89">
      <w:pPr>
        <w:pStyle w:val="BodyText"/>
      </w:pPr>
      <w:r w:rsidRPr="00766D89">
        <w:rPr>
          <w:rStyle w:val="SpecialBold"/>
        </w:rPr>
        <w:t>Consistency of Performance</w:t>
      </w:r>
    </w:p>
    <w:p w:rsidR="00000000" w:rsidRPr="00766D89" w:rsidP="00766D89">
      <w:pPr>
        <w:pStyle w:val="BodyText"/>
      </w:pPr>
      <w:r w:rsidRPr="00766D89">
        <w:t>In order to achieve consistency of performance, evidence should be col</w:t>
      </w:r>
      <w:r w:rsidRPr="00766D89">
        <w:t>lected over a set period of time which is sufficient to include dealings with an appropriate range and variety of situations</w:t>
      </w:r>
    </w:p>
    <w:p w:rsidR="00000000" w:rsidRPr="00766D89" w:rsidP="00766D89">
      <w:pPr>
        <w:pStyle w:val="BodyText"/>
      </w:pPr>
      <w:r w:rsidRPr="00766D89">
        <w:rPr>
          <w:rStyle w:val="SpecialBold"/>
        </w:rPr>
        <w:t>Context</w:t>
      </w:r>
      <w:r w:rsidRPr="00766D89">
        <w:t>/</w:t>
      </w:r>
      <w:r w:rsidRPr="00766D89">
        <w:rPr>
          <w:rStyle w:val="SpecialBold"/>
        </w:rPr>
        <w:t>s of Assessment</w:t>
      </w:r>
    </w:p>
    <w:p w:rsidR="00000000" w:rsidRPr="00766D89" w:rsidP="00766D89">
      <w:pPr>
        <w:pStyle w:val="BodyText"/>
      </w:pPr>
      <w:r w:rsidRPr="00766D89">
        <w:t xml:space="preserve">Competency is demonstrated by performance of all stated criteria, including paying particular attention to </w:t>
      </w:r>
      <w:r w:rsidRPr="00766D89">
        <w:t xml:space="preserve">the critical aspects and the knowledge and skills elaborated in the Evidence Guide, and within the scope as defined by the Range Statement </w:t>
      </w:r>
    </w:p>
    <w:p w:rsidR="00000000" w:rsidRPr="00766D89" w:rsidP="00766D89">
      <w:pPr>
        <w:pStyle w:val="BodyText"/>
      </w:pPr>
      <w:r w:rsidRPr="00766D89">
        <w:t xml:space="preserve">Assessment must take account of the endorsed assessment guidelines in the Business Services Training Package </w:t>
      </w:r>
    </w:p>
    <w:p w:rsidR="00000000" w:rsidRPr="00766D89" w:rsidP="00766D89">
      <w:pPr>
        <w:pStyle w:val="BodyText"/>
      </w:pPr>
      <w:r w:rsidRPr="00766D89">
        <w:t>Assess</w:t>
      </w:r>
      <w:r w:rsidRPr="00766D89">
        <w:t xml:space="preserve">ment of performance requirements in this unit should be undertaken in an actual workplace or simulated environment </w:t>
      </w:r>
    </w:p>
    <w:p w:rsidR="00000000" w:rsidRPr="00766D89" w:rsidP="00766D89">
      <w:pPr>
        <w:pStyle w:val="BodyText"/>
      </w:pPr>
      <w:r w:rsidRPr="00766D89">
        <w:t>Assessment should reinforce the integration of the key competencies and the Business Services Common Competencies for the particular AQF Lev</w:t>
      </w:r>
      <w:r w:rsidRPr="00766D89">
        <w:t>el. Refer to the Key Competency Levels at the end of this unit</w:t>
      </w:r>
    </w:p>
    <w:p w:rsidR="00000000" w:rsidRPr="00766D89" w:rsidP="00766D89">
      <w:pPr>
        <w:pStyle w:val="BodyText"/>
      </w:pPr>
      <w:r w:rsidRPr="00766D89">
        <w:rPr>
          <w:rStyle w:val="SpecialBold"/>
        </w:rPr>
        <w:t>Key Competency Levels</w:t>
      </w:r>
    </w:p>
    <w:p w:rsidR="00000000" w:rsidRPr="00766D89" w:rsidP="00766D89">
      <w:pPr>
        <w:pStyle w:val="BodyText"/>
      </w:pPr>
      <w:r w:rsidRPr="00766D89">
        <w:rPr>
          <w:rStyle w:val="SpecialBold"/>
        </w:rPr>
        <w:t>Collecting</w:t>
      </w:r>
      <w:r w:rsidRPr="00766D89">
        <w:t xml:space="preserve">, </w:t>
      </w:r>
      <w:r w:rsidRPr="00766D89">
        <w:rPr>
          <w:rStyle w:val="SpecialBold"/>
        </w:rPr>
        <w:t>analysing and organising information</w:t>
      </w:r>
      <w:r w:rsidRPr="00766D89">
        <w:t xml:space="preserve"> - (Level 2) to obtain information to advise colleagues of safety responsibilities </w:t>
      </w:r>
    </w:p>
    <w:p w:rsidR="00000000" w:rsidRPr="00766D89" w:rsidP="00766D89">
      <w:pPr>
        <w:pStyle w:val="BodyText"/>
      </w:pPr>
      <w:r w:rsidRPr="00766D89">
        <w:rPr>
          <w:rStyle w:val="SpecialBold"/>
        </w:rPr>
        <w:t>Communicating ideas and information</w:t>
      </w:r>
      <w:r w:rsidRPr="00766D89">
        <w:t xml:space="preserve"> -(Level 2)  to resolve safety and environmental issues with work team </w:t>
      </w:r>
    </w:p>
    <w:p w:rsidR="00000000" w:rsidRPr="00766D89" w:rsidP="00766D89">
      <w:pPr>
        <w:pStyle w:val="BodyText"/>
      </w:pPr>
      <w:r w:rsidRPr="00766D89">
        <w:rPr>
          <w:rStyle w:val="SpecialBold"/>
        </w:rPr>
        <w:t>Planning and organising activities</w:t>
      </w:r>
      <w:r w:rsidRPr="00766D89">
        <w:t xml:space="preserve"> - (Level 2) to plan resource requirements </w:t>
      </w:r>
    </w:p>
    <w:p w:rsidR="00000000" w:rsidRPr="00766D89" w:rsidP="00766D89">
      <w:pPr>
        <w:pStyle w:val="BodyText"/>
      </w:pPr>
      <w:r w:rsidRPr="00766D89">
        <w:rPr>
          <w:rStyle w:val="SpecialBold"/>
        </w:rPr>
        <w:t>Working with teams and others</w:t>
      </w:r>
      <w:r w:rsidRPr="00766D89">
        <w:t xml:space="preserve"> - (Level 2) to consult on the control of risk </w:t>
      </w:r>
    </w:p>
    <w:p w:rsidR="00000000" w:rsidRPr="00766D89" w:rsidP="00766D89">
      <w:pPr>
        <w:pStyle w:val="BodyText"/>
      </w:pPr>
      <w:r w:rsidRPr="00766D89">
        <w:rPr>
          <w:rStyle w:val="SpecialBold"/>
        </w:rPr>
        <w:t xml:space="preserve">Using mathematical ideas and </w:t>
      </w:r>
      <w:r w:rsidRPr="00766D89">
        <w:rPr>
          <w:rStyle w:val="SpecialBold"/>
        </w:rPr>
        <w:t>techniques</w:t>
      </w:r>
      <w:r w:rsidRPr="00766D89">
        <w:t xml:space="preserve"> - (Level 2) to calculate resource requirements </w:t>
      </w:r>
    </w:p>
    <w:p w:rsidR="00000000" w:rsidRPr="00766D89" w:rsidP="00766D89">
      <w:pPr>
        <w:pStyle w:val="BodyText"/>
      </w:pPr>
      <w:r w:rsidRPr="00766D89">
        <w:rPr>
          <w:rStyle w:val="SpecialBold"/>
        </w:rPr>
        <w:t>Solving problems</w:t>
      </w:r>
      <w:r w:rsidRPr="00766D89">
        <w:t xml:space="preserve"> - (Level 2) to investigate improved work methods </w:t>
      </w:r>
    </w:p>
    <w:p w:rsidR="00000000" w:rsidRPr="00766D89" w:rsidP="00766D89">
      <w:pPr>
        <w:pStyle w:val="BodyText"/>
      </w:pPr>
      <w:r w:rsidRPr="00766D89">
        <w:rPr>
          <w:rStyle w:val="SpecialBold"/>
        </w:rPr>
        <w:t>Using technology</w:t>
      </w:r>
      <w:r w:rsidRPr="00766D89">
        <w:t xml:space="preserve"> - (Level 2) to use computing systems to access safety information</w:t>
      </w:r>
    </w:p>
    <w:p w:rsidR="00000000" w:rsidRPr="00766D89" w:rsidP="00766D89">
      <w:pPr>
        <w:pStyle w:val="AllowPageBreak"/>
      </w:pPr>
    </w:p>
    <w:p w:rsidR="00000000" w:rsidRPr="00766D89" w:rsidP="00766D89">
      <w:pPr>
        <w:pStyle w:val="Heading1"/>
      </w:pPr>
      <w:bookmarkStart w:id="11" w:name="O_322627"/>
      <w:bookmarkEnd w:id="11"/>
      <w:r w:rsidRPr="00766D89">
        <w:t>Range Statement</w:t>
      </w:r>
    </w:p>
    <w:p w:rsidR="00000000" w:rsidRPr="00766D89" w:rsidP="00766D89">
      <w:pPr>
        <w:pStyle w:val="BodyText"/>
      </w:pPr>
      <w:r w:rsidRPr="00766D89">
        <w:t>The Range Stat</w:t>
      </w:r>
      <w:r w:rsidRPr="00766D89">
        <w:t xml:space="preserve">ement provides advice to interpret the scope and context of this unit of competence, allowing for differences between enterprises and workplaces. It relates to the unit as a whole and facilitates holistic assessment. The following variables may be present </w:t>
      </w:r>
      <w:r w:rsidRPr="00766D89">
        <w:t>for this particular unit:</w:t>
      </w:r>
    </w:p>
    <w:p w:rsidR="00000000" w:rsidRPr="00766D89" w:rsidP="00766D89">
      <w:pPr>
        <w:pStyle w:val="BodyText"/>
      </w:pPr>
      <w:r w:rsidRPr="00766D89">
        <w:rPr>
          <w:rStyle w:val="SpecialBold"/>
        </w:rPr>
        <w:t>Legislation</w:t>
      </w:r>
      <w:r w:rsidRPr="00766D89">
        <w:t xml:space="preserve">, </w:t>
      </w:r>
      <w:r w:rsidRPr="00766D89">
        <w:rPr>
          <w:rStyle w:val="SpecialBold"/>
        </w:rPr>
        <w:t>codes and national standards relevant to the workplace including</w:t>
      </w:r>
      <w:r w:rsidRPr="00766D89">
        <w:t>:</w:t>
      </w:r>
    </w:p>
    <w:p w:rsidR="00000000" w:rsidRPr="00766D89" w:rsidP="00766D89">
      <w:pPr>
        <w:pStyle w:val="BodyText"/>
      </w:pPr>
      <w:r w:rsidRPr="00766D89">
        <w:t xml:space="preserve">award and enterprise agreements and relevant industrial instruments </w:t>
      </w:r>
    </w:p>
    <w:p w:rsidR="00000000" w:rsidRPr="00766D89" w:rsidP="00766D89">
      <w:pPr>
        <w:pStyle w:val="BodyText"/>
      </w:pPr>
      <w:r w:rsidRPr="00766D89">
        <w:t>relevant legislation from all levels of government that affects business operation</w:t>
      </w:r>
      <w:r w:rsidRPr="00766D89">
        <w:t xml:space="preserve">, especially in regard to Occupational Health and Safety and environmental issues, equal opportunity, industrial relations and anti-discrimination </w:t>
      </w:r>
    </w:p>
    <w:p w:rsidR="00000000" w:rsidRPr="00766D89" w:rsidP="00766D89">
      <w:pPr>
        <w:pStyle w:val="BodyText"/>
      </w:pPr>
      <w:r w:rsidRPr="00766D89">
        <w:t>relevant industry codes of practice</w:t>
      </w:r>
    </w:p>
    <w:p w:rsidR="00000000" w:rsidRPr="00766D89" w:rsidP="00766D89">
      <w:pPr>
        <w:pStyle w:val="BodyText"/>
      </w:pPr>
      <w:r w:rsidRPr="00766D89">
        <w:rPr>
          <w:rStyle w:val="SpecialBold"/>
        </w:rPr>
        <w:t>Occupational Health and Safety legislation will depend on State and Terr</w:t>
      </w:r>
      <w:r w:rsidRPr="00766D89">
        <w:rPr>
          <w:rStyle w:val="SpecialBold"/>
        </w:rPr>
        <w:t>itory legislation and requirements and will include</w:t>
      </w:r>
      <w:r w:rsidRPr="00766D89">
        <w:t>:</w:t>
      </w:r>
    </w:p>
    <w:p w:rsidR="00000000" w:rsidRPr="00766D89" w:rsidP="00766D89">
      <w:pPr>
        <w:pStyle w:val="BodyText"/>
      </w:pPr>
      <w:r w:rsidRPr="00766D89">
        <w:t xml:space="preserve">common law duties to meet the general duty of care requirements </w:t>
      </w:r>
    </w:p>
    <w:p w:rsidR="00000000" w:rsidRPr="00766D89" w:rsidP="00766D89">
      <w:pPr>
        <w:pStyle w:val="BodyText"/>
      </w:pPr>
      <w:r w:rsidRPr="00766D89">
        <w:t xml:space="preserve">requirements for the maintenance and confidentiality of records of occupational injury and disease </w:t>
      </w:r>
    </w:p>
    <w:p w:rsidR="00000000" w:rsidRPr="00766D89" w:rsidP="00766D89">
      <w:pPr>
        <w:pStyle w:val="BodyText"/>
      </w:pPr>
      <w:r w:rsidRPr="00766D89">
        <w:t>provision of information, induction an</w:t>
      </w:r>
      <w:r w:rsidRPr="00766D89">
        <w:t xml:space="preserve">d training </w:t>
      </w:r>
    </w:p>
    <w:p w:rsidR="00000000" w:rsidRPr="00766D89" w:rsidP="00766D89">
      <w:pPr>
        <w:pStyle w:val="BodyText"/>
      </w:pPr>
      <w:r w:rsidRPr="00766D89">
        <w:t xml:space="preserve">regulations and approved codes of practice relating to hazards present in work area </w:t>
      </w:r>
    </w:p>
    <w:p w:rsidR="00000000" w:rsidRPr="00766D89" w:rsidP="00766D89">
      <w:pPr>
        <w:pStyle w:val="BodyText"/>
      </w:pPr>
      <w:r w:rsidRPr="00766D89">
        <w:t xml:space="preserve">health and safety representatives and health and safety committees </w:t>
      </w:r>
    </w:p>
    <w:p w:rsidR="00000000" w:rsidRPr="00766D89" w:rsidP="00766D89">
      <w:pPr>
        <w:pStyle w:val="BodyText"/>
      </w:pPr>
      <w:r w:rsidRPr="00766D89">
        <w:t>prompt resolution of health and safety issues</w:t>
      </w:r>
    </w:p>
    <w:p w:rsidR="00000000" w:rsidRPr="00766D89" w:rsidP="00766D89">
      <w:pPr>
        <w:pStyle w:val="BodyText"/>
      </w:pPr>
      <w:r w:rsidRPr="00766D89">
        <w:rPr>
          <w:rStyle w:val="SpecialBold"/>
        </w:rPr>
        <w:t>Organisational Occupational Health and Safety</w:t>
      </w:r>
      <w:r w:rsidRPr="00766D89">
        <w:rPr>
          <w:rStyle w:val="SpecialBold"/>
        </w:rPr>
        <w:t xml:space="preserve"> policies and procedures may include</w:t>
      </w:r>
      <w:r w:rsidRPr="00766D89">
        <w:t>:</w:t>
      </w:r>
    </w:p>
    <w:p w:rsidR="00000000" w:rsidRPr="00766D89" w:rsidP="00766D89">
      <w:pPr>
        <w:pStyle w:val="BodyText"/>
      </w:pPr>
      <w:r w:rsidRPr="00766D89">
        <w:t xml:space="preserve">procedures for hazard identification </w:t>
      </w:r>
    </w:p>
    <w:p w:rsidR="00000000" w:rsidRPr="00766D89" w:rsidP="00766D89">
      <w:pPr>
        <w:pStyle w:val="BodyText"/>
      </w:pPr>
      <w:r w:rsidRPr="00766D89">
        <w:t xml:space="preserve">procedures for risk assessment, selection and implementation of risk control measures </w:t>
      </w:r>
    </w:p>
    <w:p w:rsidR="00000000" w:rsidRPr="00766D89" w:rsidP="00766D89">
      <w:pPr>
        <w:pStyle w:val="BodyText"/>
      </w:pPr>
      <w:r w:rsidRPr="00766D89">
        <w:t xml:space="preserve">incident (accident) investigation </w:t>
      </w:r>
    </w:p>
    <w:p w:rsidR="00000000" w:rsidRPr="00766D89" w:rsidP="00766D89">
      <w:pPr>
        <w:pStyle w:val="BodyText"/>
      </w:pPr>
      <w:r w:rsidRPr="00766D89">
        <w:t xml:space="preserve">OHS audits and safety inspections </w:t>
      </w:r>
    </w:p>
    <w:p w:rsidR="00000000" w:rsidRPr="00766D89" w:rsidP="00766D89">
      <w:pPr>
        <w:pStyle w:val="BodyText"/>
      </w:pPr>
      <w:r w:rsidRPr="00766D89">
        <w:t>consultative arrangemen</w:t>
      </w:r>
      <w:r w:rsidRPr="00766D89">
        <w:t xml:space="preserve">ts for employees in work area </w:t>
      </w:r>
    </w:p>
    <w:p w:rsidR="00000000" w:rsidRPr="00766D89" w:rsidP="00766D89">
      <w:pPr>
        <w:pStyle w:val="BodyText"/>
      </w:pPr>
      <w:r w:rsidRPr="00766D89">
        <w:t xml:space="preserve">hazard reporting procedures </w:t>
      </w:r>
    </w:p>
    <w:p w:rsidR="00000000" w:rsidRPr="00766D89" w:rsidP="00766D89">
      <w:pPr>
        <w:pStyle w:val="BodyText"/>
      </w:pPr>
      <w:r w:rsidRPr="00766D89">
        <w:t xml:space="preserve">safe operating procedures/instructions </w:t>
      </w:r>
    </w:p>
    <w:p w:rsidR="00000000" w:rsidRPr="00766D89" w:rsidP="00766D89">
      <w:pPr>
        <w:pStyle w:val="BodyText"/>
      </w:pPr>
      <w:r w:rsidRPr="00766D89">
        <w:t xml:space="preserve">use&amp;care of personal protective equipment </w:t>
      </w:r>
    </w:p>
    <w:p w:rsidR="00000000" w:rsidRPr="00766D89" w:rsidP="00766D89">
      <w:pPr>
        <w:pStyle w:val="BodyText"/>
      </w:pPr>
      <w:r w:rsidRPr="00766D89">
        <w:t xml:space="preserve">emergency&amp;evacuation procedures </w:t>
      </w:r>
    </w:p>
    <w:p w:rsidR="00000000" w:rsidRPr="00766D89" w:rsidP="00766D89">
      <w:pPr>
        <w:pStyle w:val="BodyText"/>
      </w:pPr>
      <w:r w:rsidRPr="00766D89">
        <w:t xml:space="preserve">purchasing policy&amp;procedures </w:t>
      </w:r>
    </w:p>
    <w:p w:rsidR="00000000" w:rsidRPr="00766D89" w:rsidP="00766D89">
      <w:pPr>
        <w:pStyle w:val="BodyText"/>
      </w:pPr>
      <w:r w:rsidRPr="00766D89">
        <w:t xml:space="preserve">plant&amp;equipment maintenance&amp;use </w:t>
      </w:r>
    </w:p>
    <w:p w:rsidR="00000000" w:rsidRPr="00766D89" w:rsidP="00766D89">
      <w:pPr>
        <w:pStyle w:val="BodyText"/>
      </w:pPr>
      <w:r w:rsidRPr="00766D89">
        <w:t xml:space="preserve">hazardous substances use and storage </w:t>
      </w:r>
    </w:p>
    <w:p w:rsidR="00000000" w:rsidRPr="00766D89" w:rsidP="00766D89">
      <w:pPr>
        <w:pStyle w:val="BodyText"/>
      </w:pPr>
      <w:r w:rsidRPr="00766D89">
        <w:t xml:space="preserve">dangerous goods transport&amp;storage </w:t>
      </w:r>
    </w:p>
    <w:p w:rsidR="00000000" w:rsidRPr="00766D89" w:rsidP="00766D89">
      <w:pPr>
        <w:pStyle w:val="BodyText"/>
      </w:pPr>
      <w:r w:rsidRPr="00766D89">
        <w:t xml:space="preserve">OHS arrangements for on site contractors, visitors and members of public </w:t>
      </w:r>
    </w:p>
    <w:p w:rsidR="00000000" w:rsidRPr="00766D89" w:rsidP="00766D89">
      <w:pPr>
        <w:pStyle w:val="BodyText"/>
      </w:pPr>
      <w:r w:rsidRPr="00766D89">
        <w:t xml:space="preserve">first aid provision/medical practitioner contact&amp;attention </w:t>
      </w:r>
    </w:p>
    <w:p w:rsidR="00000000" w:rsidRPr="00766D89" w:rsidP="00766D89">
      <w:pPr>
        <w:pStyle w:val="BodyText"/>
      </w:pPr>
      <w:r w:rsidRPr="00766D89">
        <w:t>site access</w:t>
      </w:r>
    </w:p>
    <w:p w:rsidR="00000000" w:rsidRPr="00766D89" w:rsidP="00766D89">
      <w:pPr>
        <w:pStyle w:val="BodyText"/>
      </w:pPr>
      <w:r w:rsidRPr="00766D89">
        <w:rPr>
          <w:rStyle w:val="SpecialBold"/>
        </w:rPr>
        <w:t>Identifying hazards and assessing ris</w:t>
      </w:r>
      <w:r w:rsidRPr="00766D89">
        <w:rPr>
          <w:rStyle w:val="SpecialBold"/>
        </w:rPr>
        <w:t>k may occur through activities such as</w:t>
      </w:r>
      <w:r w:rsidRPr="00766D89">
        <w:t>:</w:t>
      </w:r>
    </w:p>
    <w:p w:rsidR="00000000" w:rsidRPr="00766D89" w:rsidP="00766D89">
      <w:pPr>
        <w:pStyle w:val="BodyText"/>
      </w:pPr>
      <w:r w:rsidRPr="00766D89">
        <w:t xml:space="preserve">workplace inspections in area of responsibility </w:t>
      </w:r>
    </w:p>
    <w:p w:rsidR="00000000" w:rsidRPr="00766D89" w:rsidP="00766D89">
      <w:pPr>
        <w:pStyle w:val="BodyText"/>
      </w:pPr>
      <w:r w:rsidRPr="00766D89">
        <w:t xml:space="preserve">consulting work team members </w:t>
      </w:r>
    </w:p>
    <w:p w:rsidR="00000000" w:rsidRPr="00766D89" w:rsidP="00766D89">
      <w:pPr>
        <w:pStyle w:val="BodyText"/>
      </w:pPr>
      <w:r w:rsidRPr="00766D89">
        <w:t xml:space="preserve">housekeeping </w:t>
      </w:r>
    </w:p>
    <w:p w:rsidR="00000000" w:rsidRPr="00766D89" w:rsidP="00766D89">
      <w:pPr>
        <w:pStyle w:val="BodyText"/>
      </w:pPr>
      <w:r w:rsidRPr="00766D89">
        <w:t xml:space="preserve">Occupational health and safety audits and review of audit reports </w:t>
      </w:r>
    </w:p>
    <w:p w:rsidR="00000000" w:rsidRPr="00766D89" w:rsidP="00766D89">
      <w:pPr>
        <w:pStyle w:val="BodyText"/>
      </w:pPr>
      <w:r w:rsidRPr="00766D89">
        <w:t xml:space="preserve">daily informal employee consultation and regular formal </w:t>
      </w:r>
      <w:r w:rsidRPr="00766D89">
        <w:t xml:space="preserve">employee meetings </w:t>
      </w:r>
    </w:p>
    <w:p w:rsidR="00000000" w:rsidRPr="00766D89" w:rsidP="00766D89">
      <w:pPr>
        <w:pStyle w:val="BodyText"/>
      </w:pPr>
      <w:r w:rsidRPr="00766D89">
        <w:t xml:space="preserve">checking equipment before and during work </w:t>
      </w:r>
    </w:p>
    <w:p w:rsidR="00000000" w:rsidRPr="00766D89" w:rsidP="00766D89">
      <w:pPr>
        <w:pStyle w:val="BodyText"/>
      </w:pPr>
      <w:r w:rsidRPr="00766D89">
        <w:t xml:space="preserve">review of health and safety records including hazard reports, hazardous substances and dangerous goods registers, injury records </w:t>
      </w:r>
    </w:p>
    <w:p w:rsidR="00000000" w:rsidRPr="00766D89" w:rsidP="00766D89">
      <w:pPr>
        <w:pStyle w:val="BodyText"/>
      </w:pPr>
      <w:r w:rsidRPr="00766D89">
        <w:rPr>
          <w:rStyle w:val="SpecialBold"/>
        </w:rPr>
        <w:t>Organisational procedures for consultation may include</w:t>
      </w:r>
      <w:r w:rsidRPr="00766D89">
        <w:t>:</w:t>
      </w:r>
    </w:p>
    <w:p w:rsidR="00000000" w:rsidRPr="00766D89" w:rsidP="00766D89">
      <w:pPr>
        <w:pStyle w:val="BodyText"/>
      </w:pPr>
      <w:r w:rsidRPr="00766D89">
        <w:t>formal a</w:t>
      </w:r>
      <w:r w:rsidRPr="00766D89">
        <w:t xml:space="preserve">nd informal meetings </w:t>
      </w:r>
    </w:p>
    <w:p w:rsidR="00000000" w:rsidRPr="00766D89" w:rsidP="00766D89">
      <w:pPr>
        <w:pStyle w:val="BodyText"/>
      </w:pPr>
      <w:r w:rsidRPr="00766D89">
        <w:t xml:space="preserve">health and safety committees </w:t>
      </w:r>
    </w:p>
    <w:p w:rsidR="00000000" w:rsidRPr="00766D89" w:rsidP="00766D89">
      <w:pPr>
        <w:pStyle w:val="BodyText"/>
      </w:pPr>
      <w:r w:rsidRPr="00766D89">
        <w:t xml:space="preserve">election of health and safety representatives in accordance with legislative requirements </w:t>
      </w:r>
    </w:p>
    <w:p w:rsidR="00000000" w:rsidRPr="00766D89" w:rsidP="00766D89">
      <w:pPr>
        <w:pStyle w:val="BodyText"/>
      </w:pPr>
      <w:r w:rsidRPr="00766D89">
        <w:t xml:space="preserve">attendance of health and safety representatives at management and OHS planning meetings </w:t>
      </w:r>
    </w:p>
    <w:p w:rsidR="00000000" w:rsidRPr="00766D89" w:rsidP="00766D89">
      <w:pPr>
        <w:pStyle w:val="BodyText"/>
      </w:pPr>
      <w:r w:rsidRPr="00766D89">
        <w:t>other committees, for ex</w:t>
      </w:r>
      <w:r w:rsidRPr="00766D89">
        <w:t xml:space="preserve">ample, planning and purchasing </w:t>
      </w:r>
    </w:p>
    <w:p w:rsidR="00000000" w:rsidRPr="00766D89" w:rsidP="00766D89">
      <w:pPr>
        <w:pStyle w:val="BodyText"/>
      </w:pPr>
      <w:r w:rsidRPr="00766D89">
        <w:t xml:space="preserve">early response to employee suggestions, requests, reports and concerns put forward to management </w:t>
      </w:r>
    </w:p>
    <w:p w:rsidR="00000000" w:rsidRPr="00766D89" w:rsidP="00766D89">
      <w:pPr>
        <w:pStyle w:val="BodyText"/>
      </w:pPr>
      <w:r w:rsidRPr="00766D89">
        <w:t>counselling/disciplinary processes</w:t>
      </w:r>
    </w:p>
    <w:p w:rsidR="00000000" w:rsidRPr="00766D89" w:rsidP="00766D89">
      <w:pPr>
        <w:pStyle w:val="BodyText"/>
      </w:pPr>
      <w:r w:rsidRPr="00766D89">
        <w:rPr>
          <w:rStyle w:val="SpecialBold"/>
        </w:rPr>
        <w:t>Controlling risks may include actions such as</w:t>
      </w:r>
      <w:r w:rsidRPr="00766D89">
        <w:t xml:space="preserve">: </w:t>
      </w:r>
    </w:p>
    <w:p w:rsidR="00000000" w:rsidRPr="00766D89" w:rsidP="00766D89">
      <w:pPr>
        <w:pStyle w:val="BodyText"/>
      </w:pPr>
      <w:r w:rsidRPr="00766D89">
        <w:t xml:space="preserve">removing the cause of a risk at its source </w:t>
      </w:r>
      <w:r w:rsidRPr="00766D89">
        <w:t xml:space="preserve">(eliminating the hazard) eg. removing stored goods permanently from emergency exit passageways </w:t>
      </w:r>
    </w:p>
    <w:p w:rsidR="00000000" w:rsidRPr="00766D89" w:rsidP="00766D89">
      <w:pPr>
        <w:pStyle w:val="BodyText"/>
      </w:pPr>
      <w:r w:rsidRPr="00766D89">
        <w:t xml:space="preserve">selecting control measures in accordance with the hierarchy ie work through hierarchy from most effective to least effective controls. </w:t>
      </w:r>
    </w:p>
    <w:p w:rsidR="00000000" w:rsidRPr="00766D89" w:rsidP="00766D89">
      <w:pPr>
        <w:pStyle w:val="BodyText"/>
      </w:pPr>
      <w:r w:rsidRPr="00766D89">
        <w:t xml:space="preserve">job/process/workplace re-design eg introduce mechanical handling equipment, re-arrange materials' flow/timing/scheduling, raise/lower work platforms. </w:t>
      </w:r>
    </w:p>
    <w:p w:rsidR="00000000" w:rsidRPr="00766D89" w:rsidP="00766D89">
      <w:pPr>
        <w:pStyle w:val="BodyText"/>
      </w:pPr>
      <w:r w:rsidRPr="00766D89">
        <w:t>consultation with employees and their representatives</w:t>
      </w:r>
    </w:p>
    <w:p w:rsidR="00000000" w:rsidRPr="00766D89" w:rsidP="00766D89">
      <w:pPr>
        <w:pStyle w:val="BodyText"/>
      </w:pPr>
      <w:r w:rsidRPr="00766D89">
        <w:rPr>
          <w:rStyle w:val="SpecialBold"/>
        </w:rPr>
        <w:t>Organisational health and safety records may includ</w:t>
      </w:r>
      <w:r w:rsidRPr="00766D89">
        <w:rPr>
          <w:rStyle w:val="SpecialBold"/>
        </w:rPr>
        <w:t>e</w:t>
      </w:r>
      <w:r w:rsidRPr="00766D89">
        <w:t>:</w:t>
      </w:r>
    </w:p>
    <w:p w:rsidR="00000000" w:rsidRPr="00766D89" w:rsidP="00766D89">
      <w:pPr>
        <w:pStyle w:val="BodyText"/>
      </w:pPr>
      <w:r w:rsidRPr="00766D89">
        <w:t xml:space="preserve">audit&amp;inspection reports </w:t>
      </w:r>
    </w:p>
    <w:p w:rsidR="00000000" w:rsidRPr="00766D89" w:rsidP="00766D89">
      <w:pPr>
        <w:pStyle w:val="BodyText"/>
      </w:pPr>
      <w:r w:rsidRPr="00766D89">
        <w:t xml:space="preserve">workplace environmental monitoring records </w:t>
      </w:r>
    </w:p>
    <w:p w:rsidR="00000000" w:rsidRPr="00766D89" w:rsidP="00766D89">
      <w:pPr>
        <w:pStyle w:val="BodyText"/>
      </w:pPr>
      <w:r w:rsidRPr="00766D89">
        <w:t xml:space="preserve">consultation eg meetings of Health&amp;Safety Committees, work group meeting agendas including OHS items and actions </w:t>
      </w:r>
    </w:p>
    <w:p w:rsidR="00000000" w:rsidRPr="00766D89" w:rsidP="00766D89">
      <w:pPr>
        <w:pStyle w:val="BodyText"/>
      </w:pPr>
      <w:r w:rsidRPr="00766D89">
        <w:t xml:space="preserve">induction, instruction&amp;training </w:t>
      </w:r>
    </w:p>
    <w:p w:rsidR="00000000" w:rsidRPr="00766D89" w:rsidP="00766D89">
      <w:pPr>
        <w:pStyle w:val="BodyText"/>
      </w:pPr>
      <w:r w:rsidRPr="00766D89">
        <w:t>manufacturer's and supplier's inform</w:t>
      </w:r>
      <w:r w:rsidRPr="00766D89">
        <w:t xml:space="preserve">ation including dangerous goods storage lists </w:t>
      </w:r>
    </w:p>
    <w:p w:rsidR="00000000" w:rsidRPr="00766D89" w:rsidP="00766D89">
      <w:pPr>
        <w:pStyle w:val="BodyText"/>
      </w:pPr>
      <w:r w:rsidRPr="00766D89">
        <w:t xml:space="preserve">hazardous substances registers </w:t>
      </w:r>
    </w:p>
    <w:p w:rsidR="00000000" w:rsidRPr="00766D89" w:rsidP="00766D89">
      <w:pPr>
        <w:pStyle w:val="BodyText"/>
      </w:pPr>
      <w:r w:rsidRPr="00766D89">
        <w:t xml:space="preserve">plant and equipment maintenance and testing reports </w:t>
      </w:r>
    </w:p>
    <w:p w:rsidR="00000000" w:rsidRPr="00766D89" w:rsidP="00766D89">
      <w:pPr>
        <w:pStyle w:val="BodyText"/>
      </w:pPr>
      <w:r w:rsidRPr="00766D89">
        <w:t xml:space="preserve">workers compensation&amp;rehabilitation records </w:t>
      </w:r>
    </w:p>
    <w:p w:rsidR="00000000" w:rsidRPr="00766D89" w:rsidP="00766D89">
      <w:pPr>
        <w:pStyle w:val="BodyText"/>
      </w:pPr>
      <w:r w:rsidRPr="00766D89">
        <w:t>first aid/medical post records</w:t>
      </w:r>
    </w:p>
    <w:p w:rsidR="00000000" w:rsidRPr="00766D89" w:rsidP="00766D89">
      <w:pPr>
        <w:pStyle w:val="BodyText"/>
      </w:pPr>
      <w:r w:rsidRPr="00766D89">
        <w:t>The Range Statement provides advice to interpret</w:t>
      </w:r>
      <w:r w:rsidRPr="00766D89">
        <w:t xml:space="preserve"> the scope and context of this unit of competence, allowing for differences between enterprises and workplaces. It relates to the unit as a whole and facilitates holistic assessment. The following variables may be present for this particular unit:</w:t>
      </w:r>
    </w:p>
    <w:p w:rsidR="00000000" w:rsidRPr="00766D89" w:rsidP="00766D89">
      <w:pPr>
        <w:pStyle w:val="BodyText"/>
      </w:pPr>
      <w:r w:rsidRPr="00766D89">
        <w:rPr>
          <w:rStyle w:val="SpecialBold"/>
        </w:rPr>
        <w:t>Legislat</w:t>
      </w:r>
      <w:r w:rsidRPr="00766D89">
        <w:rPr>
          <w:rStyle w:val="SpecialBold"/>
        </w:rPr>
        <w:t>ion</w:t>
      </w:r>
      <w:r w:rsidRPr="00766D89">
        <w:t xml:space="preserve">, </w:t>
      </w:r>
      <w:r w:rsidRPr="00766D89">
        <w:rPr>
          <w:rStyle w:val="SpecialBold"/>
        </w:rPr>
        <w:t>codes and national standards relevant to the workplace including</w:t>
      </w:r>
      <w:r w:rsidRPr="00766D89">
        <w:t>:</w:t>
      </w:r>
    </w:p>
    <w:p w:rsidR="00000000" w:rsidRPr="00766D89" w:rsidP="00766D89">
      <w:pPr>
        <w:pStyle w:val="BodyText"/>
      </w:pPr>
      <w:r w:rsidRPr="00766D89">
        <w:t xml:space="preserve">award and enterprise agreements and relevant industrial instruments </w:t>
      </w:r>
    </w:p>
    <w:p w:rsidR="00000000" w:rsidRPr="00766D89" w:rsidP="00766D89">
      <w:pPr>
        <w:pStyle w:val="BodyText"/>
      </w:pPr>
      <w:r w:rsidRPr="00766D89">
        <w:t>relevant legislation from all levels of government that affects business operation, especially in regard to Occupati</w:t>
      </w:r>
      <w:r w:rsidRPr="00766D89">
        <w:t xml:space="preserve">onal Health and Safety and environmental issues, equal opportunity, industrial relations and anti-discrimination </w:t>
      </w:r>
    </w:p>
    <w:p w:rsidR="00000000" w:rsidRPr="00766D89" w:rsidP="00766D89">
      <w:pPr>
        <w:pStyle w:val="BodyText"/>
      </w:pPr>
      <w:r w:rsidRPr="00766D89">
        <w:t>relevant industry codes of practice</w:t>
      </w:r>
    </w:p>
    <w:p w:rsidR="00000000" w:rsidRPr="00766D89" w:rsidP="00766D89">
      <w:pPr>
        <w:pStyle w:val="BodyText"/>
      </w:pPr>
      <w:r w:rsidRPr="00766D89">
        <w:rPr>
          <w:rStyle w:val="SpecialBold"/>
        </w:rPr>
        <w:t>Occupational Health and Safety legislation will depend on State and Territory legislation and requirements</w:t>
      </w:r>
      <w:r w:rsidRPr="00766D89">
        <w:rPr>
          <w:rStyle w:val="SpecialBold"/>
        </w:rPr>
        <w:t xml:space="preserve"> and will include</w:t>
      </w:r>
      <w:r w:rsidRPr="00766D89">
        <w:t>:</w:t>
      </w:r>
    </w:p>
    <w:p w:rsidR="00000000" w:rsidRPr="00766D89" w:rsidP="00766D89">
      <w:pPr>
        <w:pStyle w:val="BodyText"/>
      </w:pPr>
      <w:r w:rsidRPr="00766D89">
        <w:t xml:space="preserve">common law duties to meet the general duty of care requirements </w:t>
      </w:r>
    </w:p>
    <w:p w:rsidR="00000000" w:rsidRPr="00766D89" w:rsidP="00766D89">
      <w:pPr>
        <w:pStyle w:val="BodyText"/>
      </w:pPr>
      <w:r w:rsidRPr="00766D89">
        <w:t xml:space="preserve">requirements for the maintenance and confidentiality of records of occupational injury and disease </w:t>
      </w:r>
    </w:p>
    <w:p w:rsidR="00000000" w:rsidRPr="00766D89" w:rsidP="00766D89">
      <w:pPr>
        <w:pStyle w:val="BodyText"/>
      </w:pPr>
      <w:r w:rsidRPr="00766D89">
        <w:t xml:space="preserve">provision of information, induction and training </w:t>
      </w:r>
    </w:p>
    <w:p w:rsidR="00000000" w:rsidRPr="00766D89" w:rsidP="00766D89">
      <w:pPr>
        <w:pStyle w:val="BodyText"/>
      </w:pPr>
      <w:r w:rsidRPr="00766D89">
        <w:t>regulations and approv</w:t>
      </w:r>
      <w:r w:rsidRPr="00766D89">
        <w:t xml:space="preserve">ed codes of practice relating to hazards present in work area </w:t>
      </w:r>
    </w:p>
    <w:p w:rsidR="00000000" w:rsidRPr="00766D89" w:rsidP="00766D89">
      <w:pPr>
        <w:pStyle w:val="BodyText"/>
      </w:pPr>
      <w:r w:rsidRPr="00766D89">
        <w:t xml:space="preserve">health and safety representatives and health and safety committees </w:t>
      </w:r>
    </w:p>
    <w:p w:rsidR="00000000" w:rsidRPr="00766D89" w:rsidP="00766D89">
      <w:pPr>
        <w:pStyle w:val="BodyText"/>
      </w:pPr>
      <w:r w:rsidRPr="00766D89">
        <w:t>prompt resolution of health and safety issues</w:t>
      </w:r>
    </w:p>
    <w:p w:rsidR="00000000" w:rsidRPr="00766D89" w:rsidP="00766D89">
      <w:pPr>
        <w:pStyle w:val="BodyText"/>
      </w:pPr>
      <w:r w:rsidRPr="00766D89">
        <w:rPr>
          <w:rStyle w:val="SpecialBold"/>
        </w:rPr>
        <w:t>Organisational Occupational Health and Safety policies and procedures may inclu</w:t>
      </w:r>
      <w:r w:rsidRPr="00766D89">
        <w:rPr>
          <w:rStyle w:val="SpecialBold"/>
        </w:rPr>
        <w:t>de</w:t>
      </w:r>
      <w:r w:rsidRPr="00766D89">
        <w:t>:</w:t>
      </w:r>
    </w:p>
    <w:p w:rsidR="00000000" w:rsidRPr="00766D89" w:rsidP="00766D89">
      <w:pPr>
        <w:pStyle w:val="BodyText"/>
      </w:pPr>
      <w:r w:rsidRPr="00766D89">
        <w:t xml:space="preserve">procedures for hazard identification </w:t>
      </w:r>
    </w:p>
    <w:p w:rsidR="00000000" w:rsidRPr="00766D89" w:rsidP="00766D89">
      <w:pPr>
        <w:pStyle w:val="BodyText"/>
      </w:pPr>
      <w:r w:rsidRPr="00766D89">
        <w:t xml:space="preserve">procedures for risk assessment, selection and implementation of risk control measures </w:t>
      </w:r>
    </w:p>
    <w:p w:rsidR="00000000" w:rsidRPr="00766D89" w:rsidP="00766D89">
      <w:pPr>
        <w:pStyle w:val="BodyText"/>
      </w:pPr>
      <w:r w:rsidRPr="00766D89">
        <w:t xml:space="preserve">incident (accident) investigation </w:t>
      </w:r>
    </w:p>
    <w:p w:rsidR="00000000" w:rsidRPr="00766D89" w:rsidP="00766D89">
      <w:pPr>
        <w:pStyle w:val="BodyText"/>
      </w:pPr>
      <w:r w:rsidRPr="00766D89">
        <w:t xml:space="preserve">OHS audits and safety inspections </w:t>
      </w:r>
    </w:p>
    <w:p w:rsidR="00000000" w:rsidRPr="00766D89" w:rsidP="00766D89">
      <w:pPr>
        <w:pStyle w:val="BodyText"/>
      </w:pPr>
      <w:r w:rsidRPr="00766D89">
        <w:t xml:space="preserve">consultative arrangements for employees in work area </w:t>
      </w:r>
    </w:p>
    <w:p w:rsidR="00000000" w:rsidRPr="00766D89" w:rsidP="00766D89">
      <w:pPr>
        <w:pStyle w:val="BodyText"/>
      </w:pPr>
      <w:r w:rsidRPr="00766D89">
        <w:t xml:space="preserve">hazard reporting procedures </w:t>
      </w:r>
    </w:p>
    <w:p w:rsidR="00000000" w:rsidRPr="00766D89" w:rsidP="00766D89">
      <w:pPr>
        <w:pStyle w:val="BodyText"/>
      </w:pPr>
      <w:r w:rsidRPr="00766D89">
        <w:t xml:space="preserve">safe operating procedures/instructions </w:t>
      </w:r>
    </w:p>
    <w:p w:rsidR="00000000" w:rsidRPr="00766D89" w:rsidP="00766D89">
      <w:pPr>
        <w:pStyle w:val="BodyText"/>
      </w:pPr>
      <w:r w:rsidRPr="00766D89">
        <w:t xml:space="preserve">use&amp;care of personal protective equipment </w:t>
      </w:r>
    </w:p>
    <w:p w:rsidR="00000000" w:rsidRPr="00766D89" w:rsidP="00766D89">
      <w:pPr>
        <w:pStyle w:val="BodyText"/>
      </w:pPr>
      <w:r w:rsidRPr="00766D89">
        <w:t xml:space="preserve">emergency&amp;evacuation procedures </w:t>
      </w:r>
    </w:p>
    <w:p w:rsidR="00000000" w:rsidRPr="00766D89" w:rsidP="00766D89">
      <w:pPr>
        <w:pStyle w:val="BodyText"/>
      </w:pPr>
      <w:r w:rsidRPr="00766D89">
        <w:t xml:space="preserve">purchasing policy&amp;procedures </w:t>
      </w:r>
    </w:p>
    <w:p w:rsidR="00000000" w:rsidRPr="00766D89" w:rsidP="00766D89">
      <w:pPr>
        <w:pStyle w:val="BodyText"/>
      </w:pPr>
      <w:r w:rsidRPr="00766D89">
        <w:t xml:space="preserve">plant&amp;equipment maintenance&amp;use </w:t>
      </w:r>
    </w:p>
    <w:p w:rsidR="00000000" w:rsidRPr="00766D89" w:rsidP="00766D89">
      <w:pPr>
        <w:pStyle w:val="BodyText"/>
      </w:pPr>
      <w:r w:rsidRPr="00766D89">
        <w:t xml:space="preserve">hazardous substances use and storage </w:t>
      </w:r>
    </w:p>
    <w:p w:rsidR="00000000" w:rsidRPr="00766D89" w:rsidP="00766D89">
      <w:pPr>
        <w:pStyle w:val="BodyText"/>
      </w:pPr>
      <w:r w:rsidRPr="00766D89">
        <w:t xml:space="preserve">dangerous </w:t>
      </w:r>
      <w:r w:rsidRPr="00766D89">
        <w:t xml:space="preserve">goods transport&amp;storage </w:t>
      </w:r>
    </w:p>
    <w:p w:rsidR="00000000" w:rsidRPr="00766D89" w:rsidP="00766D89">
      <w:pPr>
        <w:pStyle w:val="BodyText"/>
      </w:pPr>
      <w:r w:rsidRPr="00766D89">
        <w:t xml:space="preserve">OHS arrangements for on site contractors, visitors and members of public </w:t>
      </w:r>
    </w:p>
    <w:p w:rsidR="00000000" w:rsidRPr="00766D89" w:rsidP="00766D89">
      <w:pPr>
        <w:pStyle w:val="BodyText"/>
      </w:pPr>
      <w:r w:rsidRPr="00766D89">
        <w:t xml:space="preserve">first aid provision/medical practitioner contact&amp;attention </w:t>
      </w:r>
    </w:p>
    <w:p w:rsidR="00000000" w:rsidRPr="00766D89" w:rsidP="00766D89">
      <w:pPr>
        <w:pStyle w:val="BodyText"/>
      </w:pPr>
      <w:r w:rsidRPr="00766D89">
        <w:t>site access</w:t>
      </w:r>
    </w:p>
    <w:p w:rsidR="00000000" w:rsidRPr="00766D89" w:rsidP="00766D89">
      <w:pPr>
        <w:pStyle w:val="BodyText"/>
      </w:pPr>
      <w:r w:rsidRPr="00766D89">
        <w:rPr>
          <w:rStyle w:val="SpecialBold"/>
        </w:rPr>
        <w:t>Identifying hazards and assessing risk may occur through activities such as</w:t>
      </w:r>
      <w:r w:rsidRPr="00766D89">
        <w:t>:</w:t>
      </w:r>
    </w:p>
    <w:p w:rsidR="00000000" w:rsidRPr="00766D89" w:rsidP="00766D89">
      <w:pPr>
        <w:pStyle w:val="BodyText"/>
      </w:pPr>
      <w:r w:rsidRPr="00766D89">
        <w:t>workplac</w:t>
      </w:r>
      <w:r w:rsidRPr="00766D89">
        <w:t xml:space="preserve">e inspections in area of responsibility </w:t>
      </w:r>
    </w:p>
    <w:p w:rsidR="00000000" w:rsidRPr="00766D89" w:rsidP="00766D89">
      <w:pPr>
        <w:pStyle w:val="BodyText"/>
      </w:pPr>
      <w:r w:rsidRPr="00766D89">
        <w:t xml:space="preserve">consulting work team members </w:t>
      </w:r>
    </w:p>
    <w:p w:rsidR="00000000" w:rsidRPr="00766D89" w:rsidP="00766D89">
      <w:pPr>
        <w:pStyle w:val="BodyText"/>
      </w:pPr>
      <w:r w:rsidRPr="00766D89">
        <w:t xml:space="preserve">housekeeping </w:t>
      </w:r>
    </w:p>
    <w:p w:rsidR="00000000" w:rsidRPr="00766D89" w:rsidP="00766D89">
      <w:pPr>
        <w:pStyle w:val="BodyText"/>
      </w:pPr>
      <w:r w:rsidRPr="00766D89">
        <w:t xml:space="preserve">Occupational health and safety audits and review of audit reports </w:t>
      </w:r>
    </w:p>
    <w:p w:rsidR="00000000" w:rsidRPr="00766D89" w:rsidP="00766D89">
      <w:pPr>
        <w:pStyle w:val="BodyText"/>
      </w:pPr>
      <w:r w:rsidRPr="00766D89">
        <w:t xml:space="preserve">daily informal employee consultation and regular formal employee meetings </w:t>
      </w:r>
    </w:p>
    <w:p w:rsidR="00000000" w:rsidRPr="00766D89" w:rsidP="00766D89">
      <w:pPr>
        <w:pStyle w:val="BodyText"/>
      </w:pPr>
      <w:r w:rsidRPr="00766D89">
        <w:t>checking equipment before and</w:t>
      </w:r>
      <w:r w:rsidRPr="00766D89">
        <w:t xml:space="preserve"> during work </w:t>
      </w:r>
    </w:p>
    <w:p w:rsidR="00000000" w:rsidRPr="00766D89" w:rsidP="00766D89">
      <w:pPr>
        <w:pStyle w:val="BodyText"/>
      </w:pPr>
      <w:r w:rsidRPr="00766D89">
        <w:t xml:space="preserve">review of health and safety records including hazard reports, hazardous substances and dangerous goods registers, injury records </w:t>
      </w:r>
    </w:p>
    <w:p w:rsidR="00000000" w:rsidRPr="00766D89" w:rsidP="00766D89">
      <w:pPr>
        <w:pStyle w:val="BodyText"/>
      </w:pPr>
      <w:r w:rsidRPr="00766D89">
        <w:rPr>
          <w:rStyle w:val="SpecialBold"/>
        </w:rPr>
        <w:t>Organisational procedures for consultation may include</w:t>
      </w:r>
      <w:r w:rsidRPr="00766D89">
        <w:t>:</w:t>
      </w:r>
    </w:p>
    <w:p w:rsidR="00000000" w:rsidRPr="00766D89" w:rsidP="00766D89">
      <w:pPr>
        <w:pStyle w:val="BodyText"/>
      </w:pPr>
      <w:r w:rsidRPr="00766D89">
        <w:t xml:space="preserve">formal and informal meetings </w:t>
      </w:r>
    </w:p>
    <w:p w:rsidR="00000000" w:rsidRPr="00766D89" w:rsidP="00766D89">
      <w:pPr>
        <w:pStyle w:val="BodyText"/>
      </w:pPr>
      <w:r w:rsidRPr="00766D89">
        <w:t>health and safety committe</w:t>
      </w:r>
      <w:r w:rsidRPr="00766D89">
        <w:t xml:space="preserve">es </w:t>
      </w:r>
    </w:p>
    <w:p w:rsidR="00000000" w:rsidRPr="00766D89" w:rsidP="00766D89">
      <w:pPr>
        <w:pStyle w:val="BodyText"/>
      </w:pPr>
      <w:r w:rsidRPr="00766D89">
        <w:t xml:space="preserve">election of health and safety representatives in accordance with legislative requirements </w:t>
      </w:r>
    </w:p>
    <w:p w:rsidR="00000000" w:rsidRPr="00766D89" w:rsidP="00766D89">
      <w:pPr>
        <w:pStyle w:val="BodyText"/>
      </w:pPr>
      <w:r w:rsidRPr="00766D89">
        <w:t xml:space="preserve">attendance of health and safety representatives at management and OHS planning meetings </w:t>
      </w:r>
    </w:p>
    <w:p w:rsidR="00000000" w:rsidRPr="00766D89" w:rsidP="00766D89">
      <w:pPr>
        <w:pStyle w:val="BodyText"/>
      </w:pPr>
      <w:r w:rsidRPr="00766D89">
        <w:t xml:space="preserve">other committees, for example, planning and purchasing </w:t>
      </w:r>
    </w:p>
    <w:p w:rsidR="00000000" w:rsidRPr="00766D89" w:rsidP="00766D89">
      <w:pPr>
        <w:pStyle w:val="BodyText"/>
      </w:pPr>
      <w:r w:rsidRPr="00766D89">
        <w:t>early response t</w:t>
      </w:r>
      <w:r w:rsidRPr="00766D89">
        <w:t xml:space="preserve">o employee suggestions, requests, reports and concerns put forward to management </w:t>
      </w:r>
    </w:p>
    <w:p w:rsidR="00000000" w:rsidRPr="00766D89" w:rsidP="00766D89">
      <w:pPr>
        <w:pStyle w:val="BodyText"/>
      </w:pPr>
      <w:r w:rsidRPr="00766D89">
        <w:t>counselling/disciplinary processes</w:t>
      </w:r>
    </w:p>
    <w:p w:rsidR="00000000" w:rsidRPr="00766D89" w:rsidP="00766D89">
      <w:pPr>
        <w:pStyle w:val="BodyText"/>
      </w:pPr>
      <w:r w:rsidRPr="00766D89">
        <w:rPr>
          <w:rStyle w:val="SpecialBold"/>
        </w:rPr>
        <w:t>Controlling risks may include actions such as</w:t>
      </w:r>
      <w:r w:rsidRPr="00766D89">
        <w:t xml:space="preserve">: </w:t>
      </w:r>
    </w:p>
    <w:p w:rsidR="00000000" w:rsidRPr="00766D89" w:rsidP="00766D89">
      <w:pPr>
        <w:pStyle w:val="BodyText"/>
      </w:pPr>
      <w:r w:rsidRPr="00766D89">
        <w:t xml:space="preserve">removing the cause of a risk at its source (eliminating the hazard) eg. removing stored goods permanently from emergency exit passageways </w:t>
      </w:r>
    </w:p>
    <w:p w:rsidR="00000000" w:rsidRPr="00766D89" w:rsidP="00766D89">
      <w:pPr>
        <w:pStyle w:val="BodyText"/>
      </w:pPr>
      <w:r w:rsidRPr="00766D89">
        <w:t>selecting control measures in accordance with the hierarchy ie work through hierarchy from most effective to least ef</w:t>
      </w:r>
      <w:r w:rsidRPr="00766D89">
        <w:t xml:space="preserve">fective controls. </w:t>
      </w:r>
    </w:p>
    <w:p w:rsidR="00000000" w:rsidRPr="00766D89" w:rsidP="00766D89">
      <w:pPr>
        <w:pStyle w:val="BodyText"/>
      </w:pPr>
      <w:r w:rsidRPr="00766D89">
        <w:t xml:space="preserve">job/process/workplace re-design eg introduce mechanical handling equipment, re-arrange materials' flow/timing/scheduling, raise/lower work platforms. </w:t>
      </w:r>
    </w:p>
    <w:p w:rsidR="00000000" w:rsidRPr="00766D89" w:rsidP="00766D89">
      <w:pPr>
        <w:pStyle w:val="BodyText"/>
      </w:pPr>
      <w:r w:rsidRPr="00766D89">
        <w:t>consultation with employees and their representatives</w:t>
      </w:r>
    </w:p>
    <w:p w:rsidR="00000000" w:rsidRPr="00766D89" w:rsidP="00766D89">
      <w:pPr>
        <w:pStyle w:val="BodyText"/>
      </w:pPr>
      <w:r w:rsidRPr="00766D89">
        <w:rPr>
          <w:rStyle w:val="SpecialBold"/>
        </w:rPr>
        <w:t>Organisational health and safety</w:t>
      </w:r>
      <w:r w:rsidRPr="00766D89">
        <w:rPr>
          <w:rStyle w:val="SpecialBold"/>
        </w:rPr>
        <w:t xml:space="preserve"> records may include</w:t>
      </w:r>
      <w:r w:rsidRPr="00766D89">
        <w:t>:</w:t>
      </w:r>
    </w:p>
    <w:p w:rsidR="00000000" w:rsidRPr="00766D89" w:rsidP="00766D89">
      <w:pPr>
        <w:pStyle w:val="BodyText"/>
      </w:pPr>
      <w:r w:rsidRPr="00766D89">
        <w:t xml:space="preserve">audit&amp;inspection reports </w:t>
      </w:r>
    </w:p>
    <w:p w:rsidR="00000000" w:rsidRPr="00766D89" w:rsidP="00766D89">
      <w:pPr>
        <w:pStyle w:val="BodyText"/>
      </w:pPr>
      <w:r w:rsidRPr="00766D89">
        <w:t xml:space="preserve">workplace environmental monitoring records </w:t>
      </w:r>
    </w:p>
    <w:p w:rsidR="00000000" w:rsidRPr="00766D89" w:rsidP="00766D89">
      <w:pPr>
        <w:pStyle w:val="BodyText"/>
      </w:pPr>
      <w:r w:rsidRPr="00766D89">
        <w:t xml:space="preserve">consultation eg meetings of Health&amp;Safety Committees, work group meeting agendas including OHS items and actions </w:t>
      </w:r>
    </w:p>
    <w:p w:rsidR="00000000" w:rsidRPr="00766D89" w:rsidP="00766D89">
      <w:pPr>
        <w:pStyle w:val="BodyText"/>
      </w:pPr>
      <w:r w:rsidRPr="00766D89">
        <w:t xml:space="preserve">induction, instruction&amp;training </w:t>
      </w:r>
    </w:p>
    <w:p w:rsidR="00000000" w:rsidRPr="00766D89" w:rsidP="00766D89">
      <w:pPr>
        <w:pStyle w:val="BodyText"/>
      </w:pPr>
      <w:r w:rsidRPr="00766D89">
        <w:t>manufacturer's an</w:t>
      </w:r>
      <w:r w:rsidRPr="00766D89">
        <w:t xml:space="preserve">d supplier's information including dangerous goods storage lists </w:t>
      </w:r>
    </w:p>
    <w:p w:rsidR="00000000" w:rsidRPr="00766D89" w:rsidP="00766D89">
      <w:pPr>
        <w:pStyle w:val="BodyText"/>
      </w:pPr>
      <w:r w:rsidRPr="00766D89">
        <w:t xml:space="preserve">hazardous substances registers </w:t>
      </w:r>
    </w:p>
    <w:p w:rsidR="00000000" w:rsidRPr="00766D89" w:rsidP="00766D89">
      <w:pPr>
        <w:pStyle w:val="BodyText"/>
      </w:pPr>
      <w:r w:rsidRPr="00766D89">
        <w:t xml:space="preserve">plant and equipment maintenance and testing reports </w:t>
      </w:r>
    </w:p>
    <w:p w:rsidR="00000000" w:rsidRPr="00766D89" w:rsidP="00766D89">
      <w:pPr>
        <w:pStyle w:val="BodyText"/>
      </w:pPr>
      <w:r w:rsidRPr="00766D89">
        <w:t xml:space="preserve">workers compensation&amp;rehabilitation records </w:t>
      </w:r>
    </w:p>
    <w:p w:rsidR="00000000" w:rsidRPr="00766D89" w:rsidP="00766D89">
      <w:pPr>
        <w:pStyle w:val="BodyText"/>
      </w:pPr>
      <w:r w:rsidRPr="00766D89">
        <w:t>first aid/medical post records</w:t>
      </w:r>
    </w:p>
    <w:p w:rsidR="00000000" w:rsidRPr="00766D89" w:rsidP="00766D89">
      <w:pPr>
        <w:pStyle w:val="AllowPageBreak"/>
      </w:pPr>
    </w:p>
    <w:p w:rsidR="00000000" w:rsidRPr="00766D89" w:rsidP="00766D89">
      <w:pPr>
        <w:pStyle w:val="Heading1"/>
      </w:pPr>
      <w:bookmarkStart w:id="12" w:name="O_322632"/>
      <w:bookmarkEnd w:id="12"/>
      <w:r w:rsidRPr="00766D89">
        <w:t>Unit Sector(</w:t>
      </w:r>
      <w:r w:rsidRPr="00766D89">
        <w:t>s)</w:t>
      </w:r>
    </w:p>
    <w:p w:rsidR="00000000" w:rsidRPr="00766D89" w:rsidP="00766D89">
      <w:pPr>
        <w:pStyle w:val="BodyText"/>
      </w:pPr>
      <w:r w:rsidRPr="00766D89">
        <w:t>Not applicable.</w:t>
      </w:r>
    </w:p>
    <w:p w:rsidR="00000000" w:rsidRPr="00766D89" w:rsidP="00766D89"/>
    <w:sectPr w:rsidSect="00766D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754C" w:rsidP="002575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54C" w:rsidP="00766D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5754C" w:rsidP="00766D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754C" w:rsidP="00766D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754C" w:rsidP="002575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54C" w:rsidP="00766D89">
    <w:pPr>
      <w:pStyle w:val="Header"/>
      <w:framePr w:wrap="around"/>
    </w:pPr>
    <w:r>
      <w:fldChar w:fldCharType="begin"/>
    </w:r>
    <w:r>
      <w:instrText xml:space="preserve"> TITLE   \* MERGEFORMAT </w:instrText>
    </w:r>
    <w:r>
      <w:fldChar w:fldCharType="separate"/>
    </w:r>
    <w:r>
      <w:t>BSBCMN411A Monitor a safe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5754C" w:rsidP="00766D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D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6D89"/>
    <w:pPr>
      <w:spacing w:before="360" w:after="60"/>
      <w:outlineLvl w:val="0"/>
    </w:pPr>
    <w:rPr>
      <w:sz w:val="32"/>
    </w:rPr>
  </w:style>
  <w:style w:type="paragraph" w:styleId="Heading2">
    <w:name w:val="heading 2"/>
    <w:basedOn w:val="HeadingBase"/>
    <w:next w:val="BodyText"/>
    <w:link w:val="Heading2Char"/>
    <w:qFormat/>
    <w:rsid w:val="00766D89"/>
    <w:pPr>
      <w:keepLines/>
      <w:spacing w:before="240" w:after="120"/>
      <w:outlineLvl w:val="1"/>
    </w:pPr>
    <w:rPr>
      <w:sz w:val="28"/>
      <w:szCs w:val="40"/>
    </w:rPr>
  </w:style>
  <w:style w:type="paragraph" w:styleId="Heading3">
    <w:name w:val="heading 3"/>
    <w:basedOn w:val="HeadingBase"/>
    <w:next w:val="BodyText"/>
    <w:link w:val="Heading3Char"/>
    <w:qFormat/>
    <w:rsid w:val="00766D89"/>
    <w:pPr>
      <w:spacing w:before="180" w:after="120"/>
      <w:outlineLvl w:val="2"/>
    </w:pPr>
    <w:rPr>
      <w:spacing w:val="-10"/>
      <w:kern w:val="32"/>
    </w:rPr>
  </w:style>
  <w:style w:type="paragraph" w:styleId="Heading4">
    <w:name w:val="heading 4"/>
    <w:basedOn w:val="HeadingBase"/>
    <w:next w:val="BodyText"/>
    <w:link w:val="Heading4Char"/>
    <w:qFormat/>
    <w:rsid w:val="00766D89"/>
    <w:pPr>
      <w:spacing w:before="160" w:after="120"/>
      <w:outlineLvl w:val="3"/>
    </w:pPr>
    <w:rPr>
      <w:sz w:val="22"/>
    </w:rPr>
  </w:style>
  <w:style w:type="paragraph" w:styleId="Heading5">
    <w:name w:val="heading 5"/>
    <w:basedOn w:val="HeadingBase"/>
    <w:next w:val="Normal"/>
    <w:link w:val="Heading5Char"/>
    <w:qFormat/>
    <w:rsid w:val="00766D89"/>
    <w:pPr>
      <w:spacing w:before="80"/>
      <w:outlineLvl w:val="4"/>
    </w:pPr>
    <w:rPr>
      <w:color w:val="918585"/>
      <w:sz w:val="20"/>
    </w:rPr>
  </w:style>
  <w:style w:type="paragraph" w:styleId="Heading6">
    <w:name w:val="heading 6"/>
    <w:basedOn w:val="HeadingBase"/>
    <w:next w:val="Normal"/>
    <w:link w:val="Heading6Char"/>
    <w:qFormat/>
    <w:rsid w:val="00766D89"/>
    <w:pPr>
      <w:spacing w:before="60"/>
      <w:outlineLvl w:val="5"/>
    </w:pPr>
    <w:rPr>
      <w:color w:val="918585"/>
      <w:sz w:val="20"/>
    </w:rPr>
  </w:style>
  <w:style w:type="paragraph" w:styleId="Heading7">
    <w:name w:val="heading 7"/>
    <w:basedOn w:val="Normal"/>
    <w:next w:val="Normal"/>
    <w:link w:val="Heading7Char"/>
    <w:qFormat/>
    <w:rsid w:val="00766D89"/>
    <w:pPr>
      <w:ind w:left="720"/>
      <w:outlineLvl w:val="6"/>
    </w:pPr>
    <w:rPr>
      <w:i/>
    </w:rPr>
  </w:style>
  <w:style w:type="paragraph" w:styleId="Heading8">
    <w:name w:val="heading 8"/>
    <w:basedOn w:val="Normal"/>
    <w:next w:val="Normal"/>
    <w:link w:val="Heading8Char"/>
    <w:qFormat/>
    <w:rsid w:val="00766D89"/>
    <w:pPr>
      <w:ind w:left="720"/>
      <w:outlineLvl w:val="7"/>
    </w:pPr>
    <w:rPr>
      <w:i/>
    </w:rPr>
  </w:style>
  <w:style w:type="paragraph" w:styleId="Heading9">
    <w:name w:val="heading 9"/>
    <w:basedOn w:val="Normal"/>
    <w:next w:val="Normal"/>
    <w:link w:val="Heading9Char"/>
    <w:qFormat/>
    <w:rsid w:val="00766D89"/>
    <w:pPr>
      <w:ind w:left="720"/>
      <w:outlineLvl w:val="8"/>
    </w:pPr>
    <w:rPr>
      <w:i/>
    </w:rPr>
  </w:style>
  <w:style w:type="character" w:default="1" w:styleId="DefaultParagraphFont">
    <w:name w:val="Default Paragraph Font"/>
    <w:uiPriority w:val="1"/>
    <w:unhideWhenUsed/>
    <w:rsid w:val="00766D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6D89"/>
  </w:style>
  <w:style w:type="character" w:customStyle="1" w:styleId="Heading1Char">
    <w:name w:val="Heading 1 Char"/>
    <w:basedOn w:val="DefaultParagraphFont"/>
    <w:link w:val="Heading1"/>
    <w:rsid w:val="00766D89"/>
    <w:rPr>
      <w:rFonts w:ascii="Times New Roman" w:eastAsia="Times New Roman" w:hAnsi="Times New Roman" w:cs="Times New Roman"/>
      <w:b/>
      <w:sz w:val="32"/>
      <w:szCs w:val="20"/>
      <w:lang w:eastAsia="en-US"/>
    </w:rPr>
  </w:style>
  <w:style w:type="paragraph" w:styleId="BodyText">
    <w:name w:val="Body Text"/>
    <w:basedOn w:val="Normal"/>
    <w:link w:val="BodyTextChar"/>
    <w:rsid w:val="00766D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6D89"/>
    <w:rPr>
      <w:rFonts w:ascii="Times New Roman" w:eastAsia="Times New Roman" w:hAnsi="Times New Roman" w:cs="Times New Roman"/>
      <w:sz w:val="24"/>
      <w:lang w:val="en-US" w:eastAsia="en-US"/>
    </w:rPr>
  </w:style>
  <w:style w:type="paragraph" w:styleId="Footer">
    <w:name w:val="footer"/>
    <w:basedOn w:val="Normal"/>
    <w:link w:val="FooterChar"/>
    <w:rsid w:val="00766D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6D8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66D89"/>
    <w:rPr>
      <w:b/>
      <w:spacing w:val="0"/>
    </w:rPr>
  </w:style>
  <w:style w:type="paragraph" w:styleId="Header">
    <w:name w:val="header"/>
    <w:basedOn w:val="Normal"/>
    <w:link w:val="HeaderChar"/>
    <w:rsid w:val="00766D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6D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6D89"/>
    <w:pPr>
      <w:spacing w:before="240" w:after="120"/>
      <w:outlineLvl w:val="0"/>
    </w:pPr>
    <w:rPr>
      <w:rFonts w:ascii="Times New Roman" w:hAnsi="Times New Roman"/>
      <w:b/>
      <w:sz w:val="28"/>
    </w:rPr>
  </w:style>
  <w:style w:type="paragraph" w:customStyle="1" w:styleId="AllowPageBreak">
    <w:name w:val="AllowPageBreak"/>
    <w:rsid w:val="00766D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6D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6D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6D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6D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6D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6D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6D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6D89"/>
    <w:rPr>
      <w:rFonts w:ascii="Courier New" w:eastAsia="Times New Roman" w:hAnsi="Courier New" w:cs="Times New Roman"/>
      <w:i/>
      <w:szCs w:val="20"/>
      <w:lang w:val="en-US" w:eastAsia="en-US"/>
    </w:rPr>
  </w:style>
  <w:style w:type="paragraph" w:customStyle="1" w:styleId="HeadingBase">
    <w:name w:val="Heading Base"/>
    <w:rsid w:val="00766D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6D89"/>
    <w:pPr>
      <w:tabs>
        <w:tab w:val="right" w:leader="dot" w:pos="9072"/>
      </w:tabs>
      <w:ind w:left="567"/>
    </w:pPr>
    <w:rPr>
      <w:szCs w:val="22"/>
    </w:rPr>
  </w:style>
  <w:style w:type="paragraph" w:customStyle="1" w:styleId="TOCBase">
    <w:name w:val="TOC Base"/>
    <w:rsid w:val="00766D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6D89"/>
    <w:pPr>
      <w:tabs>
        <w:tab w:val="right" w:leader="dot" w:pos="9072"/>
      </w:tabs>
      <w:spacing w:before="40" w:after="40"/>
      <w:ind w:left="284"/>
    </w:pPr>
    <w:rPr>
      <w:rFonts w:ascii="Times New Roman" w:hAnsi="Times New Roman"/>
    </w:rPr>
  </w:style>
  <w:style w:type="paragraph" w:styleId="TOC1">
    <w:name w:val="toc 1"/>
    <w:basedOn w:val="TOCBase"/>
    <w:next w:val="Normal"/>
    <w:rsid w:val="00766D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6D89"/>
    <w:pPr>
      <w:spacing w:before="5040"/>
      <w:jc w:val="center"/>
    </w:pPr>
    <w:rPr>
      <w:sz w:val="48"/>
      <w:szCs w:val="72"/>
      <w:lang w:val="en-US"/>
    </w:rPr>
  </w:style>
  <w:style w:type="character" w:customStyle="1" w:styleId="TitleChar">
    <w:name w:val="Title Char"/>
    <w:basedOn w:val="DefaultParagraphFont"/>
    <w:link w:val="Title"/>
    <w:rsid w:val="00766D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6D89"/>
    <w:pPr>
      <w:tabs>
        <w:tab w:val="left" w:pos="3600"/>
        <w:tab w:val="left" w:pos="3958"/>
      </w:tabs>
    </w:pPr>
  </w:style>
  <w:style w:type="paragraph" w:styleId="List">
    <w:name w:val="List"/>
    <w:basedOn w:val="BodyText"/>
    <w:next w:val="BodyText"/>
    <w:rsid w:val="00766D89"/>
    <w:pPr>
      <w:tabs>
        <w:tab w:val="left" w:pos="340"/>
      </w:tabs>
      <w:spacing w:before="60" w:after="60"/>
      <w:ind w:left="340" w:hanging="340"/>
    </w:pPr>
  </w:style>
  <w:style w:type="paragraph" w:styleId="ListBullet">
    <w:name w:val="List Bullet"/>
    <w:basedOn w:val="List"/>
    <w:rsid w:val="00766D89"/>
    <w:pPr>
      <w:numPr>
        <w:numId w:val="11"/>
      </w:numPr>
      <w:tabs>
        <w:tab w:val="clear" w:pos="340"/>
      </w:tabs>
      <w:spacing w:before="40" w:after="40"/>
    </w:pPr>
  </w:style>
  <w:style w:type="paragraph" w:customStyle="1" w:styleId="Note">
    <w:name w:val="Note"/>
    <w:basedOn w:val="BodyText"/>
    <w:rsid w:val="00766D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6D89"/>
    <w:pPr>
      <w:framePr w:wrap="auto" w:hAnchor="text" w:y="6049"/>
    </w:pPr>
    <w:rPr>
      <w:color w:val="000000"/>
      <w:sz w:val="40"/>
    </w:rPr>
  </w:style>
  <w:style w:type="paragraph" w:customStyle="1" w:styleId="TOCTitle">
    <w:name w:val="TOCTitle"/>
    <w:basedOn w:val="Heading1"/>
    <w:rsid w:val="00766D89"/>
    <w:pPr>
      <w:spacing w:after="240"/>
      <w:jc w:val="center"/>
      <w:outlineLvl w:val="9"/>
    </w:pPr>
    <w:rPr>
      <w:caps/>
    </w:rPr>
  </w:style>
  <w:style w:type="paragraph" w:customStyle="1" w:styleId="Version">
    <w:name w:val="Version"/>
    <w:rsid w:val="00766D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6D89"/>
    <w:pPr>
      <w:numPr>
        <w:numId w:val="12"/>
      </w:numPr>
      <w:tabs>
        <w:tab w:val="clear" w:pos="680"/>
      </w:tabs>
    </w:pPr>
  </w:style>
  <w:style w:type="paragraph" w:styleId="Index1">
    <w:name w:val="index 1"/>
    <w:basedOn w:val="Normal"/>
    <w:next w:val="Normal"/>
    <w:semiHidden/>
    <w:rsid w:val="00766D89"/>
    <w:pPr>
      <w:keepNext w:val="0"/>
      <w:tabs>
        <w:tab w:val="right" w:pos="4176"/>
      </w:tabs>
      <w:ind w:left="198" w:hanging="198"/>
    </w:pPr>
    <w:rPr>
      <w:rFonts w:ascii="Garamond" w:hAnsi="Garamond"/>
    </w:rPr>
  </w:style>
  <w:style w:type="paragraph" w:styleId="IndexHeading">
    <w:name w:val="index heading"/>
    <w:basedOn w:val="Normal"/>
    <w:next w:val="Index1"/>
    <w:semiHidden/>
    <w:rsid w:val="00766D89"/>
    <w:pPr>
      <w:spacing w:before="120" w:after="120"/>
    </w:pPr>
    <w:rPr>
      <w:rFonts w:ascii="Arial" w:hAnsi="Arial"/>
      <w:b/>
      <w:color w:val="918585"/>
      <w:sz w:val="24"/>
    </w:rPr>
  </w:style>
  <w:style w:type="paragraph" w:customStyle="1" w:styleId="Chapter">
    <w:name w:val="Chapter"/>
    <w:basedOn w:val="Normal"/>
    <w:rsid w:val="00766D89"/>
    <w:pPr>
      <w:spacing w:before="240"/>
    </w:pPr>
    <w:rPr>
      <w:rFonts w:ascii="Times New Roman" w:hAnsi="Times New Roman"/>
      <w:smallCaps/>
      <w:spacing w:val="80"/>
      <w:sz w:val="28"/>
    </w:rPr>
  </w:style>
  <w:style w:type="paragraph" w:customStyle="1" w:styleId="InChapter">
    <w:name w:val="InChapter"/>
    <w:basedOn w:val="Heading3"/>
    <w:rsid w:val="00766D89"/>
    <w:pPr>
      <w:spacing w:after="240"/>
      <w:outlineLvl w:val="9"/>
    </w:pPr>
    <w:rPr>
      <w:noProof/>
    </w:rPr>
  </w:style>
  <w:style w:type="paragraph" w:styleId="Index2">
    <w:name w:val="index 2"/>
    <w:basedOn w:val="Normal"/>
    <w:next w:val="Normal"/>
    <w:semiHidden/>
    <w:rsid w:val="00766D89"/>
    <w:pPr>
      <w:tabs>
        <w:tab w:val="right" w:pos="4176"/>
      </w:tabs>
      <w:ind w:left="568" w:hanging="284"/>
    </w:pPr>
    <w:rPr>
      <w:rFonts w:ascii="Garamond" w:hAnsi="Garamond"/>
    </w:rPr>
  </w:style>
  <w:style w:type="paragraph" w:customStyle="1" w:styleId="Byline">
    <w:name w:val="Byline"/>
    <w:rsid w:val="00766D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6D89"/>
    <w:pPr>
      <w:tabs>
        <w:tab w:val="clear" w:pos="3600"/>
        <w:tab w:val="clear" w:pos="3958"/>
      </w:tabs>
      <w:jc w:val="right"/>
    </w:pPr>
  </w:style>
  <w:style w:type="character" w:styleId="Emphasis">
    <w:name w:val="Emphasis"/>
    <w:basedOn w:val="DefaultParagraphFont"/>
    <w:qFormat/>
    <w:rsid w:val="00766D89"/>
    <w:rPr>
      <w:i/>
    </w:rPr>
  </w:style>
  <w:style w:type="paragraph" w:styleId="Caption">
    <w:name w:val="caption"/>
    <w:basedOn w:val="BodyText"/>
    <w:next w:val="Normal"/>
    <w:qFormat/>
    <w:rsid w:val="00766D89"/>
    <w:pPr>
      <w:framePr w:w="2268" w:hSpace="181" w:vSpace="181" w:wrap="around" w:vAnchor="text" w:hAnchor="page" w:x="1135" w:y="285" w:anchorLock="1"/>
    </w:pPr>
    <w:rPr>
      <w:i/>
    </w:rPr>
  </w:style>
  <w:style w:type="paragraph" w:customStyle="1" w:styleId="MiniTOCTitle">
    <w:name w:val="MiniTOCTitle"/>
    <w:basedOn w:val="Heading4"/>
    <w:rsid w:val="00766D89"/>
    <w:pPr>
      <w:spacing w:before="240"/>
      <w:outlineLvl w:val="9"/>
    </w:pPr>
    <w:rPr>
      <w:noProof/>
      <w:sz w:val="24"/>
    </w:rPr>
  </w:style>
  <w:style w:type="paragraph" w:customStyle="1" w:styleId="MiniTOCItem">
    <w:name w:val="MiniTOCItem"/>
    <w:basedOn w:val="ListBullet"/>
    <w:rsid w:val="00766D89"/>
    <w:pPr>
      <w:numPr>
        <w:numId w:val="0"/>
      </w:numPr>
      <w:tabs>
        <w:tab w:val="right" w:leader="dot" w:pos="6521"/>
      </w:tabs>
      <w:spacing w:before="0" w:after="0"/>
    </w:pPr>
  </w:style>
  <w:style w:type="paragraph" w:customStyle="1" w:styleId="TOFTitle">
    <w:name w:val="TOFTitle"/>
    <w:basedOn w:val="TOCTitle"/>
    <w:rsid w:val="00766D89"/>
  </w:style>
  <w:style w:type="paragraph" w:styleId="TableofFigures">
    <w:name w:val="table of figures"/>
    <w:basedOn w:val="Normal"/>
    <w:next w:val="Normal"/>
    <w:semiHidden/>
    <w:rsid w:val="00766D89"/>
    <w:pPr>
      <w:tabs>
        <w:tab w:val="right" w:leader="dot" w:pos="9072"/>
      </w:tabs>
      <w:ind w:left="970" w:hanging="403"/>
    </w:pPr>
    <w:rPr>
      <w:rFonts w:ascii="Times New Roman" w:hAnsi="Times New Roman"/>
      <w:b/>
    </w:rPr>
  </w:style>
  <w:style w:type="paragraph" w:styleId="ListNumber">
    <w:name w:val="List Number"/>
    <w:basedOn w:val="List"/>
    <w:rsid w:val="00766D89"/>
    <w:pPr>
      <w:numPr>
        <w:numId w:val="9"/>
      </w:numPr>
    </w:pPr>
  </w:style>
  <w:style w:type="character" w:customStyle="1" w:styleId="WingdingSymbols">
    <w:name w:val="Wingding Symbols"/>
    <w:rsid w:val="00766D89"/>
    <w:rPr>
      <w:rFonts w:ascii="Wingdings" w:hAnsi="Wingdings"/>
    </w:rPr>
  </w:style>
  <w:style w:type="paragraph" w:customStyle="1" w:styleId="TableHeading">
    <w:name w:val="Table Heading"/>
    <w:basedOn w:val="HeadingBase"/>
    <w:rsid w:val="00766D89"/>
    <w:pPr>
      <w:keepLines/>
      <w:pBdr>
        <w:bottom w:val="single" w:sz="6" w:space="1" w:color="918585"/>
      </w:pBdr>
      <w:spacing w:before="240"/>
    </w:pPr>
  </w:style>
  <w:style w:type="character" w:customStyle="1" w:styleId="HotSpot">
    <w:name w:val="HotSpot"/>
    <w:rsid w:val="00766D89"/>
    <w:rPr>
      <w:color w:val="0033CC"/>
      <w:u w:val="none"/>
    </w:rPr>
  </w:style>
  <w:style w:type="paragraph" w:customStyle="1" w:styleId="BodyTextRight">
    <w:name w:val="Body Text Right"/>
    <w:basedOn w:val="BodyText"/>
    <w:rsid w:val="00766D89"/>
    <w:pPr>
      <w:spacing w:before="0" w:after="0"/>
      <w:jc w:val="right"/>
    </w:pPr>
  </w:style>
  <w:style w:type="paragraph" w:styleId="Index3">
    <w:name w:val="index 3"/>
    <w:basedOn w:val="ListNumber2"/>
    <w:next w:val="Normal"/>
    <w:semiHidden/>
    <w:rsid w:val="00766D89"/>
    <w:pPr>
      <w:numPr>
        <w:numId w:val="0"/>
      </w:numPr>
      <w:tabs>
        <w:tab w:val="right" w:leader="dot" w:pos="4176"/>
      </w:tabs>
    </w:pPr>
  </w:style>
  <w:style w:type="paragraph" w:styleId="ListNumber2">
    <w:name w:val="List Number 2"/>
    <w:basedOn w:val="List2"/>
    <w:rsid w:val="00766D89"/>
    <w:pPr>
      <w:numPr>
        <w:numId w:val="8"/>
      </w:numPr>
      <w:tabs>
        <w:tab w:val="clear" w:pos="1060"/>
      </w:tabs>
    </w:pPr>
  </w:style>
  <w:style w:type="paragraph" w:customStyle="1" w:styleId="MarginNote">
    <w:name w:val="Margin Note"/>
    <w:basedOn w:val="BodyText"/>
    <w:rsid w:val="00766D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6D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6D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6D89"/>
    <w:rPr>
      <w:sz w:val="32"/>
    </w:rPr>
  </w:style>
  <w:style w:type="paragraph" w:customStyle="1" w:styleId="HeadingProcedure">
    <w:name w:val="Heading Procedure"/>
    <w:basedOn w:val="HeadingBase"/>
    <w:next w:val="Normal"/>
    <w:rsid w:val="00766D89"/>
    <w:pPr>
      <w:tabs>
        <w:tab w:val="left" w:pos="0"/>
      </w:tabs>
      <w:spacing w:before="120" w:after="60"/>
    </w:pPr>
    <w:rPr>
      <w:i/>
      <w:color w:val="918585"/>
      <w:sz w:val="22"/>
    </w:rPr>
  </w:style>
  <w:style w:type="paragraph" w:customStyle="1" w:styleId="TableBodyText">
    <w:name w:val="Table Body Text"/>
    <w:basedOn w:val="BodyText"/>
    <w:rsid w:val="00766D89"/>
    <w:pPr>
      <w:spacing w:before="60" w:after="60"/>
    </w:pPr>
  </w:style>
  <w:style w:type="paragraph" w:styleId="ListContinue">
    <w:name w:val="List Continue"/>
    <w:basedOn w:val="List"/>
    <w:rsid w:val="00766D89"/>
    <w:pPr>
      <w:ind w:firstLine="0"/>
    </w:pPr>
  </w:style>
  <w:style w:type="paragraph" w:customStyle="1" w:styleId="ListNote">
    <w:name w:val="List Note"/>
    <w:basedOn w:val="List"/>
    <w:rsid w:val="00766D89"/>
    <w:pPr>
      <w:pBdr>
        <w:top w:val="single" w:sz="6" w:space="2" w:color="918585"/>
        <w:bottom w:val="single" w:sz="6" w:space="2" w:color="918585"/>
      </w:pBdr>
      <w:tabs>
        <w:tab w:val="left" w:pos="1021"/>
      </w:tabs>
      <w:ind w:firstLine="0"/>
    </w:pPr>
  </w:style>
  <w:style w:type="paragraph" w:customStyle="1" w:styleId="Warning">
    <w:name w:val="Warning"/>
    <w:basedOn w:val="BodyText"/>
    <w:rsid w:val="00766D89"/>
    <w:pPr>
      <w:shd w:val="clear" w:color="auto" w:fill="D9D9D9"/>
      <w:tabs>
        <w:tab w:val="left" w:pos="992"/>
      </w:tabs>
      <w:ind w:left="119" w:right="119"/>
    </w:pPr>
    <w:rPr>
      <w:sz w:val="20"/>
    </w:rPr>
  </w:style>
  <w:style w:type="paragraph" w:customStyle="1" w:styleId="MarginIcons">
    <w:name w:val="Margin Icons"/>
    <w:basedOn w:val="BodyText"/>
    <w:rsid w:val="00766D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6D89"/>
    <w:rPr>
      <w:rFonts w:ascii="Courier New" w:hAnsi="Courier New"/>
    </w:rPr>
  </w:style>
  <w:style w:type="paragraph" w:customStyle="1" w:styleId="NoteBullet">
    <w:name w:val="Note Bullet"/>
    <w:basedOn w:val="Note"/>
    <w:rsid w:val="00766D89"/>
    <w:pPr>
      <w:tabs>
        <w:tab w:val="clear" w:pos="680"/>
      </w:tabs>
      <w:spacing w:before="60" w:after="60"/>
    </w:pPr>
  </w:style>
  <w:style w:type="paragraph" w:customStyle="1" w:styleId="SubHeading2">
    <w:name w:val="SubHeading2"/>
    <w:basedOn w:val="HeadingBase"/>
    <w:rsid w:val="00766D89"/>
    <w:pPr>
      <w:spacing w:before="240" w:after="60"/>
    </w:pPr>
    <w:rPr>
      <w:sz w:val="20"/>
    </w:rPr>
  </w:style>
  <w:style w:type="paragraph" w:customStyle="1" w:styleId="SubHeading1">
    <w:name w:val="SubHeading1"/>
    <w:basedOn w:val="HeadingBase"/>
    <w:rsid w:val="00766D89"/>
    <w:pPr>
      <w:spacing w:before="240" w:after="60"/>
    </w:pPr>
    <w:rPr>
      <w:color w:val="918585"/>
      <w:sz w:val="22"/>
    </w:rPr>
  </w:style>
  <w:style w:type="paragraph" w:customStyle="1" w:styleId="SideHeading">
    <w:name w:val="Side Heading"/>
    <w:basedOn w:val="HeadingBase"/>
    <w:rsid w:val="00766D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6D89"/>
    <w:pPr>
      <w:numPr>
        <w:numId w:val="10"/>
      </w:numPr>
    </w:pPr>
  </w:style>
  <w:style w:type="paragraph" w:styleId="PlainText">
    <w:name w:val="Plain Text"/>
    <w:basedOn w:val="Normal"/>
    <w:link w:val="PlainTextChar"/>
    <w:rsid w:val="00766D89"/>
    <w:rPr>
      <w:sz w:val="20"/>
    </w:rPr>
  </w:style>
  <w:style w:type="character" w:customStyle="1" w:styleId="PlainTextChar">
    <w:name w:val="Plain Text Char"/>
    <w:basedOn w:val="DefaultParagraphFont"/>
    <w:link w:val="PlainText"/>
    <w:rsid w:val="00766D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6D89"/>
    <w:rPr>
      <w:b/>
      <w:smallCaps/>
    </w:rPr>
  </w:style>
  <w:style w:type="paragraph" w:customStyle="1" w:styleId="TableListNumber">
    <w:name w:val="Table List Number"/>
    <w:basedOn w:val="ListNumber"/>
    <w:rsid w:val="00766D89"/>
    <w:pPr>
      <w:numPr>
        <w:numId w:val="0"/>
      </w:numPr>
    </w:pPr>
  </w:style>
  <w:style w:type="paragraph" w:styleId="TOC4">
    <w:name w:val="toc 4"/>
    <w:basedOn w:val="TOCBase"/>
    <w:next w:val="Normal"/>
    <w:semiHidden/>
    <w:rsid w:val="00766D89"/>
    <w:pPr>
      <w:tabs>
        <w:tab w:val="right" w:leader="dot" w:pos="9071"/>
      </w:tabs>
      <w:ind w:left="1701"/>
    </w:pPr>
  </w:style>
  <w:style w:type="paragraph" w:customStyle="1" w:styleId="ListAlpha">
    <w:name w:val="List Alpha"/>
    <w:basedOn w:val="List"/>
    <w:rsid w:val="00766D89"/>
    <w:pPr>
      <w:numPr>
        <w:numId w:val="7"/>
      </w:numPr>
    </w:pPr>
  </w:style>
  <w:style w:type="paragraph" w:customStyle="1" w:styleId="ListAlpha2">
    <w:name w:val="List Alpha 2"/>
    <w:basedOn w:val="List2"/>
    <w:rsid w:val="00766D89"/>
    <w:pPr>
      <w:numPr>
        <w:numId w:val="6"/>
      </w:numPr>
    </w:pPr>
  </w:style>
  <w:style w:type="paragraph" w:styleId="List2">
    <w:name w:val="List 2"/>
    <w:basedOn w:val="BodyText"/>
    <w:rsid w:val="00766D89"/>
    <w:pPr>
      <w:tabs>
        <w:tab w:val="left" w:pos="680"/>
      </w:tabs>
      <w:spacing w:before="60" w:after="60"/>
      <w:ind w:left="680" w:hanging="340"/>
    </w:pPr>
  </w:style>
  <w:style w:type="paragraph" w:styleId="List3">
    <w:name w:val="List 3"/>
    <w:basedOn w:val="BodyText"/>
    <w:rsid w:val="00766D89"/>
    <w:pPr>
      <w:tabs>
        <w:tab w:val="left" w:pos="1021"/>
      </w:tabs>
      <w:spacing w:before="60" w:after="60"/>
      <w:ind w:left="1020" w:hanging="340"/>
    </w:pPr>
  </w:style>
  <w:style w:type="paragraph" w:styleId="List4">
    <w:name w:val="List 4"/>
    <w:basedOn w:val="BodyText"/>
    <w:rsid w:val="00766D89"/>
    <w:pPr>
      <w:tabs>
        <w:tab w:val="left" w:pos="1361"/>
      </w:tabs>
      <w:spacing w:before="60" w:after="60"/>
      <w:ind w:left="1361" w:hanging="340"/>
    </w:pPr>
  </w:style>
  <w:style w:type="paragraph" w:styleId="List5">
    <w:name w:val="List 5"/>
    <w:basedOn w:val="BodyText"/>
    <w:rsid w:val="00766D89"/>
    <w:pPr>
      <w:tabs>
        <w:tab w:val="left" w:pos="1701"/>
      </w:tabs>
      <w:spacing w:before="60" w:after="60"/>
      <w:ind w:left="1701" w:hanging="340"/>
    </w:pPr>
  </w:style>
  <w:style w:type="paragraph" w:styleId="ListBullet3">
    <w:name w:val="List Bullet 3"/>
    <w:basedOn w:val="List3"/>
    <w:rsid w:val="00766D89"/>
    <w:pPr>
      <w:numPr>
        <w:numId w:val="13"/>
      </w:numPr>
      <w:tabs>
        <w:tab w:val="clear" w:pos="1021"/>
      </w:tabs>
      <w:ind w:left="1037" w:hanging="357"/>
    </w:pPr>
  </w:style>
  <w:style w:type="paragraph" w:styleId="ListBullet4">
    <w:name w:val="List Bullet 4"/>
    <w:basedOn w:val="List4"/>
    <w:rsid w:val="00766D89"/>
    <w:pPr>
      <w:numPr>
        <w:numId w:val="1"/>
      </w:numPr>
    </w:pPr>
  </w:style>
  <w:style w:type="paragraph" w:styleId="ListBullet5">
    <w:name w:val="List Bullet 5"/>
    <w:basedOn w:val="List5"/>
    <w:rsid w:val="00766D89"/>
    <w:pPr>
      <w:numPr>
        <w:numId w:val="2"/>
      </w:numPr>
    </w:pPr>
  </w:style>
  <w:style w:type="paragraph" w:styleId="ListContinue2">
    <w:name w:val="List Continue 2"/>
    <w:basedOn w:val="List2"/>
    <w:rsid w:val="00766D89"/>
    <w:pPr>
      <w:ind w:firstLine="0"/>
    </w:pPr>
  </w:style>
  <w:style w:type="paragraph" w:styleId="ListContinue3">
    <w:name w:val="List Continue 3"/>
    <w:basedOn w:val="List3"/>
    <w:rsid w:val="00766D89"/>
    <w:pPr>
      <w:ind w:left="1021" w:firstLine="0"/>
    </w:pPr>
  </w:style>
  <w:style w:type="paragraph" w:styleId="ListContinue4">
    <w:name w:val="List Continue 4"/>
    <w:basedOn w:val="List4"/>
    <w:rsid w:val="00766D89"/>
    <w:pPr>
      <w:ind w:firstLine="0"/>
    </w:pPr>
  </w:style>
  <w:style w:type="paragraph" w:styleId="ListContinue5">
    <w:name w:val="List Continue 5"/>
    <w:basedOn w:val="List5"/>
    <w:rsid w:val="00766D89"/>
    <w:pPr>
      <w:ind w:firstLine="0"/>
    </w:pPr>
  </w:style>
  <w:style w:type="paragraph" w:styleId="ListNumber3">
    <w:name w:val="List Number 3"/>
    <w:basedOn w:val="List3"/>
    <w:rsid w:val="00766D89"/>
    <w:pPr>
      <w:numPr>
        <w:numId w:val="3"/>
      </w:numPr>
    </w:pPr>
  </w:style>
  <w:style w:type="paragraph" w:styleId="ListNumber4">
    <w:name w:val="List Number 4"/>
    <w:basedOn w:val="List4"/>
    <w:rsid w:val="00766D89"/>
    <w:pPr>
      <w:numPr>
        <w:numId w:val="4"/>
      </w:numPr>
    </w:pPr>
  </w:style>
  <w:style w:type="paragraph" w:styleId="ListNumber5">
    <w:name w:val="List Number 5"/>
    <w:basedOn w:val="List5"/>
    <w:rsid w:val="00766D89"/>
    <w:pPr>
      <w:numPr>
        <w:numId w:val="5"/>
      </w:numPr>
    </w:pPr>
  </w:style>
  <w:style w:type="paragraph" w:styleId="BlockText">
    <w:name w:val="Block Text"/>
    <w:basedOn w:val="Normal"/>
    <w:rsid w:val="00766D89"/>
    <w:pPr>
      <w:spacing w:after="120"/>
      <w:ind w:left="1440" w:right="1440"/>
    </w:pPr>
  </w:style>
  <w:style w:type="character" w:customStyle="1" w:styleId="Subscript">
    <w:name w:val="Subscript"/>
    <w:basedOn w:val="DefaultParagraphFont"/>
    <w:rsid w:val="00766D89"/>
    <w:rPr>
      <w:sz w:val="16"/>
      <w:vertAlign w:val="subscript"/>
    </w:rPr>
  </w:style>
  <w:style w:type="character" w:customStyle="1" w:styleId="Superscript">
    <w:name w:val="Superscript"/>
    <w:basedOn w:val="DefaultParagraphFont"/>
    <w:rsid w:val="00766D89"/>
    <w:rPr>
      <w:sz w:val="16"/>
      <w:vertAlign w:val="superscript"/>
    </w:rPr>
  </w:style>
  <w:style w:type="character" w:customStyle="1" w:styleId="Symbols">
    <w:name w:val="Symbols"/>
    <w:basedOn w:val="DefaultParagraphFont"/>
    <w:rsid w:val="00766D89"/>
    <w:rPr>
      <w:rFonts w:ascii="Symbol" w:hAnsi="Symbol"/>
    </w:rPr>
  </w:style>
  <w:style w:type="character" w:customStyle="1" w:styleId="MenuOptions">
    <w:name w:val="Menu Options"/>
    <w:basedOn w:val="DefaultParagraphFont"/>
    <w:rsid w:val="00766D89"/>
    <w:rPr>
      <w:rFonts w:ascii="Arial Narrow" w:hAnsi="Arial Narrow"/>
      <w:smallCaps/>
    </w:rPr>
  </w:style>
  <w:style w:type="character" w:customStyle="1" w:styleId="Buttons">
    <w:name w:val="Buttons"/>
    <w:basedOn w:val="DefaultParagraphFont"/>
    <w:rsid w:val="00766D89"/>
    <w:rPr>
      <w:b/>
    </w:rPr>
  </w:style>
  <w:style w:type="character" w:customStyle="1" w:styleId="Underlined">
    <w:name w:val="Underlined"/>
    <w:basedOn w:val="DefaultParagraphFont"/>
    <w:rsid w:val="00766D89"/>
    <w:rPr>
      <w:u w:val="single"/>
    </w:rPr>
  </w:style>
  <w:style w:type="paragraph" w:customStyle="1" w:styleId="TableBodyTextRight">
    <w:name w:val="Table Body Text Right"/>
    <w:basedOn w:val="TableBodyText"/>
    <w:rsid w:val="00766D89"/>
    <w:pPr>
      <w:widowControl w:val="0"/>
      <w:autoSpaceDE w:val="0"/>
      <w:autoSpaceDN w:val="0"/>
      <w:adjustRightInd w:val="0"/>
      <w:jc w:val="right"/>
    </w:pPr>
    <w:rPr>
      <w:rFonts w:cs="Arial"/>
      <w:szCs w:val="18"/>
    </w:rPr>
  </w:style>
  <w:style w:type="paragraph" w:customStyle="1" w:styleId="CopyrightText">
    <w:name w:val="Copyright Text"/>
    <w:basedOn w:val="BodyText"/>
    <w:rsid w:val="00766D89"/>
    <w:rPr>
      <w:sz w:val="18"/>
    </w:rPr>
  </w:style>
  <w:style w:type="paragraph" w:customStyle="1" w:styleId="BodySmallRight">
    <w:name w:val="Body Small Right"/>
    <w:basedOn w:val="BodyTextRight"/>
    <w:rsid w:val="00766D89"/>
    <w:rPr>
      <w:sz w:val="18"/>
      <w:szCs w:val="18"/>
    </w:rPr>
  </w:style>
  <w:style w:type="paragraph" w:customStyle="1" w:styleId="MarginEdition">
    <w:name w:val="Margin Edition"/>
    <w:basedOn w:val="MarginNote"/>
    <w:rsid w:val="00766D89"/>
    <w:pPr>
      <w:spacing w:before="0" w:after="0"/>
    </w:pPr>
    <w:rPr>
      <w:rFonts w:ascii="Times New Roman" w:hAnsi="Times New Roman"/>
      <w:color w:val="999999"/>
    </w:rPr>
  </w:style>
  <w:style w:type="paragraph" w:customStyle="1" w:styleId="Spacer">
    <w:name w:val="Spacer"/>
    <w:basedOn w:val="Normal"/>
    <w:rsid w:val="00766D89"/>
    <w:rPr>
      <w:sz w:val="2"/>
      <w:szCs w:val="2"/>
    </w:rPr>
  </w:style>
  <w:style w:type="character" w:customStyle="1" w:styleId="Small">
    <w:name w:val="Small"/>
    <w:basedOn w:val="DefaultParagraphFont"/>
    <w:rsid w:val="00766D89"/>
    <w:rPr>
      <w:sz w:val="16"/>
    </w:rPr>
  </w:style>
  <w:style w:type="paragraph" w:customStyle="1" w:styleId="WideTable">
    <w:name w:val="Wide Table"/>
    <w:basedOn w:val="Normal"/>
    <w:rsid w:val="00766D89"/>
    <w:pPr>
      <w:ind w:left="-1418"/>
    </w:pPr>
    <w:rPr>
      <w:sz w:val="2"/>
      <w:szCs w:val="2"/>
    </w:rPr>
  </w:style>
  <w:style w:type="character" w:styleId="PageNumber">
    <w:name w:val="page number"/>
    <w:basedOn w:val="DefaultParagraphFont"/>
    <w:rsid w:val="00766D89"/>
  </w:style>
  <w:style w:type="paragraph" w:styleId="Quote">
    <w:name w:val="Quote"/>
    <w:basedOn w:val="Heading1"/>
    <w:link w:val="QuoteChar"/>
    <w:qFormat/>
    <w:rsid w:val="00766D89"/>
    <w:rPr>
      <w:b w:val="0"/>
      <w:sz w:val="72"/>
      <w:szCs w:val="72"/>
      <w:lang w:val="en-NZ"/>
    </w:rPr>
  </w:style>
  <w:style w:type="character" w:customStyle="1" w:styleId="QuoteChar">
    <w:name w:val="Quote Char"/>
    <w:basedOn w:val="DefaultParagraphFont"/>
    <w:link w:val="Quote"/>
    <w:rsid w:val="00766D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6D89"/>
    <w:pPr>
      <w:pageBreakBefore/>
    </w:pPr>
  </w:style>
  <w:style w:type="paragraph" w:customStyle="1" w:styleId="Border">
    <w:name w:val="Border"/>
    <w:basedOn w:val="Normal"/>
    <w:qFormat/>
    <w:rsid w:val="00766D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6D89"/>
    <w:rPr>
      <w:b/>
      <w:bCs/>
      <w:i/>
      <w:iCs/>
      <w:color w:val="auto"/>
    </w:rPr>
  </w:style>
  <w:style w:type="paragraph" w:styleId="IntenseQuote">
    <w:name w:val="Intense Quote"/>
    <w:basedOn w:val="Normal"/>
    <w:next w:val="Normal"/>
    <w:link w:val="IntenseQuoteChar"/>
    <w:uiPriority w:val="30"/>
    <w:qFormat/>
    <w:rsid w:val="00766D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6D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6D89"/>
    <w:rPr>
      <w:smallCaps/>
      <w:color w:val="auto"/>
      <w:u w:val="single"/>
    </w:rPr>
  </w:style>
  <w:style w:type="character" w:styleId="IntenseReference">
    <w:name w:val="Intense Reference"/>
    <w:basedOn w:val="DefaultParagraphFont"/>
    <w:uiPriority w:val="32"/>
    <w:qFormat/>
    <w:rsid w:val="00766D89"/>
    <w:rPr>
      <w:b/>
      <w:bCs/>
      <w:smallCaps/>
      <w:color w:val="auto"/>
      <w:spacing w:val="5"/>
      <w:u w:val="single"/>
    </w:rPr>
  </w:style>
  <w:style w:type="paragraph" w:customStyle="1" w:styleId="2ColumnHeading">
    <w:name w:val="2Column Heading"/>
    <w:basedOn w:val="BodyText"/>
    <w:qFormat/>
    <w:rsid w:val="00766D89"/>
    <w:pPr>
      <w:spacing w:after="60"/>
      <w:ind w:left="-2268"/>
    </w:pPr>
    <w:rPr>
      <w:b/>
    </w:rPr>
  </w:style>
  <w:style w:type="paragraph" w:customStyle="1" w:styleId="Heading1TOC">
    <w:name w:val="Heading1 TOC"/>
    <w:basedOn w:val="Normal"/>
    <w:qFormat/>
    <w:rsid w:val="00766D89"/>
    <w:pPr>
      <w:spacing w:before="240" w:after="120"/>
    </w:pPr>
    <w:rPr>
      <w:rFonts w:ascii="Times New Roman" w:hAnsi="Times New Roman"/>
      <w:b/>
      <w:sz w:val="32"/>
    </w:rPr>
  </w:style>
  <w:style w:type="paragraph" w:customStyle="1" w:styleId="Heading2TOC">
    <w:name w:val="Heading2 TOC"/>
    <w:basedOn w:val="Normal"/>
    <w:qFormat/>
    <w:rsid w:val="00766D89"/>
    <w:pPr>
      <w:spacing w:before="240" w:after="60"/>
    </w:pPr>
    <w:rPr>
      <w:rFonts w:ascii="Times New Roman" w:hAnsi="Times New Roman"/>
      <w:b/>
      <w:sz w:val="28"/>
    </w:rPr>
  </w:style>
  <w:style w:type="character" w:customStyle="1" w:styleId="Underline">
    <w:name w:val="Underline"/>
    <w:basedOn w:val="DefaultParagraphFont"/>
    <w:qFormat/>
    <w:rsid w:val="00766D89"/>
    <w:rPr>
      <w:u w:val="single"/>
    </w:rPr>
  </w:style>
  <w:style w:type="character" w:customStyle="1" w:styleId="BoldandItalics">
    <w:name w:val="Bold and Italics"/>
    <w:qFormat/>
    <w:rsid w:val="00766D89"/>
    <w:rPr>
      <w:b/>
      <w:i/>
      <w:u w:val="none"/>
    </w:rPr>
  </w:style>
  <w:style w:type="paragraph" w:styleId="BalloonText">
    <w:name w:val="Balloon Text"/>
    <w:basedOn w:val="Normal"/>
    <w:link w:val="BalloonTextChar"/>
    <w:rsid w:val="00766D89"/>
    <w:rPr>
      <w:rFonts w:ascii="Tahoma" w:hAnsi="Tahoma" w:cs="Tahoma"/>
      <w:sz w:val="16"/>
      <w:szCs w:val="16"/>
    </w:rPr>
  </w:style>
  <w:style w:type="character" w:customStyle="1" w:styleId="BalloonTextChar">
    <w:name w:val="Balloon Text Char"/>
    <w:basedOn w:val="DefaultParagraphFont"/>
    <w:link w:val="BalloonText"/>
    <w:rsid w:val="00766D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6D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6D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2818</Words>
  <Characters>18190</Characters>
  <Application>Microsoft Office Word</Application>
  <DocSecurity>0</DocSecurity>
  <Lines>470</Lines>
  <Paragraphs>288</Paragraphs>
  <ScaleCrop>false</ScaleCrop>
  <Company>Author-it Software Corporation Ltd.</Company>
  <LinksUpToDate>false</LinksUpToDate>
  <CharactersWithSpaces>20891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BSBCMN411A Monitor a safe workplace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2012-05-26T13:41:00Z</dcterms:created>
  <dcterms:modified xsi:type="dcterms:W3CDTF">2012-05-26T13:41:00Z</dcterms:modified>
</cp:coreProperties>
</file>