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DD8" w:rsidP="009E6DD8">
      <w:pPr>
        <w:pStyle w:val="Title"/>
      </w:pPr>
      <w:bookmarkStart w:id="0" w:name="O_385088"/>
      <w:bookmarkEnd w:id="0"/>
      <w:r>
        <w:fldChar w:fldCharType="begin"/>
      </w:r>
      <w:r>
        <w:instrText xml:space="preserve"> TITLE   \* MERGEFORMAT </w:instrText>
      </w:r>
      <w:r>
        <w:fldChar w:fldCharType="separate"/>
      </w:r>
      <w:r>
        <w:t>BSBCMN304A Contribute to personal skill development and learning</w:t>
      </w:r>
      <w:r>
        <w:fldChar w:fldCharType="end"/>
      </w:r>
    </w:p>
    <w:p w:rsidR="009E6DD8" w:rsidP="009E6DD8">
      <w:pPr>
        <w:pStyle w:val="Version"/>
        <w:sectPr w:rsidSect="007D02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2F6" w:rsidP="007D02F6">
      <w:pPr>
        <w:pStyle w:val="Heading1"/>
      </w:pPr>
      <w:r w:rsidRPr="007D02F6">
        <w:t>Modification History</w:t>
      </w:r>
    </w:p>
    <w:p w:rsidR="00000000" w:rsidRPr="007D02F6" w:rsidP="007D02F6">
      <w:pPr>
        <w:pStyle w:val="BodyText"/>
      </w:pPr>
      <w:r w:rsidRPr="007D02F6">
        <w:t>Not Available</w:t>
      </w:r>
    </w:p>
    <w:p w:rsidR="00000000" w:rsidRPr="007D02F6" w:rsidP="007D02F6">
      <w:pPr>
        <w:pStyle w:val="AllowPageBreak"/>
      </w:pPr>
    </w:p>
    <w:p w:rsidR="00000000" w:rsidRPr="007D02F6" w:rsidP="007D02F6">
      <w:pPr>
        <w:pStyle w:val="Heading1"/>
      </w:pPr>
      <w:bookmarkStart w:id="2" w:name="O_385089"/>
      <w:bookmarkEnd w:id="2"/>
      <w:r w:rsidRPr="007D02F6">
        <w:t>INTRODUCTION</w:t>
      </w:r>
    </w:p>
    <w:p w:rsidR="00000000" w:rsidRPr="007D02F6" w:rsidP="007D02F6">
      <w:pPr>
        <w:pStyle w:val="BodyText"/>
      </w:pPr>
    </w:p>
    <w:tbl>
      <w:tblPr>
        <w:tblW w:w="9330" w:type="dxa"/>
        <w:tblLayout w:type="fixed"/>
        <w:tblCellMar>
          <w:left w:w="62" w:type="dxa"/>
          <w:right w:w="62" w:type="dxa"/>
        </w:tblCellMar>
        <w:tblLook w:val="0000"/>
      </w:tblPr>
      <w:tblGrid>
        <w:gridCol w:w="3975"/>
        <w:gridCol w:w="5355"/>
      </w:tblGrid>
      <w:tr w:rsidTr="009E6DD8">
        <w:tblPrEx>
          <w:tblW w:w="9330" w:type="dxa"/>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P="007D02F6">
            <w:pPr>
              <w:pStyle w:val="BodyText"/>
              <w:rPr>
                <w:lang w:val="en-NZ"/>
              </w:rPr>
            </w:pPr>
            <w:r w:rsidRPr="007D02F6">
              <w:t>Unit Descriptor</w:t>
            </w:r>
          </w:p>
        </w:tc>
        <w:tc>
          <w:tcPr>
            <w:tcW w:w="5355" w:type="dxa"/>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This unit covers the skills and knowledge required to support own learning and skill development needs in the context of an organisation’s goals and objec</w:t>
            </w:r>
            <w:r w:rsidRPr="007D02F6">
              <w:t>tives.</w:t>
            </w:r>
          </w:p>
          <w:p w:rsidR="00000000" w:rsidRPr="007D02F6" w:rsidP="007D02F6">
            <w:pPr>
              <w:pStyle w:val="BodyText"/>
            </w:pPr>
            <w:r w:rsidRPr="007D02F6">
              <w:t>This unit is related to BSBCMN204A Work effectively with others and BSBCMN404A Develop teams and individuals.</w:t>
            </w:r>
          </w:p>
          <w:p w:rsidR="00000000" w:rsidP="007D02F6">
            <w:pPr>
              <w:pStyle w:val="BodyText"/>
              <w:rPr>
                <w:lang w:val="en-NZ"/>
              </w:rPr>
            </w:pPr>
          </w:p>
        </w:tc>
      </w:tr>
      <w:tr w:rsidTr="009E6DD8">
        <w:tblPrEx>
          <w:tblW w:w="9330" w:type="dxa"/>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P="007D02F6">
            <w:pPr>
              <w:pStyle w:val="BodyText"/>
              <w:rPr>
                <w:lang w:val="en-NZ"/>
              </w:rPr>
            </w:pPr>
            <w:r w:rsidRPr="007D02F6">
              <w:t>Competency Field</w:t>
            </w:r>
          </w:p>
        </w:tc>
        <w:tc>
          <w:tcPr>
            <w:tcW w:w="5355" w:type="dxa"/>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Common</w:t>
            </w:r>
          </w:p>
          <w:p w:rsidR="00000000" w:rsidRPr="007D02F6" w:rsidP="007D02F6">
            <w:pPr>
              <w:pStyle w:val="BodyText"/>
            </w:pPr>
          </w:p>
        </w:tc>
      </w:tr>
    </w:tbl>
    <w:p w:rsidR="00000000" w:rsidRPr="007D02F6" w:rsidP="007D02F6">
      <w:pPr>
        <w:pStyle w:val="BodyText"/>
      </w:pPr>
    </w:p>
    <w:p w:rsidR="00000000" w:rsidRPr="007D02F6" w:rsidP="007D02F6">
      <w:pPr>
        <w:pStyle w:val="BodyText"/>
      </w:pPr>
    </w:p>
    <w:tbl>
      <w:tblPr>
        <w:tblW w:w="0" w:type="auto"/>
        <w:tblCellMar>
          <w:left w:w="62" w:type="dxa"/>
          <w:right w:w="62" w:type="dxa"/>
        </w:tblCellMar>
        <w:tblLook w:val="0000"/>
      </w:tblPr>
      <w:tblGrid>
        <w:gridCol w:w="3542"/>
        <w:gridCol w:w="5654"/>
      </w:tblGrid>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02F6">
            <w:pPr>
              <w:pStyle w:val="Heading2"/>
            </w:pPr>
            <w:r w:rsidRPr="007D02F6">
              <w:t>Element</w:t>
            </w:r>
          </w:p>
        </w:tc>
        <w:tc>
          <w:tcPr>
            <w:tcW w:w="0" w:type="auto"/>
            <w:tcBorders>
              <w:top w:val="nil"/>
              <w:left w:val="nil"/>
              <w:bottom w:val="nil"/>
              <w:right w:val="nil"/>
            </w:tcBorders>
            <w:tcMar>
              <w:top w:w="0" w:type="dxa"/>
              <w:left w:w="62" w:type="dxa"/>
              <w:bottom w:w="0" w:type="dxa"/>
              <w:right w:w="62" w:type="dxa"/>
            </w:tcMar>
          </w:tcPr>
          <w:p w:rsidR="00000000" w:rsidP="007D02F6">
            <w:pPr>
              <w:pStyle w:val="Heading2"/>
            </w:pPr>
            <w:r w:rsidRPr="007D02F6">
              <w:t>Performance Criteria</w:t>
            </w: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1.</w:t>
            </w:r>
            <w:r w:rsidRPr="007D02F6">
              <w:tab/>
              <w:t>Identify own learning needs for skill development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1.1</w:t>
            </w:r>
            <w:r w:rsidRPr="007D02F6">
              <w:tab/>
            </w:r>
            <w:r w:rsidRPr="007D02F6">
              <w:t>Personal learning needs and skill gaps are self assessed</w:t>
            </w:r>
          </w:p>
          <w:p w:rsidR="00000000" w:rsidRPr="007D02F6" w:rsidP="007D02F6">
            <w:pPr>
              <w:pStyle w:val="List"/>
            </w:pPr>
            <w:r w:rsidRPr="007D02F6">
              <w:t>1.2</w:t>
            </w:r>
            <w:r w:rsidRPr="007D02F6">
              <w:tab/>
              <w:t>Advice on learning needs is provided to relevant personnel</w:t>
            </w:r>
          </w:p>
          <w:p w:rsidR="00000000" w:rsidRPr="007D02F6" w:rsidP="007D02F6">
            <w:pPr>
              <w:pStyle w:val="List"/>
            </w:pPr>
            <w:r w:rsidRPr="007D02F6">
              <w:t>1.3</w:t>
            </w:r>
            <w:r w:rsidRPr="007D02F6">
              <w:tab/>
            </w:r>
            <w:r w:rsidRPr="007D02F6">
              <w:t>Opportunities for undertaking personal skill development activities are identified and planned in liaison with work groups and relevant personnel</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2.</w:t>
            </w:r>
            <w:r w:rsidRPr="007D02F6">
              <w:tab/>
              <w:t>Undertake personal skill development</w:t>
            </w:r>
          </w:p>
          <w:p w:rsidR="00000000" w:rsidRPr="007D02F6" w:rsidP="007D02F6">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2.1</w:t>
            </w:r>
            <w:r w:rsidRPr="007D02F6">
              <w:tab/>
              <w:t>Appropriate opportunities provided by the workplace are identi</w:t>
            </w:r>
            <w:r w:rsidRPr="007D02F6">
              <w:t>fied</w:t>
            </w:r>
          </w:p>
          <w:p w:rsidR="00000000" w:rsidRPr="007D02F6" w:rsidP="007D02F6">
            <w:pPr>
              <w:pStyle w:val="List"/>
            </w:pPr>
            <w:r w:rsidRPr="007D02F6">
              <w:t>2.2</w:t>
            </w:r>
            <w:r w:rsidRPr="007D02F6">
              <w:tab/>
              <w:t>Opportunities are identified to use appropriate new skills in workplace activities</w:t>
            </w:r>
          </w:p>
          <w:p w:rsidR="00000000" w:rsidRPr="007D02F6" w:rsidP="007D02F6">
            <w:pPr>
              <w:pStyle w:val="List"/>
            </w:pPr>
            <w:r w:rsidRPr="007D02F6">
              <w:t>2.3</w:t>
            </w:r>
            <w:r w:rsidRPr="007D02F6">
              <w:tab/>
              <w:t>Coaching / mentoring advice is followed through in work activities</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3.</w:t>
            </w:r>
            <w:r w:rsidRPr="007D02F6">
              <w:tab/>
              <w:t>Monitor learning effectiveness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3.1</w:t>
            </w:r>
            <w:r w:rsidRPr="007D02F6">
              <w:tab/>
              <w:t>Feedback from individuals or colleagues is used to i</w:t>
            </w:r>
            <w:r w:rsidRPr="007D02F6">
              <w:t>dentify future learning opportunities</w:t>
            </w:r>
          </w:p>
          <w:p w:rsidR="00000000" w:rsidRPr="007D02F6" w:rsidP="007D02F6">
            <w:pPr>
              <w:pStyle w:val="List"/>
            </w:pPr>
            <w:r w:rsidRPr="007D02F6">
              <w:t>3.2</w:t>
            </w:r>
            <w:r w:rsidRPr="007D02F6">
              <w:tab/>
              <w:t>Where a final assessment process is carried out, the outcomes are reviewed and further learning needs are identified.</w:t>
            </w:r>
          </w:p>
          <w:p w:rsidR="00000000" w:rsidRPr="007D02F6" w:rsidP="007D02F6">
            <w:pPr>
              <w:pStyle w:val="List"/>
            </w:pPr>
            <w:r w:rsidRPr="007D02F6">
              <w:t>3.3</w:t>
            </w:r>
            <w:r w:rsidRPr="007D02F6">
              <w:tab/>
              <w:t>Suggestions for improving learning opportunities and assessment processes are provided to ap</w:t>
            </w:r>
            <w:r w:rsidRPr="007D02F6">
              <w:t>propriate personnel</w:t>
            </w:r>
          </w:p>
          <w:p w:rsidR="00000000" w:rsidRPr="007D02F6" w:rsidP="007D02F6">
            <w:pPr>
              <w:pStyle w:val="List"/>
            </w:pPr>
          </w:p>
        </w:tc>
      </w:tr>
    </w:tbl>
    <w:p w:rsidR="00000000" w:rsidRPr="007D02F6" w:rsidP="007D02F6">
      <w:pPr>
        <w:pStyle w:val="BodyText"/>
      </w:pPr>
    </w:p>
    <w:p w:rsidR="00000000" w:rsidRPr="007D02F6" w:rsidP="007D02F6">
      <w:pPr>
        <w:pStyle w:val="AllowPageBreak"/>
      </w:pPr>
    </w:p>
    <w:p w:rsidR="00000000" w:rsidRPr="007D02F6" w:rsidP="007D02F6">
      <w:pPr>
        <w:pStyle w:val="Heading1"/>
      </w:pPr>
      <w:bookmarkStart w:id="3" w:name="O_385090"/>
      <w:bookmarkEnd w:id="3"/>
      <w:r w:rsidRPr="007D02F6">
        <w:t>RANGE STATEMENT</w:t>
      </w:r>
    </w:p>
    <w:p w:rsidR="00000000" w:rsidRPr="007D02F6" w:rsidP="007D02F6">
      <w:pPr>
        <w:pStyle w:val="BodyText"/>
      </w:pPr>
    </w:p>
    <w:p w:rsidR="00000000" w:rsidRPr="007D02F6" w:rsidP="007D02F6">
      <w:pPr>
        <w:pStyle w:val="BodyText"/>
      </w:pPr>
      <w:r w:rsidRPr="007D02F6">
        <w:t>The Range Statement provides advice to interpret the scope and context of this unit of competency, allowing for differences between enterprises and workplaces. It relates to the unit as a whole and facilitates holistic assessment. The following variables m</w:t>
      </w:r>
      <w:r w:rsidRPr="007D02F6">
        <w:t>ay be present for this particular unit:</w:t>
      </w:r>
    </w:p>
    <w:p w:rsidR="00000000" w:rsidRPr="007D02F6" w:rsidP="007D02F6">
      <w:pPr>
        <w:pStyle w:val="BodyText"/>
      </w:pPr>
    </w:p>
    <w:tbl>
      <w:tblPr>
        <w:tblW w:w="0" w:type="auto"/>
        <w:tblCellMar>
          <w:left w:w="62" w:type="dxa"/>
          <w:right w:w="62" w:type="dxa"/>
        </w:tblCellMar>
        <w:tblLook w:val="0000"/>
      </w:tblPr>
      <w:tblGrid>
        <w:gridCol w:w="3542"/>
        <w:gridCol w:w="5654"/>
      </w:tblGrid>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They may use legislation, codes and national standards relevant to the workplace including:</w:t>
            </w:r>
          </w:p>
          <w:p w:rsidR="00000000" w:rsidP="007D02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award and enterprise agreements and relevant industrial instruments</w:t>
            </w:r>
          </w:p>
          <w:p w:rsidR="00000000" w:rsidRPr="007D02F6" w:rsidP="007D02F6">
            <w:pPr>
              <w:pStyle w:val="List"/>
            </w:pPr>
            <w:r w:rsidRPr="007D02F6">
              <w:t>•</w:t>
            </w:r>
            <w:r w:rsidRPr="007D02F6">
              <w:tab/>
              <w:t>relevant legislation from all levels of government</w:t>
            </w:r>
            <w:r w:rsidRPr="007D02F6">
              <w:t xml:space="preserve"> that affects business operation, especially in regard to Occupational Health and Safety and environmental issues, equal opportunity, industrial relations and anti-discrimination</w:t>
            </w:r>
          </w:p>
          <w:p w:rsidR="00000000" w:rsidRPr="007D02F6" w:rsidP="007D02F6">
            <w:pPr>
              <w:pStyle w:val="List"/>
            </w:pPr>
            <w:r w:rsidRPr="007D02F6">
              <w:t>•</w:t>
            </w:r>
            <w:r w:rsidRPr="007D02F6">
              <w:tab/>
              <w:t>relevant industry codes of practice</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Organisational and individual perform</w:t>
            </w:r>
            <w:r w:rsidRPr="007D02F6">
              <w:t xml:space="preserve"> requirements may be included in:</w:t>
            </w:r>
          </w:p>
          <w:p w:rsidR="00000000" w:rsidP="007D02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goals, objectives, plans, systems and processes</w:t>
            </w:r>
          </w:p>
          <w:p w:rsidR="00000000" w:rsidRPr="007D02F6" w:rsidP="007D02F6">
            <w:pPr>
              <w:pStyle w:val="List"/>
            </w:pPr>
            <w:r w:rsidRPr="007D02F6">
              <w:t>•</w:t>
            </w:r>
            <w:r w:rsidRPr="007D02F6">
              <w:tab/>
              <w:t>legal and organisational policy/guidelines and requirements</w:t>
            </w:r>
          </w:p>
          <w:p w:rsidR="00000000" w:rsidRPr="007D02F6" w:rsidP="007D02F6">
            <w:pPr>
              <w:pStyle w:val="List"/>
            </w:pPr>
            <w:r w:rsidRPr="007D02F6">
              <w:t>•</w:t>
            </w:r>
            <w:r w:rsidRPr="007D02F6">
              <w:tab/>
              <w:t>Occupational Health and Safety policies, procedures and programs</w:t>
            </w:r>
          </w:p>
          <w:p w:rsidR="00000000" w:rsidRPr="007D02F6" w:rsidP="007D02F6">
            <w:pPr>
              <w:pStyle w:val="List"/>
            </w:pPr>
            <w:r w:rsidRPr="007D02F6">
              <w:t>•</w:t>
            </w:r>
            <w:r w:rsidRPr="007D02F6">
              <w:tab/>
              <w:t>confidentiality and security requirement</w:t>
            </w:r>
            <w:r w:rsidRPr="007D02F6">
              <w:t>s</w:t>
            </w:r>
          </w:p>
          <w:p w:rsidR="00000000" w:rsidRPr="007D02F6" w:rsidP="007D02F6">
            <w:pPr>
              <w:pStyle w:val="List"/>
            </w:pPr>
            <w:r w:rsidRPr="007D02F6">
              <w:t>•</w:t>
            </w:r>
            <w:r w:rsidRPr="007D02F6">
              <w:tab/>
              <w:t>business and performance plans</w:t>
            </w:r>
          </w:p>
          <w:p w:rsidR="00000000" w:rsidRPr="007D02F6" w:rsidP="007D02F6">
            <w:pPr>
              <w:pStyle w:val="List"/>
            </w:pPr>
            <w:r w:rsidRPr="007D02F6">
              <w:t>•</w:t>
            </w:r>
            <w:r w:rsidRPr="007D02F6">
              <w:tab/>
              <w:t>anti-discrimination and related policy</w:t>
            </w:r>
          </w:p>
          <w:p w:rsidR="00000000" w:rsidRPr="007D02F6" w:rsidP="007D02F6">
            <w:pPr>
              <w:pStyle w:val="List"/>
            </w:pPr>
            <w:r w:rsidRPr="007D02F6">
              <w:t>•</w:t>
            </w:r>
            <w:r w:rsidRPr="007D02F6">
              <w:tab/>
              <w:t>access and equity principles and practice</w:t>
            </w:r>
          </w:p>
          <w:p w:rsidR="00000000" w:rsidRPr="007D02F6" w:rsidP="007D02F6">
            <w:pPr>
              <w:pStyle w:val="List"/>
            </w:pPr>
            <w:r w:rsidRPr="007D02F6">
              <w:t>•</w:t>
            </w:r>
            <w:r w:rsidRPr="007D02F6">
              <w:tab/>
              <w:t>quality and continuous improvement processes and standards</w:t>
            </w:r>
          </w:p>
          <w:p w:rsidR="00000000" w:rsidRPr="007D02F6" w:rsidP="007D02F6">
            <w:pPr>
              <w:pStyle w:val="List"/>
            </w:pPr>
            <w:r w:rsidRPr="007D02F6">
              <w:t>•</w:t>
            </w:r>
            <w:r w:rsidRPr="007D02F6">
              <w:tab/>
              <w:t>defined resource parameters</w:t>
            </w:r>
          </w:p>
          <w:p w:rsidR="00000000" w:rsidRPr="007D02F6" w:rsidP="007D02F6">
            <w:pPr>
              <w:pStyle w:val="List"/>
            </w:pPr>
            <w:r w:rsidRPr="007D02F6">
              <w:t>•</w:t>
            </w:r>
            <w:r w:rsidRPr="007D02F6">
              <w:tab/>
              <w:t>awards and contracts</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Personal skill development activities may include:</w:t>
            </w:r>
          </w:p>
          <w:p w:rsidR="00000000" w:rsidP="007D02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coaching, mentoring and/or supervision</w:t>
            </w:r>
          </w:p>
          <w:p w:rsidR="00000000" w:rsidRPr="007D02F6" w:rsidP="007D02F6">
            <w:pPr>
              <w:pStyle w:val="List"/>
            </w:pPr>
            <w:r w:rsidRPr="007D02F6">
              <w:t>•</w:t>
            </w:r>
            <w:r w:rsidRPr="007D02F6">
              <w:tab/>
              <w:t>informal internal training provision</w:t>
            </w:r>
          </w:p>
          <w:p w:rsidR="00000000" w:rsidRPr="007D02F6" w:rsidP="007D02F6">
            <w:pPr>
              <w:pStyle w:val="List"/>
            </w:pPr>
            <w:r w:rsidRPr="007D02F6">
              <w:t>•</w:t>
            </w:r>
            <w:r w:rsidRPr="007D02F6">
              <w:tab/>
              <w:t>formal internal/external training provision</w:t>
            </w:r>
          </w:p>
          <w:p w:rsidR="00000000" w:rsidRPr="007D02F6" w:rsidP="007D02F6">
            <w:pPr>
              <w:pStyle w:val="List"/>
            </w:pPr>
            <w:r w:rsidRPr="007D02F6">
              <w:t>•</w:t>
            </w:r>
            <w:r w:rsidRPr="007D02F6">
              <w:tab/>
              <w:t>work experience/exchange/opportunities</w:t>
            </w:r>
          </w:p>
          <w:p w:rsidR="00000000" w:rsidRPr="007D02F6" w:rsidP="007D02F6">
            <w:pPr>
              <w:pStyle w:val="List"/>
            </w:pPr>
            <w:r w:rsidRPr="007D02F6">
              <w:t>•</w:t>
            </w:r>
            <w:r w:rsidRPr="007D02F6">
              <w:tab/>
              <w:t>personal study</w:t>
            </w:r>
          </w:p>
          <w:p w:rsidR="00000000" w:rsidRPr="007D02F6" w:rsidP="007D02F6">
            <w:pPr>
              <w:pStyle w:val="List"/>
            </w:pPr>
            <w:r w:rsidRPr="007D02F6">
              <w:t>•</w:t>
            </w:r>
            <w:r w:rsidRPr="007D02F6">
              <w:tab/>
              <w:t>career planning/de</w:t>
            </w:r>
            <w:r w:rsidRPr="007D02F6">
              <w:t>velopment</w:t>
            </w:r>
          </w:p>
          <w:p w:rsidR="00000000" w:rsidRPr="007D02F6" w:rsidP="007D02F6">
            <w:pPr>
              <w:pStyle w:val="List"/>
            </w:pPr>
            <w:r w:rsidRPr="007D02F6">
              <w:t>•</w:t>
            </w:r>
            <w:r w:rsidRPr="007D02F6">
              <w:tab/>
              <w:t>performance appraisals</w:t>
            </w:r>
          </w:p>
          <w:p w:rsidR="00000000" w:rsidRPr="007D02F6" w:rsidP="007D02F6">
            <w:pPr>
              <w:pStyle w:val="List"/>
            </w:pPr>
            <w:r w:rsidRPr="007D02F6">
              <w:t>•</w:t>
            </w:r>
            <w:r w:rsidRPr="007D02F6">
              <w:tab/>
              <w:t>workplace skills assessment</w:t>
            </w:r>
          </w:p>
          <w:p w:rsidR="00000000" w:rsidRPr="007D02F6" w:rsidP="007D02F6">
            <w:pPr>
              <w:pStyle w:val="List"/>
            </w:pPr>
            <w:r w:rsidRPr="007D02F6">
              <w:t>•</w:t>
            </w:r>
            <w:r w:rsidRPr="007D02F6">
              <w:tab/>
              <w:t>Recognition of Prior Learning</w:t>
            </w:r>
          </w:p>
          <w:p w:rsidR="00000000" w:rsidRPr="007D02F6" w:rsidP="007D02F6">
            <w:pPr>
              <w:pStyle w:val="List"/>
            </w:pPr>
            <w:r w:rsidRPr="007D02F6">
              <w:t>•</w:t>
            </w:r>
            <w:r w:rsidRPr="007D02F6">
              <w:tab/>
              <w:t>induction</w:t>
            </w:r>
          </w:p>
          <w:p w:rsidR="00000000" w:rsidRPr="007D02F6" w:rsidP="007D02F6">
            <w:pPr>
              <w:pStyle w:val="List"/>
            </w:pPr>
            <w:r w:rsidRPr="007D02F6">
              <w:t>•</w:t>
            </w:r>
            <w:r w:rsidRPr="007D02F6">
              <w:tab/>
              <w:t>job rotation / exchange</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Workgroups and relevant personnel may include but are not limited to:</w:t>
            </w:r>
          </w:p>
          <w:p w:rsidR="00000000" w:rsidP="007D02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coach/mentor</w:t>
            </w:r>
          </w:p>
          <w:p w:rsidR="00000000" w:rsidRPr="007D02F6" w:rsidP="007D02F6">
            <w:pPr>
              <w:pStyle w:val="List"/>
            </w:pPr>
            <w:r w:rsidRPr="007D02F6">
              <w:t>•</w:t>
            </w:r>
            <w:r w:rsidRPr="007D02F6">
              <w:tab/>
              <w:t>training development of o</w:t>
            </w:r>
            <w:r w:rsidRPr="007D02F6">
              <w:t>fficer / assessor</w:t>
            </w:r>
          </w:p>
          <w:p w:rsidR="00000000" w:rsidRPr="007D02F6" w:rsidP="007D02F6">
            <w:pPr>
              <w:pStyle w:val="List"/>
            </w:pPr>
            <w:r w:rsidRPr="007D02F6">
              <w:t>•</w:t>
            </w:r>
            <w:r w:rsidRPr="007D02F6">
              <w:tab/>
              <w:t>supervisor, training manager</w:t>
            </w:r>
          </w:p>
          <w:p w:rsidR="00000000" w:rsidRPr="007D02F6" w:rsidP="007D02F6">
            <w:pPr>
              <w:pStyle w:val="List"/>
            </w:pPr>
            <w:r w:rsidRPr="007D02F6">
              <w:t>•</w:t>
            </w:r>
            <w:r w:rsidRPr="007D02F6">
              <w:tab/>
              <w:t>peers/work colleagues/team/enterprise</w:t>
            </w:r>
          </w:p>
          <w:p w:rsidR="00000000" w:rsidRPr="007D02F6" w:rsidP="007D02F6">
            <w:pPr>
              <w:pStyle w:val="List"/>
            </w:pPr>
            <w:r w:rsidRPr="007D02F6">
              <w:t>•</w:t>
            </w:r>
            <w:r w:rsidRPr="007D02F6">
              <w:tab/>
              <w:t>other members of the organisation</w:t>
            </w:r>
          </w:p>
          <w:p w:rsidR="00000000" w:rsidRPr="007D02F6" w:rsidP="007D02F6">
            <w:pPr>
              <w:pStyle w:val="List"/>
            </w:pPr>
            <w:r w:rsidRPr="007D02F6">
              <w:t>•</w:t>
            </w:r>
            <w:r w:rsidRPr="007D02F6">
              <w:tab/>
              <w:t>external consultants / teachers / trainers</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02F6">
            <w:pPr>
              <w:pStyle w:val="BodyText"/>
              <w:rPr>
                <w:lang w:val="en-NZ"/>
              </w:rPr>
            </w:pPr>
            <w:r w:rsidRPr="007D02F6">
              <w:t>Assessment may include:</w:t>
            </w: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 xml:space="preserve">performance evidence </w:t>
            </w:r>
          </w:p>
          <w:p w:rsidR="00000000" w:rsidRPr="007D02F6" w:rsidP="007D02F6">
            <w:pPr>
              <w:pStyle w:val="List"/>
            </w:pPr>
            <w:r w:rsidRPr="007D02F6">
              <w:t>•</w:t>
            </w:r>
            <w:r w:rsidRPr="007D02F6">
              <w:tab/>
              <w:t xml:space="preserve">knowledge evidence </w:t>
            </w:r>
          </w:p>
          <w:p w:rsidR="00000000" w:rsidRPr="007D02F6" w:rsidP="007D02F6">
            <w:pPr>
              <w:pStyle w:val="List"/>
            </w:pPr>
            <w:r w:rsidRPr="007D02F6">
              <w:t>•</w:t>
            </w:r>
            <w:r w:rsidRPr="007D02F6">
              <w:tab/>
              <w:t>periodic ass</w:t>
            </w:r>
            <w:r w:rsidRPr="007D02F6">
              <w:t>essments</w:t>
            </w:r>
          </w:p>
          <w:p w:rsidR="00000000" w:rsidRPr="007D02F6" w:rsidP="007D02F6">
            <w:pPr>
              <w:pStyle w:val="List"/>
            </w:pPr>
            <w:r w:rsidRPr="007D02F6">
              <w:t>•</w:t>
            </w:r>
            <w:r w:rsidRPr="007D02F6">
              <w:tab/>
              <w:t>structured and unstructured simulations</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Feedback on performance may include:</w:t>
            </w:r>
          </w:p>
          <w:p w:rsidR="00000000" w:rsidP="007D02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formal/informal performance appraisals</w:t>
            </w:r>
          </w:p>
          <w:p w:rsidR="00000000" w:rsidRPr="007D02F6" w:rsidP="007D02F6">
            <w:pPr>
              <w:pStyle w:val="List"/>
            </w:pPr>
            <w:r w:rsidRPr="007D02F6">
              <w:t>•</w:t>
            </w:r>
            <w:r w:rsidRPr="007D02F6">
              <w:tab/>
              <w:t>obtaining comments from supervisors and colleagues</w:t>
            </w:r>
          </w:p>
          <w:p w:rsidR="00000000" w:rsidRPr="007D02F6" w:rsidP="007D02F6">
            <w:pPr>
              <w:pStyle w:val="List"/>
            </w:pPr>
            <w:r w:rsidRPr="007D02F6">
              <w:t>•</w:t>
            </w:r>
            <w:r w:rsidRPr="007D02F6">
              <w:tab/>
              <w:t>obtaining comments from clients</w:t>
            </w:r>
          </w:p>
          <w:p w:rsidR="00000000" w:rsidRPr="007D02F6" w:rsidP="007D02F6">
            <w:pPr>
              <w:pStyle w:val="List"/>
            </w:pPr>
            <w:r w:rsidRPr="007D02F6">
              <w:t>•</w:t>
            </w:r>
            <w:r w:rsidRPr="007D02F6">
              <w:tab/>
              <w:t>workplace assessment</w:t>
            </w:r>
          </w:p>
          <w:p w:rsidR="00000000" w:rsidRPr="007D02F6" w:rsidP="007D02F6">
            <w:pPr>
              <w:pStyle w:val="List"/>
            </w:pPr>
            <w:r w:rsidRPr="007D02F6">
              <w:t>•</w:t>
            </w:r>
            <w:r w:rsidRPr="007D02F6">
              <w:tab/>
            </w:r>
            <w:r w:rsidRPr="007D02F6">
              <w:t>receiving guidance, technical support and information to assist performance</w:t>
            </w:r>
          </w:p>
          <w:p w:rsidR="00000000" w:rsidRPr="007D02F6" w:rsidP="007D02F6">
            <w:pPr>
              <w:pStyle w:val="List"/>
            </w:pPr>
          </w:p>
        </w:tc>
      </w:tr>
    </w:tbl>
    <w:p w:rsidR="00000000" w:rsidRPr="007D02F6" w:rsidP="007D02F6">
      <w:pPr>
        <w:pStyle w:val="BodyText"/>
      </w:pPr>
    </w:p>
    <w:p w:rsidR="00000000" w:rsidRPr="007D02F6" w:rsidP="007D02F6">
      <w:pPr>
        <w:pStyle w:val="AllowPageBreak"/>
      </w:pPr>
    </w:p>
    <w:p w:rsidR="00000000" w:rsidRPr="007D02F6" w:rsidP="007D02F6">
      <w:pPr>
        <w:pStyle w:val="Heading1"/>
      </w:pPr>
      <w:bookmarkStart w:id="4" w:name="O_385091"/>
      <w:bookmarkEnd w:id="4"/>
      <w:r w:rsidRPr="007D02F6">
        <w:t>EVIDENCE GUIDE</w:t>
      </w:r>
    </w:p>
    <w:p w:rsidR="00000000" w:rsidRPr="007D02F6" w:rsidP="007D02F6">
      <w:pPr>
        <w:pStyle w:val="BodyText"/>
      </w:pPr>
    </w:p>
    <w:p w:rsidR="00000000" w:rsidRPr="007D02F6" w:rsidP="007D02F6">
      <w:pPr>
        <w:pStyle w:val="BodyText"/>
      </w:pPr>
      <w:r w:rsidRPr="007D02F6">
        <w:t>The Evidence Guide identifies the critical aspects, underpinning knowledge and skills to be demonstrated to confirm competence for this unit. Th</w:t>
      </w:r>
      <w:r w:rsidRPr="007D02F6">
        <w:t>is is an integral part of the assessment of competence and should be read in conjunction with the Range Statement.</w:t>
      </w:r>
    </w:p>
    <w:p w:rsidR="00000000" w:rsidRPr="007D02F6" w:rsidP="007D02F6">
      <w:pPr>
        <w:pStyle w:val="BodyText"/>
      </w:pPr>
    </w:p>
    <w:tbl>
      <w:tblPr>
        <w:tblW w:w="0" w:type="auto"/>
        <w:tblCellMar>
          <w:left w:w="62" w:type="dxa"/>
          <w:right w:w="62" w:type="dxa"/>
        </w:tblCellMar>
        <w:tblLook w:val="0000"/>
      </w:tblPr>
      <w:tblGrid>
        <w:gridCol w:w="3662"/>
        <w:gridCol w:w="5534"/>
      </w:tblGrid>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02F6">
            <w:pPr>
              <w:pStyle w:val="BodyText"/>
              <w:rPr>
                <w:lang w:val="en-NZ"/>
              </w:rPr>
            </w:pPr>
            <w:r w:rsidRPr="007D02F6">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Identifying and implementing learning opportunities for self</w:t>
            </w:r>
          </w:p>
          <w:p w:rsidR="00000000" w:rsidRPr="007D02F6" w:rsidP="007D02F6">
            <w:pPr>
              <w:pStyle w:val="List"/>
            </w:pPr>
            <w:r w:rsidRPr="007D02F6">
              <w:t>•</w:t>
            </w:r>
            <w:r w:rsidRPr="007D02F6">
              <w:tab/>
              <w:t>Following learning plans to match skill needs</w:t>
            </w:r>
          </w:p>
          <w:p w:rsidR="00000000" w:rsidRPr="007D02F6" w:rsidP="007D02F6">
            <w:pPr>
              <w:pStyle w:val="List"/>
            </w:pPr>
            <w:r w:rsidRPr="007D02F6">
              <w:t>•</w:t>
            </w:r>
            <w:r w:rsidRPr="007D02F6">
              <w:tab/>
              <w:t>Receiving feedback constructively</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Underpinning Knowledge*</w:t>
            </w:r>
          </w:p>
          <w:p w:rsidR="00000000" w:rsidRPr="007D02F6" w:rsidP="007D02F6">
            <w:pPr>
              <w:pStyle w:val="BodyText"/>
            </w:pPr>
          </w:p>
          <w:p w:rsidR="00000000" w:rsidRPr="007D02F6" w:rsidP="007D02F6">
            <w:pPr>
              <w:pStyle w:val="BodyText"/>
            </w:pPr>
            <w:r w:rsidRPr="007D02F6">
              <w:t>*   At this level the learner must demonstrate some relevant theoretical knowledge.</w:t>
            </w:r>
          </w:p>
          <w:p w:rsidR="00000000" w:rsidP="007D02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r>
            <w:r w:rsidRPr="007D02F6">
              <w:t>The relevant legislation from all levels of government that affects business operation, especially in regard to Occupational Health and Safety and environmental issues, equal opportunity, industrial relations and anti-discrimination</w:t>
            </w:r>
          </w:p>
          <w:p w:rsidR="00000000" w:rsidRPr="007D02F6" w:rsidP="007D02F6">
            <w:pPr>
              <w:pStyle w:val="List"/>
            </w:pPr>
            <w:r w:rsidRPr="007D02F6">
              <w:t>•</w:t>
            </w:r>
            <w:r w:rsidRPr="007D02F6">
              <w:tab/>
              <w:t>Knowledge of the orga</w:t>
            </w:r>
            <w:r w:rsidRPr="007D02F6">
              <w:t>nisation’s training policies, plans and procedures</w:t>
            </w:r>
          </w:p>
          <w:p w:rsidR="00000000" w:rsidRPr="007D02F6" w:rsidP="007D02F6">
            <w:pPr>
              <w:pStyle w:val="List"/>
            </w:pPr>
            <w:r w:rsidRPr="007D02F6">
              <w:t>•</w:t>
            </w:r>
            <w:r w:rsidRPr="007D02F6">
              <w:tab/>
              <w:t>Knowledge of relevant competency standards and assessment processes</w:t>
            </w:r>
          </w:p>
          <w:p w:rsidR="00000000" w:rsidRPr="007D02F6" w:rsidP="007D02F6">
            <w:pPr>
              <w:pStyle w:val="List"/>
            </w:pPr>
            <w:r w:rsidRPr="007D02F6">
              <w:t>•</w:t>
            </w:r>
            <w:r w:rsidRPr="007D02F6">
              <w:tab/>
              <w:t>Knowledge of the principles and techniques of measuring performance and self-assessment</w:t>
            </w:r>
          </w:p>
          <w:p w:rsidR="00000000" w:rsidRPr="007D02F6" w:rsidP="007D02F6">
            <w:pPr>
              <w:pStyle w:val="List"/>
            </w:pPr>
            <w:r w:rsidRPr="007D02F6">
              <w:t>•</w:t>
            </w:r>
            <w:r w:rsidRPr="007D02F6">
              <w:tab/>
              <w:t>Understanding methods to identify and prior</w:t>
            </w:r>
            <w:r w:rsidRPr="007D02F6">
              <w:t>itise personal learning needs</w:t>
            </w:r>
          </w:p>
          <w:p w:rsidR="00000000" w:rsidRPr="007D02F6" w:rsidP="007D02F6">
            <w:pPr>
              <w:pStyle w:val="List"/>
            </w:pPr>
            <w:r w:rsidRPr="007D02F6">
              <w:t>•</w:t>
            </w:r>
            <w:r w:rsidRPr="007D02F6">
              <w:tab/>
              <w:t>Understanding / knowledge of systems and processes to direct personal learning</w:t>
            </w:r>
          </w:p>
          <w:p w:rsidR="00000000" w:rsidRPr="007D02F6" w:rsidP="007D02F6">
            <w:pPr>
              <w:pStyle w:val="List"/>
            </w:pPr>
            <w:r w:rsidRPr="007D02F6">
              <w:t>•</w:t>
            </w:r>
            <w:r w:rsidRPr="007D02F6">
              <w:tab/>
              <w:t>Knowledge of legislation and statutory requirements</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02F6">
            <w:pPr>
              <w:pStyle w:val="BodyText"/>
              <w:rPr>
                <w:lang w:val="en-NZ"/>
              </w:rPr>
            </w:pPr>
            <w:r w:rsidRPr="007D02F6">
              <w:t>Underpinning Skills</w:t>
            </w: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Literacy skills to interpret written and oral information about tra</w:t>
            </w:r>
            <w:r w:rsidRPr="007D02F6">
              <w:t>ining requirements, company policies and procedures</w:t>
            </w:r>
          </w:p>
          <w:p w:rsidR="00000000" w:rsidRPr="007D02F6" w:rsidP="007D02F6">
            <w:pPr>
              <w:pStyle w:val="List"/>
            </w:pPr>
            <w:r w:rsidRPr="007D02F6">
              <w:t>•</w:t>
            </w:r>
            <w:r w:rsidRPr="007D02F6">
              <w:tab/>
              <w:t>Communication skills including giving, receiving and analysing feedback</w:t>
            </w:r>
          </w:p>
          <w:p w:rsidR="00000000" w:rsidRPr="007D02F6" w:rsidP="007D02F6">
            <w:pPr>
              <w:pStyle w:val="List"/>
            </w:pPr>
            <w:r w:rsidRPr="007D02F6">
              <w:t>•</w:t>
            </w:r>
            <w:r w:rsidRPr="007D02F6">
              <w:tab/>
              <w:t>Planning skills to organise learning related activities</w:t>
            </w:r>
          </w:p>
          <w:p w:rsidR="00000000" w:rsidRPr="007D02F6" w:rsidP="007D02F6">
            <w:pPr>
              <w:pStyle w:val="List"/>
            </w:pPr>
            <w:r w:rsidRPr="007D02F6">
              <w:t>•</w:t>
            </w:r>
            <w:r w:rsidRPr="007D02F6">
              <w:tab/>
              <w:t>Team work skills to work effectively with teams/groups</w:t>
            </w:r>
          </w:p>
          <w:p w:rsidR="00000000" w:rsidRPr="007D02F6" w:rsidP="007D02F6">
            <w:pPr>
              <w:pStyle w:val="List"/>
            </w:pPr>
            <w:r w:rsidRPr="007D02F6">
              <w:t>•</w:t>
            </w:r>
            <w:r w:rsidRPr="007D02F6">
              <w:tab/>
              <w:t>Ability to re</w:t>
            </w:r>
            <w:r w:rsidRPr="007D02F6">
              <w:t>late to people from a range of social, cultural and ethnic backgrounds and physical and mental abilities</w:t>
            </w:r>
          </w:p>
          <w:p w:rsidR="00000000" w:rsidP="007D02F6">
            <w:pPr>
              <w:pStyle w:val="Lis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02F6">
            <w:pPr>
              <w:pStyle w:val="BodyText"/>
              <w:rPr>
                <w:lang w:val="en-NZ"/>
              </w:rPr>
            </w:pPr>
            <w:r w:rsidRPr="007D02F6">
              <w:t>Resource Implications</w:t>
            </w: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The learner and trainer should have access to appropriate documentation and resources normally used in the workplace</w:t>
            </w:r>
          </w:p>
          <w:p w:rsidR="00000000" w:rsidP="007D02F6">
            <w:pPr>
              <w:pStyle w:val="BodyTex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02F6">
            <w:pPr>
              <w:pStyle w:val="BodyText"/>
              <w:rPr>
                <w:lang w:val="en-NZ"/>
              </w:rPr>
            </w:pPr>
            <w:r w:rsidRPr="007D02F6">
              <w:t>Consistency of Performance</w:t>
            </w: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BodyText"/>
            </w:pPr>
            <w:r w:rsidRPr="007D02F6">
              <w:t>In order to achieve consistency of performance, evidence should be collected over a set period of time which is sufficient to include dealings with an appropriate range and variety of situations</w:t>
            </w:r>
          </w:p>
          <w:p w:rsidR="00000000" w:rsidP="007D02F6">
            <w:pPr>
              <w:pStyle w:val="BodyText"/>
              <w:rPr>
                <w:lang w:val="en-NZ"/>
              </w:rPr>
            </w:pPr>
          </w:p>
        </w:tc>
      </w:tr>
      <w:tr w:rsidTr="009E6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02F6">
            <w:pPr>
              <w:pStyle w:val="BodyText"/>
              <w:rPr>
                <w:lang w:val="en-NZ"/>
              </w:rPr>
            </w:pPr>
            <w:r w:rsidRPr="007D02F6">
              <w:t>Context/s of Assessment</w:t>
            </w:r>
          </w:p>
        </w:tc>
        <w:tc>
          <w:tcPr>
            <w:tcW w:w="0" w:type="auto"/>
            <w:tcBorders>
              <w:top w:val="nil"/>
              <w:left w:val="nil"/>
              <w:bottom w:val="nil"/>
              <w:right w:val="nil"/>
            </w:tcBorders>
            <w:tcMar>
              <w:top w:w="0" w:type="dxa"/>
              <w:left w:w="62" w:type="dxa"/>
              <w:bottom w:w="0" w:type="dxa"/>
              <w:right w:w="62" w:type="dxa"/>
            </w:tcMar>
          </w:tcPr>
          <w:p w:rsidR="00000000" w:rsidRPr="007D02F6" w:rsidP="007D02F6">
            <w:pPr>
              <w:pStyle w:val="List"/>
            </w:pPr>
            <w:r w:rsidRPr="007D02F6">
              <w:t>•</w:t>
            </w:r>
            <w:r w:rsidRPr="007D02F6">
              <w:tab/>
              <w:t>Compet</w:t>
            </w:r>
            <w:r w:rsidRPr="007D02F6">
              <w:t>ency is demonstrated by performance of all stated criteria, including paying particular attention to the critical aspects and the knowledge and skills elaborated in the Evidence Guide, and within the scope as defined by the Range Statement</w:t>
            </w:r>
          </w:p>
          <w:p w:rsidR="00000000" w:rsidRPr="007D02F6" w:rsidP="007D02F6">
            <w:pPr>
              <w:pStyle w:val="List"/>
            </w:pPr>
            <w:r w:rsidRPr="007D02F6">
              <w:t>•</w:t>
            </w:r>
            <w:r w:rsidRPr="007D02F6">
              <w:tab/>
              <w:t>Assessment mus</w:t>
            </w:r>
            <w:r w:rsidRPr="007D02F6">
              <w:t>t take account of the endorsed assessment guidelines in the Business Services Training Package</w:t>
            </w:r>
          </w:p>
          <w:p w:rsidR="00000000" w:rsidRPr="007D02F6" w:rsidP="007D02F6">
            <w:pPr>
              <w:pStyle w:val="List"/>
            </w:pPr>
            <w:r w:rsidRPr="007D02F6">
              <w:t>•</w:t>
            </w:r>
            <w:r w:rsidRPr="007D02F6">
              <w:tab/>
              <w:t>Assessment of performance requirements in this unit should be undertaken in an actual workplace or simulated environment</w:t>
            </w:r>
          </w:p>
          <w:p w:rsidR="00000000" w:rsidRPr="007D02F6" w:rsidP="007D02F6">
            <w:pPr>
              <w:pStyle w:val="List"/>
            </w:pPr>
            <w:r w:rsidRPr="007D02F6">
              <w:t>•</w:t>
            </w:r>
            <w:r w:rsidRPr="007D02F6">
              <w:tab/>
              <w:t>Assessment should reinforce the inte</w:t>
            </w:r>
            <w:r w:rsidRPr="007D02F6">
              <w:t>gration of the key competencies and the Business Services Common Competencies for the particular AQF Level. Refer to the Key Competency Levels at the end of this unit</w:t>
            </w:r>
          </w:p>
          <w:p w:rsidR="00000000" w:rsidRPr="007D02F6" w:rsidP="007D02F6">
            <w:pPr>
              <w:pStyle w:val="List"/>
            </w:pPr>
          </w:p>
        </w:tc>
      </w:tr>
    </w:tbl>
    <w:p w:rsidR="00000000" w:rsidRPr="007D02F6" w:rsidP="007D02F6">
      <w:pPr>
        <w:pStyle w:val="BodyText"/>
      </w:pPr>
    </w:p>
    <w:p w:rsidR="00000000" w:rsidRPr="007D02F6" w:rsidP="007D02F6">
      <w:pPr>
        <w:pStyle w:val="AllowPageBreak"/>
      </w:pPr>
    </w:p>
    <w:p w:rsidR="00000000" w:rsidRPr="007D02F6" w:rsidP="007D02F6">
      <w:pPr>
        <w:pStyle w:val="Heading1"/>
      </w:pPr>
      <w:bookmarkStart w:id="5" w:name="O_385092"/>
      <w:bookmarkEnd w:id="5"/>
      <w:r w:rsidRPr="007D02F6">
        <w:t>KEY COMPETENCY LEVELS</w:t>
      </w:r>
    </w:p>
    <w:p w:rsidR="00000000" w:rsidRPr="007D02F6" w:rsidP="007D02F6">
      <w:pPr>
        <w:pStyle w:val="BodyText"/>
      </w:pPr>
    </w:p>
    <w:p w:rsidR="00000000" w:rsidRPr="007D02F6" w:rsidP="007D02F6">
      <w:pPr>
        <w:pStyle w:val="BodyText"/>
      </w:pPr>
      <w:r w:rsidRPr="007D02F6">
        <w:t>NB:</w:t>
      </w:r>
      <w:r w:rsidRPr="007D02F6">
        <w:tab/>
      </w:r>
      <w:r w:rsidRPr="007D02F6">
        <w:t>These levels do not relate to the Australian Qualifications Framework. They relate to the seven areas of generic competency that underpin effective workplace practices.</w:t>
      </w:r>
    </w:p>
    <w:p w:rsidR="00000000" w:rsidRPr="007D02F6" w:rsidP="007D02F6">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9E6D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Plan and o</w:t>
            </w:r>
            <w:r w:rsidRPr="007D02F6">
              <w:t>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Use technology</w:t>
            </w:r>
          </w:p>
        </w:tc>
      </w:tr>
      <w:tr w:rsidTr="009E6D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F6">
            <w:pPr>
              <w:pStyle w:val="BodyText"/>
              <w:rPr>
                <w:lang w:val="en-NZ"/>
              </w:rPr>
            </w:pPr>
            <w:r w:rsidRPr="007D02F6">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F6" w:rsidP="007D02F6">
            <w:pPr>
              <w:pStyle w:val="BodyText"/>
            </w:pPr>
            <w:r w:rsidRPr="007D02F6">
              <w:t>Level 1</w:t>
            </w:r>
          </w:p>
        </w:tc>
      </w:tr>
    </w:tbl>
    <w:p w:rsidR="00000000" w:rsidRPr="007D02F6" w:rsidP="007D02F6">
      <w:pPr>
        <w:pStyle w:val="BodyText"/>
      </w:pPr>
    </w:p>
    <w:p w:rsidR="00000000" w:rsidRPr="007D02F6" w:rsidP="007D02F6">
      <w:pPr>
        <w:pStyle w:val="Heading2"/>
      </w:pPr>
      <w:r w:rsidRPr="007D02F6">
        <w:t>Three levels of performance denote level of competency required to perform a tas</w:t>
      </w:r>
      <w:r w:rsidRPr="007D02F6">
        <w:t>k.</w:t>
      </w:r>
    </w:p>
    <w:p w:rsidR="00000000" w:rsidRPr="007D02F6" w:rsidP="007D02F6">
      <w:pPr>
        <w:pStyle w:val="BodyText"/>
      </w:pPr>
    </w:p>
    <w:p w:rsidR="00000000" w:rsidRPr="007D02F6" w:rsidP="007D02F6">
      <w:pPr>
        <w:pStyle w:val="BodyText"/>
      </w:pPr>
      <w:r w:rsidRPr="007D02F6">
        <w:t>1. Perform</w:t>
      </w:r>
      <w:r w:rsidRPr="007D02F6">
        <w:tab/>
        <w:t>2. Administer</w:t>
      </w:r>
      <w:r w:rsidRPr="007D02F6">
        <w:tab/>
        <w:t>3. Design</w:t>
      </w:r>
    </w:p>
    <w:p w:rsidR="00000000" w:rsidRPr="007D02F6" w:rsidP="007D02F6">
      <w:pPr>
        <w:pStyle w:val="List"/>
      </w:pPr>
      <w:r w:rsidRPr="007D02F6">
        <w:t>•</w:t>
      </w:r>
      <w:r w:rsidRPr="007D02F6">
        <w:tab/>
        <w:t>Collecting, analysing and organising information – to measure self-performance</w:t>
      </w:r>
    </w:p>
    <w:p w:rsidR="00000000" w:rsidRPr="007D02F6" w:rsidP="007D02F6">
      <w:pPr>
        <w:pStyle w:val="List"/>
      </w:pPr>
      <w:r w:rsidRPr="007D02F6">
        <w:t>•</w:t>
      </w:r>
      <w:r w:rsidRPr="007D02F6">
        <w:tab/>
        <w:t>Communicating ideas and information – with members of the work team</w:t>
      </w:r>
    </w:p>
    <w:p w:rsidR="00000000" w:rsidRPr="007D02F6" w:rsidP="007D02F6">
      <w:pPr>
        <w:pStyle w:val="List"/>
      </w:pPr>
      <w:r w:rsidRPr="007D02F6">
        <w:t>•</w:t>
      </w:r>
      <w:r w:rsidRPr="007D02F6">
        <w:tab/>
        <w:t>Planning and organising activities – for self</w:t>
      </w:r>
    </w:p>
    <w:p w:rsidR="00000000" w:rsidRPr="007D02F6" w:rsidP="007D02F6">
      <w:pPr>
        <w:pStyle w:val="List"/>
      </w:pPr>
      <w:r w:rsidRPr="007D02F6">
        <w:t>•</w:t>
      </w:r>
      <w:r w:rsidRPr="007D02F6">
        <w:tab/>
      </w:r>
      <w:r w:rsidRPr="007D02F6">
        <w:t>Working with teams and others – in completing scheduled tasks</w:t>
      </w:r>
    </w:p>
    <w:p w:rsidR="00000000" w:rsidRPr="007D02F6" w:rsidP="007D02F6">
      <w:pPr>
        <w:pStyle w:val="List"/>
      </w:pPr>
      <w:r w:rsidRPr="007D02F6">
        <w:t>•</w:t>
      </w:r>
      <w:r w:rsidRPr="007D02F6">
        <w:tab/>
        <w:t>Using mathematical ideas and techniques – as an aid to measure and schedule tasks</w:t>
      </w:r>
    </w:p>
    <w:p w:rsidR="00000000" w:rsidRPr="007D02F6" w:rsidP="007D02F6">
      <w:pPr>
        <w:pStyle w:val="List"/>
      </w:pPr>
      <w:r w:rsidRPr="007D02F6">
        <w:t>•</w:t>
      </w:r>
      <w:r w:rsidRPr="007D02F6">
        <w:tab/>
        <w:t>Solving problems – as an aid to self-development</w:t>
      </w:r>
    </w:p>
    <w:p w:rsidR="00000000" w:rsidRPr="007D02F6" w:rsidP="007D02F6">
      <w:pPr>
        <w:pStyle w:val="List"/>
      </w:pPr>
      <w:r w:rsidRPr="007D02F6">
        <w:t>•</w:t>
      </w:r>
      <w:r w:rsidRPr="007D02F6">
        <w:tab/>
        <w:t>Using technology – to manage scheduling of tasks</w:t>
      </w:r>
    </w:p>
    <w:p w:rsidR="00000000" w:rsidRPr="007D02F6" w:rsidP="007D02F6">
      <w:pPr>
        <w:pStyle w:val="BodyText"/>
      </w:pPr>
      <w:r w:rsidRPr="007D02F6">
        <w:t>Please r</w:t>
      </w:r>
      <w:r w:rsidRPr="007D02F6">
        <w:t>efer to the Assessment Guidelines for advice on how to use the Key Competencies</w:t>
      </w:r>
    </w:p>
    <w:p w:rsidR="00000000" w:rsidRPr="007D02F6" w:rsidP="007D02F6"/>
    <w:sectPr w:rsidSect="007D02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DD8" w:rsidP="009E6DD8">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DD8" w:rsidP="007D0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6DD8" w:rsidP="007D02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6DD8" w:rsidP="007D02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DD8" w:rsidP="009E6D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DD8" w:rsidP="007D02F6">
    <w:pPr>
      <w:pStyle w:val="Header"/>
      <w:framePr w:wrap="around"/>
    </w:pPr>
    <w:r>
      <w:fldChar w:fldCharType="begin"/>
    </w:r>
    <w:r>
      <w:instrText xml:space="preserve"> TITLE   \* MERGEFORMAT </w:instrText>
    </w:r>
    <w:r>
      <w:fldChar w:fldCharType="separate"/>
    </w:r>
    <w:r>
      <w:t>BSBCMN304A Contribute to personal skill development and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6DD8" w:rsidP="007D02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2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02F6"/>
    <w:pPr>
      <w:spacing w:before="360" w:after="60"/>
      <w:outlineLvl w:val="0"/>
    </w:pPr>
    <w:rPr>
      <w:sz w:val="32"/>
    </w:rPr>
  </w:style>
  <w:style w:type="paragraph" w:styleId="Heading2">
    <w:name w:val="heading 2"/>
    <w:basedOn w:val="HeadingBase"/>
    <w:next w:val="BodyText"/>
    <w:link w:val="Heading2Char"/>
    <w:qFormat/>
    <w:rsid w:val="007D02F6"/>
    <w:pPr>
      <w:keepLines/>
      <w:spacing w:before="240" w:after="120"/>
      <w:outlineLvl w:val="1"/>
    </w:pPr>
    <w:rPr>
      <w:sz w:val="28"/>
      <w:szCs w:val="40"/>
    </w:rPr>
  </w:style>
  <w:style w:type="paragraph" w:styleId="Heading3">
    <w:name w:val="heading 3"/>
    <w:basedOn w:val="HeadingBase"/>
    <w:next w:val="BodyText"/>
    <w:link w:val="Heading3Char"/>
    <w:qFormat/>
    <w:rsid w:val="007D02F6"/>
    <w:pPr>
      <w:spacing w:before="180" w:after="120"/>
      <w:outlineLvl w:val="2"/>
    </w:pPr>
    <w:rPr>
      <w:spacing w:val="-10"/>
      <w:kern w:val="32"/>
    </w:rPr>
  </w:style>
  <w:style w:type="paragraph" w:styleId="Heading4">
    <w:name w:val="heading 4"/>
    <w:basedOn w:val="HeadingBase"/>
    <w:next w:val="BodyText"/>
    <w:link w:val="Heading4Char"/>
    <w:qFormat/>
    <w:rsid w:val="007D02F6"/>
    <w:pPr>
      <w:spacing w:before="160" w:after="120"/>
      <w:outlineLvl w:val="3"/>
    </w:pPr>
    <w:rPr>
      <w:sz w:val="22"/>
    </w:rPr>
  </w:style>
  <w:style w:type="paragraph" w:styleId="Heading5">
    <w:name w:val="heading 5"/>
    <w:basedOn w:val="HeadingBase"/>
    <w:next w:val="Normal"/>
    <w:link w:val="Heading5Char"/>
    <w:qFormat/>
    <w:rsid w:val="007D02F6"/>
    <w:pPr>
      <w:spacing w:before="80"/>
      <w:outlineLvl w:val="4"/>
    </w:pPr>
    <w:rPr>
      <w:color w:val="918585"/>
      <w:sz w:val="20"/>
    </w:rPr>
  </w:style>
  <w:style w:type="paragraph" w:styleId="Heading6">
    <w:name w:val="heading 6"/>
    <w:basedOn w:val="HeadingBase"/>
    <w:next w:val="Normal"/>
    <w:link w:val="Heading6Char"/>
    <w:qFormat/>
    <w:rsid w:val="007D02F6"/>
    <w:pPr>
      <w:spacing w:before="60"/>
      <w:outlineLvl w:val="5"/>
    </w:pPr>
    <w:rPr>
      <w:color w:val="918585"/>
      <w:sz w:val="20"/>
    </w:rPr>
  </w:style>
  <w:style w:type="paragraph" w:styleId="Heading7">
    <w:name w:val="heading 7"/>
    <w:basedOn w:val="Normal"/>
    <w:next w:val="Normal"/>
    <w:link w:val="Heading7Char"/>
    <w:qFormat/>
    <w:rsid w:val="007D02F6"/>
    <w:pPr>
      <w:ind w:left="720"/>
      <w:outlineLvl w:val="6"/>
    </w:pPr>
    <w:rPr>
      <w:i/>
    </w:rPr>
  </w:style>
  <w:style w:type="paragraph" w:styleId="Heading8">
    <w:name w:val="heading 8"/>
    <w:basedOn w:val="Normal"/>
    <w:next w:val="Normal"/>
    <w:link w:val="Heading8Char"/>
    <w:qFormat/>
    <w:rsid w:val="007D02F6"/>
    <w:pPr>
      <w:ind w:left="720"/>
      <w:outlineLvl w:val="7"/>
    </w:pPr>
    <w:rPr>
      <w:i/>
    </w:rPr>
  </w:style>
  <w:style w:type="paragraph" w:styleId="Heading9">
    <w:name w:val="heading 9"/>
    <w:basedOn w:val="Normal"/>
    <w:next w:val="Normal"/>
    <w:link w:val="Heading9Char"/>
    <w:qFormat/>
    <w:rsid w:val="007D02F6"/>
    <w:pPr>
      <w:ind w:left="720"/>
      <w:outlineLvl w:val="8"/>
    </w:pPr>
    <w:rPr>
      <w:i/>
    </w:rPr>
  </w:style>
  <w:style w:type="character" w:default="1" w:styleId="DefaultParagraphFont">
    <w:name w:val="Default Paragraph Font"/>
    <w:uiPriority w:val="1"/>
    <w:unhideWhenUsed/>
    <w:rsid w:val="007D0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2F6"/>
  </w:style>
  <w:style w:type="character" w:customStyle="1" w:styleId="Heading1Char">
    <w:name w:val="Heading 1 Char"/>
    <w:basedOn w:val="DefaultParagraphFont"/>
    <w:link w:val="Heading1"/>
    <w:rsid w:val="007D02F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7D02F6"/>
    <w:rPr>
      <w:rFonts w:ascii="Times New Roman" w:eastAsia="Times New Roman" w:hAnsi="Times New Roman" w:cs="Times New Roman"/>
      <w:b/>
      <w:sz w:val="28"/>
      <w:szCs w:val="40"/>
      <w:lang w:eastAsia="en-US"/>
    </w:rPr>
  </w:style>
  <w:style w:type="paragraph" w:styleId="BodyText">
    <w:name w:val="Body Text"/>
    <w:basedOn w:val="Normal"/>
    <w:link w:val="BodyTextChar"/>
    <w:rsid w:val="007D02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2F6"/>
    <w:rPr>
      <w:rFonts w:ascii="Times New Roman" w:eastAsia="Times New Roman" w:hAnsi="Times New Roman" w:cs="Times New Roman"/>
      <w:sz w:val="24"/>
      <w:lang w:val="en-US" w:eastAsia="en-US"/>
    </w:rPr>
  </w:style>
  <w:style w:type="paragraph" w:styleId="Footer">
    <w:name w:val="footer"/>
    <w:basedOn w:val="Normal"/>
    <w:link w:val="FooterChar"/>
    <w:rsid w:val="007D0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2F6"/>
    <w:rPr>
      <w:rFonts w:ascii="Times New Roman" w:eastAsia="Times New Roman" w:hAnsi="Times New Roman" w:cs="Times New Roman"/>
      <w:sz w:val="16"/>
      <w:lang w:val="en-US" w:eastAsia="en-US"/>
    </w:rPr>
  </w:style>
  <w:style w:type="paragraph" w:styleId="List">
    <w:name w:val="List"/>
    <w:basedOn w:val="BodyText"/>
    <w:next w:val="BodyText"/>
    <w:rsid w:val="007D02F6"/>
    <w:pPr>
      <w:tabs>
        <w:tab w:val="left" w:pos="340"/>
      </w:tabs>
      <w:spacing w:before="60" w:after="60"/>
      <w:ind w:left="340" w:hanging="340"/>
    </w:pPr>
  </w:style>
  <w:style w:type="paragraph" w:styleId="Header">
    <w:name w:val="header"/>
    <w:basedOn w:val="Normal"/>
    <w:link w:val="HeaderChar"/>
    <w:rsid w:val="007D0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2F6"/>
    <w:rPr>
      <w:rFonts w:ascii="Times New Roman" w:eastAsia="Times New Roman" w:hAnsi="Times New Roman" w:cs="Times New Roman"/>
      <w:sz w:val="16"/>
      <w:szCs w:val="20"/>
      <w:lang w:val="en-GB" w:eastAsia="en-US"/>
    </w:rPr>
  </w:style>
  <w:style w:type="paragraph" w:customStyle="1" w:styleId="AllowPageBreak">
    <w:name w:val="AllowPageBreak"/>
    <w:rsid w:val="007D02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7D0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2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02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02F6"/>
    <w:rPr>
      <w:rFonts w:ascii="Courier New" w:eastAsia="Times New Roman" w:hAnsi="Courier New" w:cs="Times New Roman"/>
      <w:i/>
      <w:szCs w:val="20"/>
      <w:lang w:val="en-US" w:eastAsia="en-US"/>
    </w:rPr>
  </w:style>
  <w:style w:type="paragraph" w:customStyle="1" w:styleId="HeadingBase">
    <w:name w:val="Heading Base"/>
    <w:rsid w:val="007D0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2F6"/>
    <w:pPr>
      <w:tabs>
        <w:tab w:val="right" w:leader="dot" w:pos="9072"/>
      </w:tabs>
      <w:ind w:left="567"/>
    </w:pPr>
    <w:rPr>
      <w:szCs w:val="22"/>
    </w:rPr>
  </w:style>
  <w:style w:type="paragraph" w:customStyle="1" w:styleId="TOCBase">
    <w:name w:val="TOC Base"/>
    <w:rsid w:val="007D0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2F6"/>
    <w:pPr>
      <w:tabs>
        <w:tab w:val="right" w:leader="dot" w:pos="9072"/>
      </w:tabs>
      <w:spacing w:before="40" w:after="40"/>
      <w:ind w:left="284"/>
    </w:pPr>
    <w:rPr>
      <w:rFonts w:ascii="Times New Roman" w:hAnsi="Times New Roman"/>
    </w:rPr>
  </w:style>
  <w:style w:type="paragraph" w:styleId="TOC1">
    <w:name w:val="toc 1"/>
    <w:basedOn w:val="TOCBase"/>
    <w:next w:val="Normal"/>
    <w:rsid w:val="007D02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2F6"/>
    <w:pPr>
      <w:spacing w:before="5040"/>
      <w:jc w:val="center"/>
    </w:pPr>
    <w:rPr>
      <w:sz w:val="48"/>
      <w:szCs w:val="72"/>
      <w:lang w:val="en-US"/>
    </w:rPr>
  </w:style>
  <w:style w:type="character" w:customStyle="1" w:styleId="TitleChar">
    <w:name w:val="Title Char"/>
    <w:basedOn w:val="DefaultParagraphFont"/>
    <w:link w:val="Title"/>
    <w:rsid w:val="007D0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2F6"/>
    <w:pPr>
      <w:tabs>
        <w:tab w:val="left" w:pos="3600"/>
        <w:tab w:val="left" w:pos="3958"/>
      </w:tabs>
    </w:pPr>
  </w:style>
  <w:style w:type="paragraph" w:styleId="ListBullet">
    <w:name w:val="List Bullet"/>
    <w:basedOn w:val="List"/>
    <w:rsid w:val="007D02F6"/>
    <w:pPr>
      <w:numPr>
        <w:numId w:val="11"/>
      </w:numPr>
      <w:tabs>
        <w:tab w:val="clear" w:pos="340"/>
      </w:tabs>
      <w:spacing w:before="40" w:after="40"/>
    </w:pPr>
  </w:style>
  <w:style w:type="paragraph" w:customStyle="1" w:styleId="Note">
    <w:name w:val="Note"/>
    <w:basedOn w:val="BodyText"/>
    <w:rsid w:val="007D02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02F6"/>
    <w:rPr>
      <w:b/>
      <w:spacing w:val="0"/>
    </w:rPr>
  </w:style>
  <w:style w:type="paragraph" w:customStyle="1" w:styleId="SuperTitle">
    <w:name w:val="SuperTitle"/>
    <w:basedOn w:val="Title"/>
    <w:rsid w:val="007D02F6"/>
    <w:pPr>
      <w:framePr w:wrap="auto" w:hAnchor="text" w:y="6049"/>
    </w:pPr>
    <w:rPr>
      <w:color w:val="000000"/>
      <w:sz w:val="40"/>
    </w:rPr>
  </w:style>
  <w:style w:type="paragraph" w:customStyle="1" w:styleId="TOCTitle">
    <w:name w:val="TOCTitle"/>
    <w:basedOn w:val="Heading1"/>
    <w:rsid w:val="007D02F6"/>
    <w:pPr>
      <w:spacing w:after="240"/>
      <w:jc w:val="center"/>
      <w:outlineLvl w:val="9"/>
    </w:pPr>
    <w:rPr>
      <w:caps/>
    </w:rPr>
  </w:style>
  <w:style w:type="paragraph" w:customStyle="1" w:styleId="Version">
    <w:name w:val="Version"/>
    <w:rsid w:val="007D02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2F6"/>
    <w:pPr>
      <w:numPr>
        <w:numId w:val="12"/>
      </w:numPr>
      <w:tabs>
        <w:tab w:val="clear" w:pos="680"/>
      </w:tabs>
    </w:pPr>
  </w:style>
  <w:style w:type="paragraph" w:styleId="Index1">
    <w:name w:val="index 1"/>
    <w:basedOn w:val="Normal"/>
    <w:next w:val="Normal"/>
    <w:semiHidden/>
    <w:rsid w:val="007D02F6"/>
    <w:pPr>
      <w:keepNext w:val="0"/>
      <w:tabs>
        <w:tab w:val="right" w:pos="4176"/>
      </w:tabs>
      <w:ind w:left="198" w:hanging="198"/>
    </w:pPr>
    <w:rPr>
      <w:rFonts w:ascii="Garamond" w:hAnsi="Garamond"/>
    </w:rPr>
  </w:style>
  <w:style w:type="paragraph" w:styleId="IndexHeading">
    <w:name w:val="index heading"/>
    <w:basedOn w:val="Normal"/>
    <w:next w:val="Index1"/>
    <w:semiHidden/>
    <w:rsid w:val="007D02F6"/>
    <w:pPr>
      <w:spacing w:before="120" w:after="120"/>
    </w:pPr>
    <w:rPr>
      <w:rFonts w:ascii="Arial" w:hAnsi="Arial"/>
      <w:b/>
      <w:color w:val="918585"/>
      <w:sz w:val="24"/>
    </w:rPr>
  </w:style>
  <w:style w:type="paragraph" w:customStyle="1" w:styleId="Chapter">
    <w:name w:val="Chapter"/>
    <w:basedOn w:val="Normal"/>
    <w:rsid w:val="007D02F6"/>
    <w:pPr>
      <w:spacing w:before="240"/>
    </w:pPr>
    <w:rPr>
      <w:rFonts w:ascii="Times New Roman" w:hAnsi="Times New Roman"/>
      <w:smallCaps/>
      <w:spacing w:val="80"/>
      <w:sz w:val="28"/>
    </w:rPr>
  </w:style>
  <w:style w:type="paragraph" w:customStyle="1" w:styleId="InChapter">
    <w:name w:val="InChapter"/>
    <w:basedOn w:val="Heading3"/>
    <w:rsid w:val="007D02F6"/>
    <w:pPr>
      <w:spacing w:after="240"/>
      <w:outlineLvl w:val="9"/>
    </w:pPr>
    <w:rPr>
      <w:noProof/>
    </w:rPr>
  </w:style>
  <w:style w:type="paragraph" w:styleId="Index2">
    <w:name w:val="index 2"/>
    <w:basedOn w:val="Normal"/>
    <w:next w:val="Normal"/>
    <w:semiHidden/>
    <w:rsid w:val="007D02F6"/>
    <w:pPr>
      <w:tabs>
        <w:tab w:val="right" w:pos="4176"/>
      </w:tabs>
      <w:ind w:left="568" w:hanging="284"/>
    </w:pPr>
    <w:rPr>
      <w:rFonts w:ascii="Garamond" w:hAnsi="Garamond"/>
    </w:rPr>
  </w:style>
  <w:style w:type="paragraph" w:customStyle="1" w:styleId="Byline">
    <w:name w:val="Byline"/>
    <w:rsid w:val="007D0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2F6"/>
    <w:pPr>
      <w:tabs>
        <w:tab w:val="clear" w:pos="3600"/>
        <w:tab w:val="clear" w:pos="3958"/>
      </w:tabs>
      <w:jc w:val="right"/>
    </w:pPr>
  </w:style>
  <w:style w:type="character" w:styleId="Emphasis">
    <w:name w:val="Emphasis"/>
    <w:basedOn w:val="DefaultParagraphFont"/>
    <w:qFormat/>
    <w:rsid w:val="007D02F6"/>
    <w:rPr>
      <w:i/>
    </w:rPr>
  </w:style>
  <w:style w:type="paragraph" w:styleId="Caption">
    <w:name w:val="caption"/>
    <w:basedOn w:val="BodyText"/>
    <w:next w:val="Normal"/>
    <w:qFormat/>
    <w:rsid w:val="007D02F6"/>
    <w:pPr>
      <w:framePr w:w="2268" w:hSpace="181" w:vSpace="181" w:wrap="around" w:vAnchor="text" w:hAnchor="page" w:x="1135" w:y="285" w:anchorLock="1"/>
    </w:pPr>
    <w:rPr>
      <w:i/>
    </w:rPr>
  </w:style>
  <w:style w:type="paragraph" w:customStyle="1" w:styleId="MiniTOCTitle">
    <w:name w:val="MiniTOCTitle"/>
    <w:basedOn w:val="Heading4"/>
    <w:rsid w:val="007D02F6"/>
    <w:pPr>
      <w:spacing w:before="240"/>
      <w:outlineLvl w:val="9"/>
    </w:pPr>
    <w:rPr>
      <w:noProof/>
      <w:sz w:val="24"/>
    </w:rPr>
  </w:style>
  <w:style w:type="paragraph" w:customStyle="1" w:styleId="SuperHeading">
    <w:name w:val="SuperHeading"/>
    <w:basedOn w:val="Normal"/>
    <w:rsid w:val="007D02F6"/>
    <w:pPr>
      <w:spacing w:before="240" w:after="120"/>
      <w:outlineLvl w:val="0"/>
    </w:pPr>
    <w:rPr>
      <w:rFonts w:ascii="Times New Roman" w:hAnsi="Times New Roman"/>
      <w:b/>
      <w:sz w:val="28"/>
    </w:rPr>
  </w:style>
  <w:style w:type="paragraph" w:customStyle="1" w:styleId="MiniTOCItem">
    <w:name w:val="MiniTOCItem"/>
    <w:basedOn w:val="ListBullet"/>
    <w:rsid w:val="007D02F6"/>
    <w:pPr>
      <w:numPr>
        <w:numId w:val="0"/>
      </w:numPr>
      <w:tabs>
        <w:tab w:val="right" w:leader="dot" w:pos="6521"/>
      </w:tabs>
      <w:spacing w:before="0" w:after="0"/>
    </w:pPr>
  </w:style>
  <w:style w:type="paragraph" w:customStyle="1" w:styleId="TOFTitle">
    <w:name w:val="TOFTitle"/>
    <w:basedOn w:val="TOCTitle"/>
    <w:rsid w:val="007D02F6"/>
  </w:style>
  <w:style w:type="paragraph" w:styleId="TableofFigures">
    <w:name w:val="table of figures"/>
    <w:basedOn w:val="Normal"/>
    <w:next w:val="Normal"/>
    <w:semiHidden/>
    <w:rsid w:val="007D02F6"/>
    <w:pPr>
      <w:tabs>
        <w:tab w:val="right" w:leader="dot" w:pos="9072"/>
      </w:tabs>
      <w:ind w:left="970" w:hanging="403"/>
    </w:pPr>
    <w:rPr>
      <w:rFonts w:ascii="Times New Roman" w:hAnsi="Times New Roman"/>
      <w:b/>
    </w:rPr>
  </w:style>
  <w:style w:type="paragraph" w:styleId="ListNumber">
    <w:name w:val="List Number"/>
    <w:basedOn w:val="List"/>
    <w:rsid w:val="007D02F6"/>
    <w:pPr>
      <w:numPr>
        <w:numId w:val="9"/>
      </w:numPr>
    </w:pPr>
  </w:style>
  <w:style w:type="character" w:customStyle="1" w:styleId="WingdingSymbols">
    <w:name w:val="Wingding Symbols"/>
    <w:rsid w:val="007D02F6"/>
    <w:rPr>
      <w:rFonts w:ascii="Wingdings" w:hAnsi="Wingdings"/>
    </w:rPr>
  </w:style>
  <w:style w:type="paragraph" w:customStyle="1" w:styleId="TableHeading">
    <w:name w:val="Table Heading"/>
    <w:basedOn w:val="HeadingBase"/>
    <w:rsid w:val="007D02F6"/>
    <w:pPr>
      <w:keepLines/>
      <w:pBdr>
        <w:bottom w:val="single" w:sz="6" w:space="1" w:color="918585"/>
      </w:pBdr>
      <w:spacing w:before="240"/>
    </w:pPr>
  </w:style>
  <w:style w:type="character" w:customStyle="1" w:styleId="HotSpot">
    <w:name w:val="HotSpot"/>
    <w:rsid w:val="007D02F6"/>
    <w:rPr>
      <w:color w:val="0033CC"/>
      <w:u w:val="none"/>
    </w:rPr>
  </w:style>
  <w:style w:type="paragraph" w:customStyle="1" w:styleId="BodyTextRight">
    <w:name w:val="Body Text Right"/>
    <w:basedOn w:val="BodyText"/>
    <w:rsid w:val="007D02F6"/>
    <w:pPr>
      <w:spacing w:before="0" w:after="0"/>
      <w:jc w:val="right"/>
    </w:pPr>
  </w:style>
  <w:style w:type="paragraph" w:styleId="Index3">
    <w:name w:val="index 3"/>
    <w:basedOn w:val="ListNumber2"/>
    <w:next w:val="Normal"/>
    <w:semiHidden/>
    <w:rsid w:val="007D02F6"/>
    <w:pPr>
      <w:numPr>
        <w:numId w:val="0"/>
      </w:numPr>
      <w:tabs>
        <w:tab w:val="right" w:leader="dot" w:pos="4176"/>
      </w:tabs>
    </w:pPr>
  </w:style>
  <w:style w:type="paragraph" w:styleId="ListNumber2">
    <w:name w:val="List Number 2"/>
    <w:basedOn w:val="List2"/>
    <w:rsid w:val="007D02F6"/>
    <w:pPr>
      <w:numPr>
        <w:numId w:val="8"/>
      </w:numPr>
      <w:tabs>
        <w:tab w:val="clear" w:pos="1060"/>
      </w:tabs>
    </w:pPr>
  </w:style>
  <w:style w:type="paragraph" w:customStyle="1" w:styleId="MarginNote">
    <w:name w:val="Margin Note"/>
    <w:basedOn w:val="BodyText"/>
    <w:rsid w:val="007D0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2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02F6"/>
    <w:rPr>
      <w:sz w:val="32"/>
    </w:rPr>
  </w:style>
  <w:style w:type="paragraph" w:customStyle="1" w:styleId="HeadingProcedure">
    <w:name w:val="Heading Procedure"/>
    <w:basedOn w:val="HeadingBase"/>
    <w:next w:val="Normal"/>
    <w:rsid w:val="007D02F6"/>
    <w:pPr>
      <w:tabs>
        <w:tab w:val="left" w:pos="0"/>
      </w:tabs>
      <w:spacing w:before="120" w:after="60"/>
    </w:pPr>
    <w:rPr>
      <w:i/>
      <w:color w:val="918585"/>
      <w:sz w:val="22"/>
    </w:rPr>
  </w:style>
  <w:style w:type="paragraph" w:customStyle="1" w:styleId="TableBodyText">
    <w:name w:val="Table Body Text"/>
    <w:basedOn w:val="BodyText"/>
    <w:rsid w:val="007D02F6"/>
    <w:pPr>
      <w:spacing w:before="60" w:after="60"/>
    </w:pPr>
  </w:style>
  <w:style w:type="paragraph" w:styleId="ListContinue">
    <w:name w:val="List Continue"/>
    <w:basedOn w:val="List"/>
    <w:rsid w:val="007D02F6"/>
    <w:pPr>
      <w:ind w:firstLine="0"/>
    </w:pPr>
  </w:style>
  <w:style w:type="paragraph" w:customStyle="1" w:styleId="ListNote">
    <w:name w:val="List Note"/>
    <w:basedOn w:val="List"/>
    <w:rsid w:val="007D02F6"/>
    <w:pPr>
      <w:pBdr>
        <w:top w:val="single" w:sz="6" w:space="2" w:color="918585"/>
        <w:bottom w:val="single" w:sz="6" w:space="2" w:color="918585"/>
      </w:pBdr>
      <w:tabs>
        <w:tab w:val="left" w:pos="1021"/>
      </w:tabs>
      <w:ind w:firstLine="0"/>
    </w:pPr>
  </w:style>
  <w:style w:type="paragraph" w:customStyle="1" w:styleId="Warning">
    <w:name w:val="Warning"/>
    <w:basedOn w:val="BodyText"/>
    <w:rsid w:val="007D02F6"/>
    <w:pPr>
      <w:shd w:val="clear" w:color="auto" w:fill="D9D9D9"/>
      <w:tabs>
        <w:tab w:val="left" w:pos="992"/>
      </w:tabs>
      <w:ind w:left="119" w:right="119"/>
    </w:pPr>
    <w:rPr>
      <w:sz w:val="20"/>
    </w:rPr>
  </w:style>
  <w:style w:type="paragraph" w:customStyle="1" w:styleId="MarginIcons">
    <w:name w:val="Margin Icons"/>
    <w:basedOn w:val="BodyText"/>
    <w:rsid w:val="007D0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2F6"/>
    <w:rPr>
      <w:rFonts w:ascii="Courier New" w:hAnsi="Courier New"/>
    </w:rPr>
  </w:style>
  <w:style w:type="paragraph" w:customStyle="1" w:styleId="NoteBullet">
    <w:name w:val="Note Bullet"/>
    <w:basedOn w:val="Note"/>
    <w:rsid w:val="007D02F6"/>
    <w:pPr>
      <w:tabs>
        <w:tab w:val="clear" w:pos="680"/>
      </w:tabs>
      <w:spacing w:before="60" w:after="60"/>
    </w:pPr>
  </w:style>
  <w:style w:type="paragraph" w:customStyle="1" w:styleId="SubHeading2">
    <w:name w:val="SubHeading2"/>
    <w:basedOn w:val="HeadingBase"/>
    <w:rsid w:val="007D02F6"/>
    <w:pPr>
      <w:spacing w:before="240" w:after="60"/>
    </w:pPr>
    <w:rPr>
      <w:sz w:val="20"/>
    </w:rPr>
  </w:style>
  <w:style w:type="paragraph" w:customStyle="1" w:styleId="SubHeading1">
    <w:name w:val="SubHeading1"/>
    <w:basedOn w:val="HeadingBase"/>
    <w:rsid w:val="007D02F6"/>
    <w:pPr>
      <w:spacing w:before="240" w:after="60"/>
    </w:pPr>
    <w:rPr>
      <w:color w:val="918585"/>
      <w:sz w:val="22"/>
    </w:rPr>
  </w:style>
  <w:style w:type="paragraph" w:customStyle="1" w:styleId="SideHeading">
    <w:name w:val="Side Heading"/>
    <w:basedOn w:val="HeadingBase"/>
    <w:rsid w:val="007D0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2F6"/>
    <w:pPr>
      <w:numPr>
        <w:numId w:val="10"/>
      </w:numPr>
    </w:pPr>
  </w:style>
  <w:style w:type="paragraph" w:styleId="PlainText">
    <w:name w:val="Plain Text"/>
    <w:basedOn w:val="Normal"/>
    <w:link w:val="PlainTextChar"/>
    <w:rsid w:val="007D02F6"/>
    <w:rPr>
      <w:sz w:val="20"/>
    </w:rPr>
  </w:style>
  <w:style w:type="character" w:customStyle="1" w:styleId="PlainTextChar">
    <w:name w:val="Plain Text Char"/>
    <w:basedOn w:val="DefaultParagraphFont"/>
    <w:link w:val="PlainText"/>
    <w:rsid w:val="007D02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02F6"/>
    <w:rPr>
      <w:b/>
      <w:smallCaps/>
    </w:rPr>
  </w:style>
  <w:style w:type="paragraph" w:customStyle="1" w:styleId="TableListNumber">
    <w:name w:val="Table List Number"/>
    <w:basedOn w:val="ListNumber"/>
    <w:rsid w:val="007D02F6"/>
    <w:pPr>
      <w:numPr>
        <w:numId w:val="0"/>
      </w:numPr>
    </w:pPr>
  </w:style>
  <w:style w:type="paragraph" w:styleId="TOC4">
    <w:name w:val="toc 4"/>
    <w:basedOn w:val="TOCBase"/>
    <w:next w:val="Normal"/>
    <w:semiHidden/>
    <w:rsid w:val="007D02F6"/>
    <w:pPr>
      <w:tabs>
        <w:tab w:val="right" w:leader="dot" w:pos="9071"/>
      </w:tabs>
      <w:ind w:left="1701"/>
    </w:pPr>
  </w:style>
  <w:style w:type="paragraph" w:customStyle="1" w:styleId="ListAlpha">
    <w:name w:val="List Alpha"/>
    <w:basedOn w:val="List"/>
    <w:rsid w:val="007D02F6"/>
    <w:pPr>
      <w:numPr>
        <w:numId w:val="7"/>
      </w:numPr>
    </w:pPr>
  </w:style>
  <w:style w:type="paragraph" w:customStyle="1" w:styleId="ListAlpha2">
    <w:name w:val="List Alpha 2"/>
    <w:basedOn w:val="List2"/>
    <w:rsid w:val="007D02F6"/>
    <w:pPr>
      <w:numPr>
        <w:numId w:val="6"/>
      </w:numPr>
    </w:pPr>
  </w:style>
  <w:style w:type="paragraph" w:styleId="List2">
    <w:name w:val="List 2"/>
    <w:basedOn w:val="BodyText"/>
    <w:rsid w:val="007D02F6"/>
    <w:pPr>
      <w:tabs>
        <w:tab w:val="left" w:pos="680"/>
      </w:tabs>
      <w:spacing w:before="60" w:after="60"/>
      <w:ind w:left="680" w:hanging="340"/>
    </w:pPr>
  </w:style>
  <w:style w:type="paragraph" w:styleId="List3">
    <w:name w:val="List 3"/>
    <w:basedOn w:val="BodyText"/>
    <w:rsid w:val="007D02F6"/>
    <w:pPr>
      <w:tabs>
        <w:tab w:val="left" w:pos="1021"/>
      </w:tabs>
      <w:spacing w:before="60" w:after="60"/>
      <w:ind w:left="1020" w:hanging="340"/>
    </w:pPr>
  </w:style>
  <w:style w:type="paragraph" w:styleId="List4">
    <w:name w:val="List 4"/>
    <w:basedOn w:val="BodyText"/>
    <w:rsid w:val="007D02F6"/>
    <w:pPr>
      <w:tabs>
        <w:tab w:val="left" w:pos="1361"/>
      </w:tabs>
      <w:spacing w:before="60" w:after="60"/>
      <w:ind w:left="1361" w:hanging="340"/>
    </w:pPr>
  </w:style>
  <w:style w:type="paragraph" w:styleId="List5">
    <w:name w:val="List 5"/>
    <w:basedOn w:val="BodyText"/>
    <w:rsid w:val="007D02F6"/>
    <w:pPr>
      <w:tabs>
        <w:tab w:val="left" w:pos="1701"/>
      </w:tabs>
      <w:spacing w:before="60" w:after="60"/>
      <w:ind w:left="1701" w:hanging="340"/>
    </w:pPr>
  </w:style>
  <w:style w:type="paragraph" w:styleId="ListBullet3">
    <w:name w:val="List Bullet 3"/>
    <w:basedOn w:val="List3"/>
    <w:rsid w:val="007D02F6"/>
    <w:pPr>
      <w:numPr>
        <w:numId w:val="13"/>
      </w:numPr>
      <w:tabs>
        <w:tab w:val="clear" w:pos="1021"/>
      </w:tabs>
      <w:ind w:left="1037" w:hanging="357"/>
    </w:pPr>
  </w:style>
  <w:style w:type="paragraph" w:styleId="ListBullet4">
    <w:name w:val="List Bullet 4"/>
    <w:basedOn w:val="List4"/>
    <w:rsid w:val="007D02F6"/>
    <w:pPr>
      <w:numPr>
        <w:numId w:val="1"/>
      </w:numPr>
    </w:pPr>
  </w:style>
  <w:style w:type="paragraph" w:styleId="ListBullet5">
    <w:name w:val="List Bullet 5"/>
    <w:basedOn w:val="List5"/>
    <w:rsid w:val="007D02F6"/>
    <w:pPr>
      <w:numPr>
        <w:numId w:val="2"/>
      </w:numPr>
    </w:pPr>
  </w:style>
  <w:style w:type="paragraph" w:styleId="ListContinue2">
    <w:name w:val="List Continue 2"/>
    <w:basedOn w:val="List2"/>
    <w:rsid w:val="007D02F6"/>
    <w:pPr>
      <w:ind w:firstLine="0"/>
    </w:pPr>
  </w:style>
  <w:style w:type="paragraph" w:styleId="ListContinue3">
    <w:name w:val="List Continue 3"/>
    <w:basedOn w:val="List3"/>
    <w:rsid w:val="007D02F6"/>
    <w:pPr>
      <w:ind w:left="1021" w:firstLine="0"/>
    </w:pPr>
  </w:style>
  <w:style w:type="paragraph" w:styleId="ListContinue4">
    <w:name w:val="List Continue 4"/>
    <w:basedOn w:val="List4"/>
    <w:rsid w:val="007D02F6"/>
    <w:pPr>
      <w:ind w:firstLine="0"/>
    </w:pPr>
  </w:style>
  <w:style w:type="paragraph" w:styleId="ListContinue5">
    <w:name w:val="List Continue 5"/>
    <w:basedOn w:val="List5"/>
    <w:rsid w:val="007D02F6"/>
    <w:pPr>
      <w:ind w:firstLine="0"/>
    </w:pPr>
  </w:style>
  <w:style w:type="paragraph" w:styleId="ListNumber3">
    <w:name w:val="List Number 3"/>
    <w:basedOn w:val="List3"/>
    <w:rsid w:val="007D02F6"/>
    <w:pPr>
      <w:numPr>
        <w:numId w:val="3"/>
      </w:numPr>
    </w:pPr>
  </w:style>
  <w:style w:type="paragraph" w:styleId="ListNumber4">
    <w:name w:val="List Number 4"/>
    <w:basedOn w:val="List4"/>
    <w:rsid w:val="007D02F6"/>
    <w:pPr>
      <w:numPr>
        <w:numId w:val="4"/>
      </w:numPr>
    </w:pPr>
  </w:style>
  <w:style w:type="paragraph" w:styleId="ListNumber5">
    <w:name w:val="List Number 5"/>
    <w:basedOn w:val="List5"/>
    <w:rsid w:val="007D02F6"/>
    <w:pPr>
      <w:numPr>
        <w:numId w:val="5"/>
      </w:numPr>
    </w:pPr>
  </w:style>
  <w:style w:type="paragraph" w:styleId="BlockText">
    <w:name w:val="Block Text"/>
    <w:basedOn w:val="Normal"/>
    <w:rsid w:val="007D02F6"/>
    <w:pPr>
      <w:spacing w:after="120"/>
      <w:ind w:left="1440" w:right="1440"/>
    </w:pPr>
  </w:style>
  <w:style w:type="character" w:customStyle="1" w:styleId="Subscript">
    <w:name w:val="Subscript"/>
    <w:basedOn w:val="DefaultParagraphFont"/>
    <w:rsid w:val="007D02F6"/>
    <w:rPr>
      <w:sz w:val="16"/>
      <w:vertAlign w:val="subscript"/>
    </w:rPr>
  </w:style>
  <w:style w:type="character" w:customStyle="1" w:styleId="Superscript">
    <w:name w:val="Superscript"/>
    <w:basedOn w:val="DefaultParagraphFont"/>
    <w:rsid w:val="007D02F6"/>
    <w:rPr>
      <w:sz w:val="16"/>
      <w:vertAlign w:val="superscript"/>
    </w:rPr>
  </w:style>
  <w:style w:type="character" w:customStyle="1" w:styleId="Symbols">
    <w:name w:val="Symbols"/>
    <w:basedOn w:val="DefaultParagraphFont"/>
    <w:rsid w:val="007D02F6"/>
    <w:rPr>
      <w:rFonts w:ascii="Symbol" w:hAnsi="Symbol"/>
    </w:rPr>
  </w:style>
  <w:style w:type="character" w:customStyle="1" w:styleId="MenuOptions">
    <w:name w:val="Menu Options"/>
    <w:basedOn w:val="DefaultParagraphFont"/>
    <w:rsid w:val="007D02F6"/>
    <w:rPr>
      <w:rFonts w:ascii="Arial Narrow" w:hAnsi="Arial Narrow"/>
      <w:smallCaps/>
    </w:rPr>
  </w:style>
  <w:style w:type="character" w:customStyle="1" w:styleId="Buttons">
    <w:name w:val="Buttons"/>
    <w:basedOn w:val="DefaultParagraphFont"/>
    <w:rsid w:val="007D02F6"/>
    <w:rPr>
      <w:b/>
    </w:rPr>
  </w:style>
  <w:style w:type="character" w:customStyle="1" w:styleId="Underlined">
    <w:name w:val="Underlined"/>
    <w:basedOn w:val="DefaultParagraphFont"/>
    <w:rsid w:val="007D02F6"/>
    <w:rPr>
      <w:u w:val="single"/>
    </w:rPr>
  </w:style>
  <w:style w:type="paragraph" w:customStyle="1" w:styleId="TableBodyTextRight">
    <w:name w:val="Table Body Text Right"/>
    <w:basedOn w:val="TableBodyText"/>
    <w:rsid w:val="007D02F6"/>
    <w:pPr>
      <w:widowControl w:val="0"/>
      <w:autoSpaceDE w:val="0"/>
      <w:autoSpaceDN w:val="0"/>
      <w:adjustRightInd w:val="0"/>
      <w:jc w:val="right"/>
    </w:pPr>
    <w:rPr>
      <w:rFonts w:cs="Arial"/>
      <w:szCs w:val="18"/>
    </w:rPr>
  </w:style>
  <w:style w:type="paragraph" w:customStyle="1" w:styleId="CopyrightText">
    <w:name w:val="Copyright Text"/>
    <w:basedOn w:val="BodyText"/>
    <w:rsid w:val="007D02F6"/>
    <w:rPr>
      <w:sz w:val="18"/>
    </w:rPr>
  </w:style>
  <w:style w:type="paragraph" w:customStyle="1" w:styleId="BodySmallRight">
    <w:name w:val="Body Small Right"/>
    <w:basedOn w:val="BodyTextRight"/>
    <w:rsid w:val="007D02F6"/>
    <w:rPr>
      <w:sz w:val="18"/>
      <w:szCs w:val="18"/>
    </w:rPr>
  </w:style>
  <w:style w:type="paragraph" w:customStyle="1" w:styleId="MarginEdition">
    <w:name w:val="Margin Edition"/>
    <w:basedOn w:val="MarginNote"/>
    <w:rsid w:val="007D02F6"/>
    <w:pPr>
      <w:spacing w:before="0" w:after="0"/>
    </w:pPr>
    <w:rPr>
      <w:rFonts w:ascii="Times New Roman" w:hAnsi="Times New Roman"/>
      <w:color w:val="999999"/>
    </w:rPr>
  </w:style>
  <w:style w:type="paragraph" w:customStyle="1" w:styleId="Spacer">
    <w:name w:val="Spacer"/>
    <w:basedOn w:val="Normal"/>
    <w:rsid w:val="007D02F6"/>
    <w:rPr>
      <w:sz w:val="2"/>
      <w:szCs w:val="2"/>
    </w:rPr>
  </w:style>
  <w:style w:type="character" w:customStyle="1" w:styleId="Small">
    <w:name w:val="Small"/>
    <w:basedOn w:val="DefaultParagraphFont"/>
    <w:rsid w:val="007D02F6"/>
    <w:rPr>
      <w:sz w:val="16"/>
    </w:rPr>
  </w:style>
  <w:style w:type="paragraph" w:customStyle="1" w:styleId="WideTable">
    <w:name w:val="Wide Table"/>
    <w:basedOn w:val="Normal"/>
    <w:rsid w:val="007D02F6"/>
    <w:pPr>
      <w:ind w:left="-1418"/>
    </w:pPr>
    <w:rPr>
      <w:sz w:val="2"/>
      <w:szCs w:val="2"/>
    </w:rPr>
  </w:style>
  <w:style w:type="character" w:styleId="PageNumber">
    <w:name w:val="page number"/>
    <w:basedOn w:val="DefaultParagraphFont"/>
    <w:rsid w:val="007D02F6"/>
  </w:style>
  <w:style w:type="paragraph" w:styleId="Quote">
    <w:name w:val="Quote"/>
    <w:basedOn w:val="Heading1"/>
    <w:link w:val="QuoteChar"/>
    <w:qFormat/>
    <w:rsid w:val="007D02F6"/>
    <w:rPr>
      <w:b w:val="0"/>
      <w:sz w:val="72"/>
      <w:szCs w:val="72"/>
      <w:lang w:val="en-NZ"/>
    </w:rPr>
  </w:style>
  <w:style w:type="character" w:customStyle="1" w:styleId="QuoteChar">
    <w:name w:val="Quote Char"/>
    <w:basedOn w:val="DefaultParagraphFont"/>
    <w:link w:val="Quote"/>
    <w:rsid w:val="007D0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2F6"/>
    <w:pPr>
      <w:pageBreakBefore/>
    </w:pPr>
  </w:style>
  <w:style w:type="paragraph" w:customStyle="1" w:styleId="Border">
    <w:name w:val="Border"/>
    <w:basedOn w:val="Normal"/>
    <w:qFormat/>
    <w:rsid w:val="007D0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2F6"/>
    <w:rPr>
      <w:b/>
      <w:bCs/>
      <w:i/>
      <w:iCs/>
      <w:color w:val="auto"/>
    </w:rPr>
  </w:style>
  <w:style w:type="paragraph" w:styleId="IntenseQuote">
    <w:name w:val="Intense Quote"/>
    <w:basedOn w:val="Normal"/>
    <w:next w:val="Normal"/>
    <w:link w:val="IntenseQuoteChar"/>
    <w:uiPriority w:val="30"/>
    <w:qFormat/>
    <w:rsid w:val="007D0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2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02F6"/>
    <w:rPr>
      <w:smallCaps/>
      <w:color w:val="auto"/>
      <w:u w:val="single"/>
    </w:rPr>
  </w:style>
  <w:style w:type="character" w:styleId="IntenseReference">
    <w:name w:val="Intense Reference"/>
    <w:basedOn w:val="DefaultParagraphFont"/>
    <w:uiPriority w:val="32"/>
    <w:qFormat/>
    <w:rsid w:val="007D02F6"/>
    <w:rPr>
      <w:b/>
      <w:bCs/>
      <w:smallCaps/>
      <w:color w:val="auto"/>
      <w:spacing w:val="5"/>
      <w:u w:val="single"/>
    </w:rPr>
  </w:style>
  <w:style w:type="paragraph" w:customStyle="1" w:styleId="2ColumnHeading">
    <w:name w:val="2Column Heading"/>
    <w:basedOn w:val="BodyText"/>
    <w:qFormat/>
    <w:rsid w:val="007D02F6"/>
    <w:pPr>
      <w:spacing w:after="60"/>
      <w:ind w:left="-2268"/>
    </w:pPr>
    <w:rPr>
      <w:b/>
    </w:rPr>
  </w:style>
  <w:style w:type="paragraph" w:customStyle="1" w:styleId="Heading1TOC">
    <w:name w:val="Heading1 TOC"/>
    <w:basedOn w:val="Normal"/>
    <w:qFormat/>
    <w:rsid w:val="007D02F6"/>
    <w:pPr>
      <w:spacing w:before="240" w:after="120"/>
    </w:pPr>
    <w:rPr>
      <w:rFonts w:ascii="Times New Roman" w:hAnsi="Times New Roman"/>
      <w:b/>
      <w:sz w:val="32"/>
    </w:rPr>
  </w:style>
  <w:style w:type="paragraph" w:customStyle="1" w:styleId="Heading2TOC">
    <w:name w:val="Heading2 TOC"/>
    <w:basedOn w:val="Normal"/>
    <w:qFormat/>
    <w:rsid w:val="007D02F6"/>
    <w:pPr>
      <w:spacing w:before="240" w:after="60"/>
    </w:pPr>
    <w:rPr>
      <w:rFonts w:ascii="Times New Roman" w:hAnsi="Times New Roman"/>
      <w:b/>
      <w:sz w:val="28"/>
    </w:rPr>
  </w:style>
  <w:style w:type="character" w:customStyle="1" w:styleId="Underline">
    <w:name w:val="Underline"/>
    <w:basedOn w:val="DefaultParagraphFont"/>
    <w:qFormat/>
    <w:rsid w:val="007D02F6"/>
    <w:rPr>
      <w:u w:val="single"/>
    </w:rPr>
  </w:style>
  <w:style w:type="character" w:customStyle="1" w:styleId="BoldandItalics">
    <w:name w:val="Bold and Italics"/>
    <w:qFormat/>
    <w:rsid w:val="007D02F6"/>
    <w:rPr>
      <w:b/>
      <w:i/>
      <w:u w:val="none"/>
    </w:rPr>
  </w:style>
  <w:style w:type="paragraph" w:styleId="BalloonText">
    <w:name w:val="Balloon Text"/>
    <w:basedOn w:val="Normal"/>
    <w:link w:val="BalloonTextChar"/>
    <w:rsid w:val="007D02F6"/>
    <w:rPr>
      <w:rFonts w:ascii="Tahoma" w:hAnsi="Tahoma" w:cs="Tahoma"/>
      <w:sz w:val="16"/>
      <w:szCs w:val="16"/>
    </w:rPr>
  </w:style>
  <w:style w:type="character" w:customStyle="1" w:styleId="BalloonTextChar">
    <w:name w:val="Balloon Text Char"/>
    <w:basedOn w:val="DefaultParagraphFont"/>
    <w:link w:val="BalloonText"/>
    <w:rsid w:val="007D02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02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2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6546</Characters>
  <Application>Microsoft Office Word</Application>
  <DocSecurity>0</DocSecurity>
  <Lines>252</Lines>
  <Paragraphs>127</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BSBCMN304A Contribute to personal skill development and learning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