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0DB" w:rsidP="00DB20DB">
      <w:pPr>
        <w:pStyle w:val="Title"/>
      </w:pPr>
      <w:r>
        <w:fldChar w:fldCharType="begin"/>
      </w:r>
      <w:r>
        <w:instrText xml:space="preserve"> TITLE   \* MERGEFORMAT </w:instrText>
      </w:r>
      <w:r>
        <w:fldChar w:fldCharType="separate"/>
      </w:r>
      <w:r>
        <w:t>BSBCMN213A Produce simple word-processed documents</w:t>
      </w:r>
      <w:r>
        <w:fldChar w:fldCharType="end"/>
      </w:r>
    </w:p>
    <w:p w:rsidR="00DB20DB" w:rsidP="00DB20DB">
      <w:pPr>
        <w:pStyle w:val="Version"/>
        <w:sectPr w:rsidSect="006E0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91F" w:rsidP="006E091F">
      <w:pPr>
        <w:pStyle w:val="SuperHeading"/>
      </w:pPr>
      <w:r w:rsidRPr="006E091F">
        <w:t>BSBCMN213A Produce simple word-processed documents</w:t>
      </w:r>
    </w:p>
    <w:p w:rsidR="00000000" w:rsidRPr="006E091F" w:rsidP="006E091F">
      <w:pPr>
        <w:pStyle w:val="Heading1"/>
      </w:pPr>
      <w:bookmarkStart w:id="1" w:name="O_322467"/>
      <w:bookmarkEnd w:id="1"/>
      <w:r w:rsidRPr="006E091F">
        <w:t>Modification History</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2" w:name="O_322466"/>
      <w:bookmarkEnd w:id="2"/>
      <w:r w:rsidRPr="006E091F">
        <w:t>Unit Descriptor</w:t>
      </w:r>
    </w:p>
    <w:p w:rsidR="00000000" w:rsidRPr="006E091F" w:rsidP="006E091F">
      <w:pPr>
        <w:pStyle w:val="BodyText"/>
      </w:pPr>
      <w:r w:rsidRPr="006E091F">
        <w:t xml:space="preserve">This unit covers preparation and production of short routine letters, notes, memos and records using word processing </w:t>
      </w:r>
      <w:r w:rsidRPr="006E091F">
        <w:t>software.</w:t>
      </w:r>
    </w:p>
    <w:p w:rsidR="00000000" w:rsidRPr="006E091F" w:rsidP="006E091F">
      <w:pPr>
        <w:pStyle w:val="BodyText"/>
      </w:pPr>
      <w:r w:rsidRPr="006E091F">
        <w:t>This unit is related to BSBCMN107A Operate a personal computer, BSBCMN108A Develop keyboard skills and BSBCMN306A Produce business documents.</w:t>
      </w:r>
    </w:p>
    <w:p w:rsidR="00000000" w:rsidRPr="006E091F" w:rsidP="006E091F">
      <w:pPr>
        <w:pStyle w:val="BodyText"/>
      </w:pPr>
      <w:r w:rsidRPr="006E091F">
        <w:t>This unit covers preparation and production of short routine letters, notes, memos and records using wor</w:t>
      </w:r>
      <w:r w:rsidRPr="006E091F">
        <w:t>d processing software.</w:t>
      </w:r>
    </w:p>
    <w:p w:rsidR="00000000" w:rsidRPr="006E091F" w:rsidP="006E091F">
      <w:pPr>
        <w:pStyle w:val="BodyText"/>
      </w:pPr>
      <w:r w:rsidRPr="006E091F">
        <w:t>This unit is related to BSBCMN107A Operate a personal computer, BSBCMN108A Develop keyboard skills and BSBCMN306A Produce business documents.</w:t>
      </w:r>
    </w:p>
    <w:p w:rsidR="00000000" w:rsidRPr="006E091F" w:rsidP="006E091F">
      <w:pPr>
        <w:pStyle w:val="AllowPageBreak"/>
      </w:pPr>
    </w:p>
    <w:p w:rsidR="00000000" w:rsidRPr="006E091F" w:rsidP="006E091F">
      <w:pPr>
        <w:pStyle w:val="Heading1"/>
      </w:pPr>
      <w:bookmarkStart w:id="3" w:name="O_322465"/>
      <w:bookmarkEnd w:id="3"/>
      <w:r w:rsidRPr="006E091F">
        <w:t>Application of the Unit</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4" w:name="O_322464"/>
      <w:bookmarkEnd w:id="4"/>
      <w:r w:rsidRPr="006E091F">
        <w:t>Licensing/Regulatory Information</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5" w:name="O_322458"/>
      <w:bookmarkEnd w:id="5"/>
      <w:r w:rsidRPr="006E091F">
        <w:t>Pre-Requisites</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6" w:name="O_322469"/>
      <w:bookmarkEnd w:id="6"/>
      <w:r w:rsidRPr="006E091F">
        <w:t>Employability Skills Information</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7" w:name="O_322468"/>
      <w:bookmarkEnd w:id="7"/>
      <w:r w:rsidRPr="006E091F">
        <w:t>Elements and Performance Criteria Pre-Content</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8" w:name="O_322462"/>
      <w:bookmarkEnd w:id="8"/>
      <w:r w:rsidRPr="006E091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B20D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rPr>
                <w:rStyle w:val="SpecialBold"/>
              </w:rPr>
              <w:t>Elements and Performance Criteria</w:t>
            </w:r>
          </w:p>
        </w:tc>
      </w:tr>
      <w:tr w:rsidTr="00DB20D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E091F" w:rsidP="006E091F">
            <w:pPr>
              <w:pStyle w:val="BodyText"/>
            </w:pPr>
            <w:r w:rsidRPr="006E09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rPr>
                <w:rStyle w:val="SpecialBold"/>
              </w:rPr>
              <w:t>Performance Criteria</w:t>
            </w:r>
          </w:p>
        </w:tc>
      </w:tr>
      <w:tr w:rsidTr="00DB20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1</w:t>
            </w:r>
          </w:p>
        </w:tc>
        <w:tc>
          <w:tcPr>
            <w:tcW w:w="30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Use safe work practices</w:t>
            </w: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1.1</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Workspace, furniture and equipment are adjusted to suit the ergonomic requirements of the user</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1.2</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Work organisation meets organisational and Occupational Health and Safety requirements for computer operation</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1.3</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Energy and resource conservation techniques are used to minimise wastage in accordance with organisational and statutory requirements</w:t>
            </w:r>
          </w:p>
        </w:tc>
      </w:tr>
      <w:tr w:rsidTr="00DB20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2</w:t>
            </w:r>
          </w:p>
        </w:tc>
        <w:tc>
          <w:tcPr>
            <w:tcW w:w="30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Confirm document requirements</w:t>
            </w: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2.1</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Document purpose, audience and presentation requirements are clarified with relevant personnel in accordance with organisational policy and procedures</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2.2</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Organisational requirements in relation to document style, stora</w:t>
            </w:r>
            <w:r w:rsidRPr="006E091F">
              <w:t>ge and security requirements are identified</w:t>
            </w:r>
          </w:p>
        </w:tc>
      </w:tr>
      <w:tr w:rsidTr="00DB20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w:t>
            </w:r>
          </w:p>
        </w:tc>
        <w:tc>
          <w:tcPr>
            <w:tcW w:w="3000" w:type="dxa"/>
            <w:vMerge w:val="restart"/>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Produce documents</w:t>
            </w: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3.1</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Text is entered, checked and amended in accordance with organisational and task requirements</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3.2</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Software functions are utilised for consistency of design and layout and document is formatted in accordance with organisational style and presentation requirements</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3.3</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Manuals, user documentation and on-line help are used to overcome problems with document presentation and production</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3.4</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Mailable document is previewed, adjusted and printed in accordance with organisational and task requirements</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3.5</w:t>
            </w:r>
          </w:p>
        </w:tc>
        <w:tc>
          <w:tcPr>
            <w:tcW w:w="51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Documents are pr</w:t>
            </w:r>
            <w:r w:rsidRPr="006E091F">
              <w:t>epared within designated timelines, organisational requirements and Australian standards for speed and accuracy</w:t>
            </w:r>
          </w:p>
        </w:tc>
      </w:tr>
      <w:tr w:rsidTr="00DB20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091F">
            <w:pPr>
              <w:pStyle w:val="BodyText"/>
              <w:rPr>
                <w:lang w:val="en-NZ"/>
              </w:rPr>
            </w:pPr>
            <w:r w:rsidRPr="006E091F">
              <w:t>3.6</w:t>
            </w:r>
          </w:p>
        </w:tc>
        <w:tc>
          <w:tcPr>
            <w:tcW w:w="5100" w:type="dxa"/>
            <w:tcBorders>
              <w:top w:val="nil"/>
              <w:left w:val="nil"/>
              <w:bottom w:val="nil"/>
              <w:right w:val="nil"/>
            </w:tcBorders>
            <w:tcMar>
              <w:top w:w="0" w:type="dxa"/>
              <w:left w:w="62" w:type="dxa"/>
              <w:bottom w:w="0" w:type="dxa"/>
              <w:right w:w="62" w:type="dxa"/>
            </w:tcMar>
          </w:tcPr>
          <w:p w:rsidR="00000000" w:rsidRPr="006E091F" w:rsidP="006E091F">
            <w:pPr>
              <w:pStyle w:val="BodyText"/>
            </w:pPr>
            <w:r w:rsidRPr="006E091F">
              <w:t xml:space="preserve">Document is named and stored, in accordance with organisational requirements and the application </w:t>
            </w:r>
            <w:r w:rsidRPr="006E091F">
              <w:t>exited without information loss/damage</w:t>
            </w:r>
          </w:p>
        </w:tc>
      </w:tr>
    </w:tbl>
    <w:p w:rsidR="00000000" w:rsidRPr="006E091F" w:rsidP="006E091F">
      <w:pPr>
        <w:pStyle w:val="BodyText"/>
      </w:pPr>
    </w:p>
    <w:p w:rsidR="00000000" w:rsidRPr="006E091F" w:rsidP="006E091F">
      <w:pPr>
        <w:pStyle w:val="AllowPageBreak"/>
      </w:pPr>
    </w:p>
    <w:p w:rsidR="00000000" w:rsidRPr="006E091F" w:rsidP="006E091F">
      <w:pPr>
        <w:pStyle w:val="Heading1"/>
      </w:pPr>
      <w:bookmarkStart w:id="9" w:name="O_322461"/>
      <w:bookmarkEnd w:id="9"/>
      <w:r w:rsidRPr="006E091F">
        <w:t>Required Skills and Knowledge</w:t>
      </w:r>
    </w:p>
    <w:p w:rsidR="00000000" w:rsidRPr="006E091F" w:rsidP="006E091F">
      <w:pPr>
        <w:pStyle w:val="BodyText"/>
      </w:pPr>
      <w:r w:rsidRPr="006E091F">
        <w:t>Not applicable.</w:t>
      </w:r>
    </w:p>
    <w:p w:rsidR="00000000" w:rsidRPr="006E091F" w:rsidP="006E091F">
      <w:pPr>
        <w:pStyle w:val="AllowPageBreak"/>
      </w:pPr>
    </w:p>
    <w:p w:rsidR="00000000" w:rsidRPr="006E091F" w:rsidP="006E091F">
      <w:pPr>
        <w:pStyle w:val="Heading1"/>
      </w:pPr>
      <w:bookmarkStart w:id="10" w:name="O_322460"/>
      <w:bookmarkEnd w:id="10"/>
      <w:r w:rsidRPr="006E091F">
        <w:t>Evidence Guide</w:t>
      </w:r>
    </w:p>
    <w:p w:rsidR="00000000" w:rsidRPr="006E091F" w:rsidP="006E091F">
      <w:pPr>
        <w:pStyle w:val="BodyText"/>
      </w:pPr>
      <w:r w:rsidRPr="006E091F">
        <w:t xml:space="preserve">The Evidence Guide identifies the critical aspects, knowledge and skills to be demonstrated to confirm competency for this unit. This is an integral </w:t>
      </w:r>
      <w:r w:rsidRPr="006E091F">
        <w:t>part of the assessment of competency and should be read in conjunction with the Range Statement.</w:t>
      </w:r>
    </w:p>
    <w:p w:rsidR="00000000" w:rsidRPr="006E091F" w:rsidP="006E091F">
      <w:pPr>
        <w:pStyle w:val="BodyText"/>
      </w:pPr>
      <w:r w:rsidRPr="006E091F">
        <w:rPr>
          <w:rStyle w:val="SpecialBold"/>
        </w:rPr>
        <w:t>Critical Aspects of Evidence</w:t>
      </w:r>
    </w:p>
    <w:p w:rsidR="00000000" w:rsidRPr="006E091F" w:rsidP="006E091F">
      <w:pPr>
        <w:pStyle w:val="BodyText"/>
      </w:pPr>
      <w:r w:rsidRPr="006E091F">
        <w:t xml:space="preserve">Integrated demonstration of all elements of competency and their performance criteria </w:t>
      </w:r>
    </w:p>
    <w:p w:rsidR="00000000" w:rsidRPr="006E091F" w:rsidP="006E091F">
      <w:pPr>
        <w:pStyle w:val="BodyText"/>
      </w:pPr>
      <w:r w:rsidRPr="006E091F">
        <w:t>Knowledge of simple word processing functio</w:t>
      </w:r>
      <w:r w:rsidRPr="006E091F">
        <w:t xml:space="preserve">ns </w:t>
      </w:r>
    </w:p>
    <w:p w:rsidR="00000000" w:rsidRPr="006E091F" w:rsidP="006E091F">
      <w:pPr>
        <w:pStyle w:val="BodyText"/>
      </w:pPr>
      <w:r w:rsidRPr="006E091F">
        <w:t xml:space="preserve">Knowledge of standard document layout </w:t>
      </w:r>
    </w:p>
    <w:p w:rsidR="00000000" w:rsidRPr="006E091F" w:rsidP="006E091F">
      <w:pPr>
        <w:pStyle w:val="BodyText"/>
      </w:pPr>
      <w:r w:rsidRPr="006E091F">
        <w:t xml:space="preserve">Knowledge of simple document design principles </w:t>
      </w:r>
    </w:p>
    <w:p w:rsidR="00000000" w:rsidRPr="006E091F" w:rsidP="006E091F">
      <w:pPr>
        <w:pStyle w:val="BodyText"/>
      </w:pPr>
      <w:r w:rsidRPr="006E091F">
        <w:t>Knowledge of organisational requirements for simple wordprocessed documents</w:t>
      </w:r>
    </w:p>
    <w:p w:rsidR="00000000" w:rsidRPr="006E091F" w:rsidP="006E091F">
      <w:pPr>
        <w:pStyle w:val="BodyText"/>
      </w:pPr>
      <w:r w:rsidRPr="006E091F">
        <w:rPr>
          <w:rStyle w:val="SpecialBold"/>
        </w:rPr>
        <w:t>Underpinning Knowledge</w:t>
      </w:r>
      <w:r w:rsidRPr="006E091F">
        <w:t>*</w:t>
      </w:r>
    </w:p>
    <w:p w:rsidR="00000000" w:rsidRPr="006E091F" w:rsidP="006E091F">
      <w:pPr>
        <w:pStyle w:val="BodyText"/>
      </w:pPr>
      <w:r w:rsidRPr="006E091F">
        <w:t>* At this level the learner must demonstrate basic operational kn</w:t>
      </w:r>
      <w:r w:rsidRPr="006E091F">
        <w:t>owledge in a moderate range of areas.</w:t>
      </w:r>
    </w:p>
    <w:p w:rsidR="00000000" w:rsidRPr="006E091F" w:rsidP="006E091F">
      <w:pPr>
        <w:pStyle w:val="BodyText"/>
      </w:pPr>
      <w:r w:rsidRPr="006E091F">
        <w:t>The relevant legislation from all levels of government that affects business operation, especially in regard to Occupational Health and Safety and environmental issues, equal opportunity, industrial relations and anti-</w:t>
      </w:r>
      <w:r w:rsidRPr="006E091F">
        <w:t xml:space="preserve">discrimination </w:t>
      </w:r>
    </w:p>
    <w:p w:rsidR="00000000" w:rsidRPr="006E091F" w:rsidP="006E091F">
      <w:pPr>
        <w:pStyle w:val="BodyText"/>
      </w:pPr>
      <w:r w:rsidRPr="006E091F">
        <w:t xml:space="preserve">Knowledge of the purposes of and the uses and function of wordprocessing software. </w:t>
      </w:r>
    </w:p>
    <w:p w:rsidR="00000000" w:rsidRPr="006E091F" w:rsidP="006E091F">
      <w:pPr>
        <w:pStyle w:val="BodyText"/>
      </w:pPr>
      <w:r w:rsidRPr="006E091F">
        <w:t xml:space="preserve">Organisational requirements for ergonomics, work periods and breaks, and conservation techniques. </w:t>
      </w:r>
    </w:p>
    <w:p w:rsidR="00000000" w:rsidRPr="006E091F" w:rsidP="006E091F">
      <w:pPr>
        <w:pStyle w:val="BodyText"/>
      </w:pPr>
      <w:r w:rsidRPr="006E091F">
        <w:t>Formatting styles and rules of the organisation's style g</w:t>
      </w:r>
      <w:r w:rsidRPr="006E091F">
        <w:t xml:space="preserve">uide </w:t>
      </w:r>
    </w:p>
    <w:p w:rsidR="00000000" w:rsidRPr="006E091F" w:rsidP="006E091F">
      <w:pPr>
        <w:pStyle w:val="BodyText"/>
      </w:pPr>
      <w:r w:rsidRPr="006E091F">
        <w:t>Effect of formatting on readability and appearance of documents</w:t>
      </w:r>
    </w:p>
    <w:p w:rsidR="00000000" w:rsidRPr="006E091F" w:rsidP="006E091F">
      <w:pPr>
        <w:pStyle w:val="BodyText"/>
      </w:pPr>
      <w:r w:rsidRPr="006E091F">
        <w:rPr>
          <w:rStyle w:val="SpecialBold"/>
        </w:rPr>
        <w:t>Underpinning Skills</w:t>
      </w:r>
    </w:p>
    <w:p w:rsidR="00000000" w:rsidRPr="006E091F" w:rsidP="006E091F">
      <w:pPr>
        <w:pStyle w:val="BodyText"/>
      </w:pPr>
      <w:r w:rsidRPr="006E091F">
        <w:t xml:space="preserve">Keyboarding and technology skills </w:t>
      </w:r>
    </w:p>
    <w:p w:rsidR="00000000" w:rsidRPr="006E091F" w:rsidP="006E091F">
      <w:pPr>
        <w:pStyle w:val="BodyText"/>
      </w:pPr>
      <w:r w:rsidRPr="006E091F">
        <w:t>Literacy skills for reading and understanding the organisation's procedures; using basic models to produce a range of correspondenc</w:t>
      </w:r>
      <w:r w:rsidRPr="006E091F">
        <w:t xml:space="preserve">e; using page layout to support text structure </w:t>
      </w:r>
    </w:p>
    <w:p w:rsidR="00000000" w:rsidRPr="006E091F" w:rsidP="006E091F">
      <w:pPr>
        <w:pStyle w:val="BodyText"/>
      </w:pPr>
      <w:r w:rsidRPr="006E091F">
        <w:t xml:space="preserve">Proofreading and editing skills for checking own work and re-reading for accuracy against original </w:t>
      </w:r>
    </w:p>
    <w:p w:rsidR="00000000" w:rsidRPr="006E091F" w:rsidP="006E091F">
      <w:pPr>
        <w:pStyle w:val="BodyText"/>
      </w:pPr>
      <w:r w:rsidRPr="006E091F">
        <w:t xml:space="preserve">Communication including questioning and clarifying </w:t>
      </w:r>
    </w:p>
    <w:p w:rsidR="00000000" w:rsidRPr="006E091F" w:rsidP="006E091F">
      <w:pPr>
        <w:pStyle w:val="BodyText"/>
      </w:pPr>
      <w:r w:rsidRPr="006E091F">
        <w:t xml:space="preserve">Problem solving skills to solve routine problems </w:t>
      </w:r>
    </w:p>
    <w:p w:rsidR="00000000" w:rsidRPr="006E091F" w:rsidP="006E091F">
      <w:pPr>
        <w:pStyle w:val="BodyText"/>
      </w:pPr>
      <w:r w:rsidRPr="006E091F">
        <w:t>Abilit</w:t>
      </w:r>
      <w:r w:rsidRPr="006E091F">
        <w:t>y to relate to people from a range of social, cultural and ethnic backgrounds and physical and mental abilities</w:t>
      </w:r>
    </w:p>
    <w:p w:rsidR="00000000" w:rsidRPr="006E091F" w:rsidP="006E091F">
      <w:pPr>
        <w:pStyle w:val="BodyText"/>
      </w:pPr>
      <w:r w:rsidRPr="006E091F">
        <w:rPr>
          <w:rStyle w:val="SpecialBold"/>
        </w:rPr>
        <w:t>Consistency of Performance</w:t>
      </w:r>
    </w:p>
    <w:p w:rsidR="00000000" w:rsidRPr="006E091F" w:rsidP="006E091F">
      <w:pPr>
        <w:pStyle w:val="BodyText"/>
      </w:pPr>
      <w:r w:rsidRPr="006E091F">
        <w:t>In order to achieve consistency of performance, evidence should be collected over a set period of time which is suffi</w:t>
      </w:r>
      <w:r w:rsidRPr="006E091F">
        <w:t xml:space="preserve">cient to include dealings with an appropriate range and variety of situations </w:t>
      </w:r>
    </w:p>
    <w:p w:rsidR="00000000" w:rsidRPr="006E091F" w:rsidP="006E091F">
      <w:pPr>
        <w:pStyle w:val="BodyText"/>
      </w:pPr>
      <w:r w:rsidRPr="006E091F">
        <w:rPr>
          <w:rStyle w:val="SpecialBold"/>
        </w:rPr>
        <w:t>Resource Implications</w:t>
      </w:r>
    </w:p>
    <w:p w:rsidR="00000000" w:rsidRPr="006E091F" w:rsidP="006E091F">
      <w:pPr>
        <w:pStyle w:val="BodyText"/>
      </w:pPr>
      <w:r w:rsidRPr="006E091F">
        <w:t>The learner and trainer should have access to appropriate documentation and resources normally used in the workplace. These may include:</w:t>
      </w:r>
    </w:p>
    <w:p w:rsidR="00000000" w:rsidRPr="006E091F" w:rsidP="006E091F">
      <w:pPr>
        <w:pStyle w:val="BodyText"/>
      </w:pPr>
      <w:r w:rsidRPr="006E091F">
        <w:t xml:space="preserve">workplace reference materials such as style guides </w:t>
      </w:r>
    </w:p>
    <w:p w:rsidR="00000000" w:rsidRPr="006E091F" w:rsidP="006E091F">
      <w:pPr>
        <w:pStyle w:val="BodyText"/>
      </w:pPr>
      <w:r w:rsidRPr="006E091F">
        <w:t xml:space="preserve">computer equipment with wordprocessing software </w:t>
      </w:r>
    </w:p>
    <w:p w:rsidR="00000000" w:rsidRPr="006E091F" w:rsidP="006E091F">
      <w:pPr>
        <w:pStyle w:val="BodyText"/>
      </w:pPr>
      <w:r w:rsidRPr="006E091F">
        <w:t>English dictionary</w:t>
      </w:r>
    </w:p>
    <w:p w:rsidR="00000000" w:rsidRPr="006E091F" w:rsidP="006E091F">
      <w:pPr>
        <w:pStyle w:val="BodyText"/>
      </w:pPr>
      <w:r w:rsidRPr="006E091F">
        <w:rPr>
          <w:rStyle w:val="SpecialBold"/>
        </w:rPr>
        <w:t>Context</w:t>
      </w:r>
      <w:r w:rsidRPr="006E091F">
        <w:t>/</w:t>
      </w:r>
      <w:r w:rsidRPr="006E091F">
        <w:rPr>
          <w:rStyle w:val="SpecialBold"/>
        </w:rPr>
        <w:t>s of Assessment</w:t>
      </w:r>
    </w:p>
    <w:p w:rsidR="00000000" w:rsidRPr="006E091F" w:rsidP="006E091F">
      <w:pPr>
        <w:pStyle w:val="BodyText"/>
      </w:pPr>
      <w:r w:rsidRPr="006E091F">
        <w:t>Competency is demonstrated by performance of all stated criteria, including paying particular attention to the c</w:t>
      </w:r>
      <w:r w:rsidRPr="006E091F">
        <w:t xml:space="preserve">ritical aspects and the knowledge and skills elaborated in the Evidence Guide, and within the scope as defined by the Range Statement </w:t>
      </w:r>
    </w:p>
    <w:p w:rsidR="00000000" w:rsidRPr="006E091F" w:rsidP="006E091F">
      <w:pPr>
        <w:pStyle w:val="BodyText"/>
      </w:pPr>
      <w:r w:rsidRPr="006E091F">
        <w:t xml:space="preserve">Assessment must take account of the endorsed assessment guidelines in the Business Services Training Package </w:t>
      </w:r>
    </w:p>
    <w:p w:rsidR="00000000" w:rsidRPr="006E091F" w:rsidP="006E091F">
      <w:pPr>
        <w:pStyle w:val="BodyText"/>
      </w:pPr>
      <w:r w:rsidRPr="006E091F">
        <w:t xml:space="preserve">Assessment </w:t>
      </w:r>
      <w:r w:rsidRPr="006E091F">
        <w:t xml:space="preserve">of performance requirements in this unit should be undertaken in an actual workplace or simulated environment </w:t>
      </w:r>
    </w:p>
    <w:p w:rsidR="00000000" w:rsidRPr="006E091F" w:rsidP="006E091F">
      <w:pPr>
        <w:pStyle w:val="BodyText"/>
      </w:pPr>
      <w:r w:rsidRPr="006E091F">
        <w:t>Assessment should reinforce the integration of the key competencies and the Business Services Common Competencies for the particular AQF Level. R</w:t>
      </w:r>
      <w:r w:rsidRPr="006E091F">
        <w:t>efer to the Key Competency Levels at the end of this unit</w:t>
      </w:r>
    </w:p>
    <w:p w:rsidR="00000000" w:rsidRPr="006E091F" w:rsidP="006E091F">
      <w:pPr>
        <w:pStyle w:val="BodyText"/>
      </w:pPr>
      <w:r w:rsidRPr="006E091F">
        <w:rPr>
          <w:rStyle w:val="SpecialBold"/>
        </w:rPr>
        <w:t>Key Competency Levels</w:t>
      </w:r>
    </w:p>
    <w:p w:rsidR="00000000" w:rsidRPr="006E091F" w:rsidP="006E091F">
      <w:pPr>
        <w:pStyle w:val="BodyText"/>
      </w:pPr>
      <w:r w:rsidRPr="006E091F">
        <w:rPr>
          <w:rStyle w:val="SpecialBold"/>
        </w:rPr>
        <w:t>Collecting</w:t>
      </w:r>
      <w:r w:rsidRPr="006E091F">
        <w:t xml:space="preserve">, </w:t>
      </w:r>
      <w:r w:rsidRPr="006E091F">
        <w:rPr>
          <w:rStyle w:val="SpecialBold"/>
        </w:rPr>
        <w:t>analysing and organising information</w:t>
      </w:r>
      <w:r w:rsidRPr="006E091F">
        <w:t xml:space="preserve"> (Level 2) - to meet organisational requirements </w:t>
      </w:r>
    </w:p>
    <w:p w:rsidR="00000000" w:rsidRPr="006E091F" w:rsidP="006E091F">
      <w:pPr>
        <w:pStyle w:val="BodyText"/>
      </w:pPr>
      <w:r w:rsidRPr="006E091F">
        <w:rPr>
          <w:rStyle w:val="SpecialBold"/>
        </w:rPr>
        <w:t>Communicating ideas and information</w:t>
      </w:r>
      <w:r w:rsidRPr="006E091F">
        <w:t xml:space="preserve"> (Level 2) - through well-designed business</w:t>
      </w:r>
      <w:r w:rsidRPr="006E091F">
        <w:t xml:space="preserve"> documents </w:t>
      </w:r>
    </w:p>
    <w:p w:rsidR="00000000" w:rsidRPr="006E091F" w:rsidP="006E091F">
      <w:pPr>
        <w:pStyle w:val="BodyText"/>
      </w:pPr>
      <w:r w:rsidRPr="006E091F">
        <w:rPr>
          <w:rStyle w:val="SpecialBold"/>
        </w:rPr>
        <w:t>Planning and organising activities</w:t>
      </w:r>
      <w:r w:rsidRPr="006E091F">
        <w:t xml:space="preserve"> (Level 2) - to meet designated timelines </w:t>
      </w:r>
    </w:p>
    <w:p w:rsidR="00000000" w:rsidRPr="006E091F" w:rsidP="006E091F">
      <w:pPr>
        <w:pStyle w:val="BodyText"/>
      </w:pPr>
      <w:r w:rsidRPr="006E091F">
        <w:rPr>
          <w:rStyle w:val="SpecialBold"/>
        </w:rPr>
        <w:t>Working with teams and others</w:t>
      </w:r>
      <w:r w:rsidRPr="006E091F">
        <w:t xml:space="preserve"> (Level 2) - to determine document purpose and audience </w:t>
      </w:r>
    </w:p>
    <w:p w:rsidR="00000000" w:rsidRPr="006E091F" w:rsidP="006E091F">
      <w:pPr>
        <w:pStyle w:val="BodyText"/>
      </w:pPr>
      <w:r w:rsidRPr="006E091F">
        <w:rPr>
          <w:rStyle w:val="SpecialBold"/>
        </w:rPr>
        <w:t>Using mathematical ideas and techniques</w:t>
      </w:r>
      <w:r w:rsidRPr="006E091F">
        <w:t xml:space="preserve"> (Level 2) - to determine spatial design r</w:t>
      </w:r>
      <w:r w:rsidRPr="006E091F">
        <w:t xml:space="preserve">equirements </w:t>
      </w:r>
    </w:p>
    <w:p w:rsidR="00000000" w:rsidRPr="006E091F" w:rsidP="006E091F">
      <w:pPr>
        <w:pStyle w:val="BodyText"/>
      </w:pPr>
      <w:r w:rsidRPr="006E091F">
        <w:rPr>
          <w:rStyle w:val="SpecialBold"/>
        </w:rPr>
        <w:t>Solving problems</w:t>
      </w:r>
      <w:r w:rsidRPr="006E091F">
        <w:t xml:space="preserve"> (Level 2) - using manuals and on-line help </w:t>
      </w:r>
    </w:p>
    <w:p w:rsidR="00000000" w:rsidRPr="006E091F" w:rsidP="006E091F">
      <w:pPr>
        <w:pStyle w:val="BodyText"/>
      </w:pPr>
      <w:r w:rsidRPr="006E091F">
        <w:rPr>
          <w:rStyle w:val="SpecialBold"/>
        </w:rPr>
        <w:t>Using technology</w:t>
      </w:r>
      <w:r w:rsidRPr="006E091F">
        <w:t xml:space="preserve"> (Level 2) - to produce wordprocessing documents</w:t>
      </w:r>
    </w:p>
    <w:p w:rsidR="00000000" w:rsidRPr="006E091F" w:rsidP="006E091F">
      <w:pPr>
        <w:pStyle w:val="BodyText"/>
      </w:pPr>
      <w:r w:rsidRPr="006E091F">
        <w:rPr>
          <w:rStyle w:val="SpecialBold"/>
        </w:rPr>
        <w:t>Please refer to the Assessment Guidelines for advice on how to use the Key Competencies</w:t>
      </w:r>
    </w:p>
    <w:p w:rsidR="00000000" w:rsidRPr="006E091F" w:rsidP="006E091F">
      <w:pPr>
        <w:pStyle w:val="BodyText"/>
      </w:pPr>
      <w:r w:rsidRPr="006E091F">
        <w:t>The Evidence Guide identifies</w:t>
      </w:r>
      <w:r w:rsidRPr="006E091F">
        <w:t xml:space="preserve"> the critical aspects, knowledge and skills to be demonstrated to confirm competency for this unit. This is an integral part of the assessment of competency and should be read in conjunction with the Range Statement.</w:t>
      </w:r>
    </w:p>
    <w:p w:rsidR="00000000" w:rsidRPr="006E091F" w:rsidP="006E091F">
      <w:pPr>
        <w:pStyle w:val="BodyText"/>
      </w:pPr>
      <w:r w:rsidRPr="006E091F">
        <w:rPr>
          <w:rStyle w:val="SpecialBold"/>
        </w:rPr>
        <w:t>Critical Aspects of Evidence</w:t>
      </w:r>
    </w:p>
    <w:p w:rsidR="00000000" w:rsidRPr="006E091F" w:rsidP="006E091F">
      <w:pPr>
        <w:pStyle w:val="BodyText"/>
      </w:pPr>
      <w:r w:rsidRPr="006E091F">
        <w:t>Integrated</w:t>
      </w:r>
      <w:r w:rsidRPr="006E091F">
        <w:t xml:space="preserve"> demonstration of all elements of competency and their performance criteria </w:t>
      </w:r>
    </w:p>
    <w:p w:rsidR="00000000" w:rsidRPr="006E091F" w:rsidP="006E091F">
      <w:pPr>
        <w:pStyle w:val="BodyText"/>
      </w:pPr>
      <w:r w:rsidRPr="006E091F">
        <w:t xml:space="preserve">Knowledge of simple word processing functions </w:t>
      </w:r>
    </w:p>
    <w:p w:rsidR="00000000" w:rsidRPr="006E091F" w:rsidP="006E091F">
      <w:pPr>
        <w:pStyle w:val="BodyText"/>
      </w:pPr>
      <w:r w:rsidRPr="006E091F">
        <w:t xml:space="preserve">Knowledge of standard document layout </w:t>
      </w:r>
    </w:p>
    <w:p w:rsidR="00000000" w:rsidRPr="006E091F" w:rsidP="006E091F">
      <w:pPr>
        <w:pStyle w:val="BodyText"/>
      </w:pPr>
      <w:r w:rsidRPr="006E091F">
        <w:t xml:space="preserve">Knowledge of simple document design principles </w:t>
      </w:r>
    </w:p>
    <w:p w:rsidR="00000000" w:rsidRPr="006E091F" w:rsidP="006E091F">
      <w:pPr>
        <w:pStyle w:val="BodyText"/>
      </w:pPr>
      <w:r w:rsidRPr="006E091F">
        <w:t xml:space="preserve">Knowledge of organisational requirements for </w:t>
      </w:r>
      <w:r w:rsidRPr="006E091F">
        <w:t>simple wordprocessed documents</w:t>
      </w:r>
    </w:p>
    <w:p w:rsidR="00000000" w:rsidRPr="006E091F" w:rsidP="006E091F">
      <w:pPr>
        <w:pStyle w:val="BodyText"/>
      </w:pPr>
      <w:r w:rsidRPr="006E091F">
        <w:rPr>
          <w:rStyle w:val="SpecialBold"/>
        </w:rPr>
        <w:t>Underpinning Knowledge</w:t>
      </w:r>
      <w:r w:rsidRPr="006E091F">
        <w:t>*</w:t>
      </w:r>
    </w:p>
    <w:p w:rsidR="00000000" w:rsidRPr="006E091F" w:rsidP="006E091F">
      <w:pPr>
        <w:pStyle w:val="BodyText"/>
      </w:pPr>
      <w:r w:rsidRPr="006E091F">
        <w:t>* At this level the learner must demonstrate basic operational knowledge in a moderate range of areas.</w:t>
      </w:r>
    </w:p>
    <w:p w:rsidR="00000000" w:rsidRPr="006E091F" w:rsidP="006E091F">
      <w:pPr>
        <w:pStyle w:val="BodyText"/>
      </w:pPr>
      <w:r w:rsidRPr="006E091F">
        <w:t>The relevant legislation from all levels of government that affects business operation, especially</w:t>
      </w:r>
      <w:r w:rsidRPr="006E091F">
        <w:t xml:space="preserve"> in regard to Occupational Health and Safety and environmental issues, equal opportunity, industrial relations and anti-discrimination </w:t>
      </w:r>
    </w:p>
    <w:p w:rsidR="00000000" w:rsidRPr="006E091F" w:rsidP="006E091F">
      <w:pPr>
        <w:pStyle w:val="BodyText"/>
      </w:pPr>
      <w:r w:rsidRPr="006E091F">
        <w:t xml:space="preserve">Knowledge of the purposes of and the uses and function of wordprocessing software. </w:t>
      </w:r>
    </w:p>
    <w:p w:rsidR="00000000" w:rsidRPr="006E091F" w:rsidP="006E091F">
      <w:pPr>
        <w:pStyle w:val="BodyText"/>
      </w:pPr>
      <w:r w:rsidRPr="006E091F">
        <w:t>Organisational requirements for ergo</w:t>
      </w:r>
      <w:r w:rsidRPr="006E091F">
        <w:t xml:space="preserve">nomics, work periods and breaks, and conservation techniques. </w:t>
      </w:r>
    </w:p>
    <w:p w:rsidR="00000000" w:rsidRPr="006E091F" w:rsidP="006E091F">
      <w:pPr>
        <w:pStyle w:val="BodyText"/>
      </w:pPr>
      <w:r w:rsidRPr="006E091F">
        <w:t xml:space="preserve">Formatting styles and rules of the organisation's style guide </w:t>
      </w:r>
    </w:p>
    <w:p w:rsidR="00000000" w:rsidRPr="006E091F" w:rsidP="006E091F">
      <w:pPr>
        <w:pStyle w:val="BodyText"/>
      </w:pPr>
      <w:r w:rsidRPr="006E091F">
        <w:t>Effect of formatting on readability and appearance of documents</w:t>
      </w:r>
    </w:p>
    <w:p w:rsidR="00000000" w:rsidRPr="006E091F" w:rsidP="006E091F">
      <w:pPr>
        <w:pStyle w:val="BodyText"/>
      </w:pPr>
      <w:r w:rsidRPr="006E091F">
        <w:rPr>
          <w:rStyle w:val="SpecialBold"/>
        </w:rPr>
        <w:t>Underpinning Skills</w:t>
      </w:r>
    </w:p>
    <w:p w:rsidR="00000000" w:rsidRPr="006E091F" w:rsidP="006E091F">
      <w:pPr>
        <w:pStyle w:val="BodyText"/>
      </w:pPr>
      <w:r w:rsidRPr="006E091F">
        <w:t xml:space="preserve">Keyboarding and technology skills </w:t>
      </w:r>
    </w:p>
    <w:p w:rsidR="00000000" w:rsidRPr="006E091F" w:rsidP="006E091F">
      <w:pPr>
        <w:pStyle w:val="BodyText"/>
      </w:pPr>
      <w:r w:rsidRPr="006E091F">
        <w:t xml:space="preserve">Literacy skills for reading and understanding the organisation's procedures; using basic models to produce a range of correspondence; using page layout to support text structure </w:t>
      </w:r>
    </w:p>
    <w:p w:rsidR="00000000" w:rsidRPr="006E091F" w:rsidP="006E091F">
      <w:pPr>
        <w:pStyle w:val="BodyText"/>
      </w:pPr>
      <w:r w:rsidRPr="006E091F">
        <w:t>Proofreading and editing skills for checking own work and re-reading for accu</w:t>
      </w:r>
      <w:r w:rsidRPr="006E091F">
        <w:t xml:space="preserve">racy against original </w:t>
      </w:r>
    </w:p>
    <w:p w:rsidR="00000000" w:rsidRPr="006E091F" w:rsidP="006E091F">
      <w:pPr>
        <w:pStyle w:val="BodyText"/>
      </w:pPr>
      <w:r w:rsidRPr="006E091F">
        <w:t xml:space="preserve">Communication including questioning and clarifying </w:t>
      </w:r>
    </w:p>
    <w:p w:rsidR="00000000" w:rsidRPr="006E091F" w:rsidP="006E091F">
      <w:pPr>
        <w:pStyle w:val="BodyText"/>
      </w:pPr>
      <w:r w:rsidRPr="006E091F">
        <w:t xml:space="preserve">Problem solving skills to solve routine problems </w:t>
      </w:r>
    </w:p>
    <w:p w:rsidR="00000000" w:rsidRPr="006E091F" w:rsidP="006E091F">
      <w:pPr>
        <w:pStyle w:val="BodyText"/>
      </w:pPr>
      <w:r w:rsidRPr="006E091F">
        <w:t>Ability to relate to people from a range of social, cultural and ethnic backgrounds and physical and mental abilities</w:t>
      </w:r>
    </w:p>
    <w:p w:rsidR="00000000" w:rsidRPr="006E091F" w:rsidP="006E091F">
      <w:pPr>
        <w:pStyle w:val="BodyText"/>
      </w:pPr>
      <w:r w:rsidRPr="006E091F">
        <w:rPr>
          <w:rStyle w:val="SpecialBold"/>
        </w:rPr>
        <w:t>Consistency o</w:t>
      </w:r>
      <w:r w:rsidRPr="006E091F">
        <w:rPr>
          <w:rStyle w:val="SpecialBold"/>
        </w:rPr>
        <w:t>f Performance</w:t>
      </w:r>
    </w:p>
    <w:p w:rsidR="00000000" w:rsidRPr="006E091F" w:rsidP="006E091F">
      <w:pPr>
        <w:pStyle w:val="BodyText"/>
      </w:pPr>
      <w:r w:rsidRPr="006E091F">
        <w:t xml:space="preserve">In order to achieve consistency of performance, evidence should be collected over a set period of time which is sufficient to include dealings with an appropriate range and variety of situations </w:t>
      </w:r>
    </w:p>
    <w:p w:rsidR="00000000" w:rsidRPr="006E091F" w:rsidP="006E091F">
      <w:pPr>
        <w:pStyle w:val="BodyText"/>
      </w:pPr>
      <w:r w:rsidRPr="006E091F">
        <w:rPr>
          <w:rStyle w:val="SpecialBold"/>
        </w:rPr>
        <w:t>Resource Implications</w:t>
      </w:r>
    </w:p>
    <w:p w:rsidR="00000000" w:rsidRPr="006E091F" w:rsidP="006E091F">
      <w:pPr>
        <w:pStyle w:val="BodyText"/>
      </w:pPr>
      <w:r w:rsidRPr="006E091F">
        <w:t xml:space="preserve">The learner and trainer </w:t>
      </w:r>
      <w:r w:rsidRPr="006E091F">
        <w:t>should have access to appropriate documentation and resources normally used in the workplace. These may include:</w:t>
      </w:r>
    </w:p>
    <w:p w:rsidR="00000000" w:rsidRPr="006E091F" w:rsidP="006E091F">
      <w:pPr>
        <w:pStyle w:val="BodyText"/>
      </w:pPr>
      <w:r w:rsidRPr="006E091F">
        <w:t xml:space="preserve">workplace reference materials such as style guides </w:t>
      </w:r>
    </w:p>
    <w:p w:rsidR="00000000" w:rsidRPr="006E091F" w:rsidP="006E091F">
      <w:pPr>
        <w:pStyle w:val="BodyText"/>
      </w:pPr>
      <w:r w:rsidRPr="006E091F">
        <w:t xml:space="preserve">computer equipment with wordprocessing software </w:t>
      </w:r>
    </w:p>
    <w:p w:rsidR="00000000" w:rsidRPr="006E091F" w:rsidP="006E091F">
      <w:pPr>
        <w:pStyle w:val="BodyText"/>
      </w:pPr>
      <w:r w:rsidRPr="006E091F">
        <w:t>English dictionary</w:t>
      </w:r>
    </w:p>
    <w:p w:rsidR="00000000" w:rsidRPr="006E091F" w:rsidP="006E091F">
      <w:pPr>
        <w:pStyle w:val="BodyText"/>
      </w:pPr>
      <w:r w:rsidRPr="006E091F">
        <w:rPr>
          <w:rStyle w:val="SpecialBold"/>
        </w:rPr>
        <w:t>Context</w:t>
      </w:r>
      <w:r w:rsidRPr="006E091F">
        <w:t>/</w:t>
      </w:r>
      <w:r w:rsidRPr="006E091F">
        <w:rPr>
          <w:rStyle w:val="SpecialBold"/>
        </w:rPr>
        <w:t>s of Assessment</w:t>
      </w:r>
    </w:p>
    <w:p w:rsidR="00000000" w:rsidRPr="006E091F" w:rsidP="006E091F">
      <w:pPr>
        <w:pStyle w:val="BodyText"/>
      </w:pPr>
      <w:r w:rsidRPr="006E091F">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6E091F" w:rsidP="006E091F">
      <w:pPr>
        <w:pStyle w:val="BodyText"/>
      </w:pPr>
      <w:r w:rsidRPr="006E091F">
        <w:t>Assessme</w:t>
      </w:r>
      <w:r w:rsidRPr="006E091F">
        <w:t xml:space="preserve">nt must take account of the endorsed assessment guidelines in the Business Services Training </w:t>
      </w:r>
      <w:r w:rsidRPr="006E091F">
        <w:t xml:space="preserve">Package </w:t>
      </w:r>
    </w:p>
    <w:p w:rsidR="00000000" w:rsidRPr="006E091F" w:rsidP="006E091F">
      <w:pPr>
        <w:pStyle w:val="BodyText"/>
      </w:pPr>
      <w:r w:rsidRPr="006E091F">
        <w:t xml:space="preserve">Assessment of performance requirements in this unit should be undertaken in an actual workplace or simulated environment </w:t>
      </w:r>
    </w:p>
    <w:p w:rsidR="00000000" w:rsidRPr="006E091F" w:rsidP="006E091F">
      <w:pPr>
        <w:pStyle w:val="BodyText"/>
      </w:pPr>
      <w:r w:rsidRPr="006E091F">
        <w:t xml:space="preserve">Assessment should reinforce the </w:t>
      </w:r>
      <w:r w:rsidRPr="006E091F">
        <w:t>integration of the key competencies and the Business Services Common Competencies for the particular AQF Level. Refer to the Key Competency Levels at the end of this unit</w:t>
      </w:r>
    </w:p>
    <w:p w:rsidR="00000000" w:rsidRPr="006E091F" w:rsidP="006E091F">
      <w:pPr>
        <w:pStyle w:val="BodyText"/>
      </w:pPr>
      <w:r w:rsidRPr="006E091F">
        <w:rPr>
          <w:rStyle w:val="SpecialBold"/>
        </w:rPr>
        <w:t>Key Competency Levels</w:t>
      </w:r>
    </w:p>
    <w:p w:rsidR="00000000" w:rsidRPr="006E091F" w:rsidP="006E091F">
      <w:pPr>
        <w:pStyle w:val="BodyText"/>
      </w:pPr>
      <w:r w:rsidRPr="006E091F">
        <w:rPr>
          <w:rStyle w:val="SpecialBold"/>
        </w:rPr>
        <w:t>Collecting</w:t>
      </w:r>
      <w:r w:rsidRPr="006E091F">
        <w:t xml:space="preserve">, </w:t>
      </w:r>
      <w:r w:rsidRPr="006E091F">
        <w:rPr>
          <w:rStyle w:val="SpecialBold"/>
        </w:rPr>
        <w:t>analysing and organising information</w:t>
      </w:r>
      <w:r w:rsidRPr="006E091F">
        <w:t xml:space="preserve"> (Level 2) - to meet organisational requirements </w:t>
      </w:r>
    </w:p>
    <w:p w:rsidR="00000000" w:rsidRPr="006E091F" w:rsidP="006E091F">
      <w:pPr>
        <w:pStyle w:val="BodyText"/>
      </w:pPr>
      <w:r w:rsidRPr="006E091F">
        <w:rPr>
          <w:rStyle w:val="SpecialBold"/>
        </w:rPr>
        <w:t>Communicating ideas and information</w:t>
      </w:r>
      <w:r w:rsidRPr="006E091F">
        <w:t xml:space="preserve"> (Level 2) - through well-designed business documents </w:t>
      </w:r>
    </w:p>
    <w:p w:rsidR="00000000" w:rsidRPr="006E091F" w:rsidP="006E091F">
      <w:pPr>
        <w:pStyle w:val="BodyText"/>
      </w:pPr>
      <w:r w:rsidRPr="006E091F">
        <w:rPr>
          <w:rStyle w:val="SpecialBold"/>
        </w:rPr>
        <w:t>Planning and organising activities</w:t>
      </w:r>
      <w:r w:rsidRPr="006E091F">
        <w:t xml:space="preserve"> (Level 2) - to meet designated timelines </w:t>
      </w:r>
    </w:p>
    <w:p w:rsidR="00000000" w:rsidRPr="006E091F" w:rsidP="006E091F">
      <w:pPr>
        <w:pStyle w:val="BodyText"/>
      </w:pPr>
      <w:r w:rsidRPr="006E091F">
        <w:rPr>
          <w:rStyle w:val="SpecialBold"/>
        </w:rPr>
        <w:t>Working with teams and others</w:t>
      </w:r>
      <w:r w:rsidRPr="006E091F">
        <w:t xml:space="preserve"> (Level 2)</w:t>
      </w:r>
      <w:r w:rsidRPr="006E091F">
        <w:t xml:space="preserve"> - to determine document purpose and audience </w:t>
      </w:r>
    </w:p>
    <w:p w:rsidR="00000000" w:rsidRPr="006E091F" w:rsidP="006E091F">
      <w:pPr>
        <w:pStyle w:val="BodyText"/>
      </w:pPr>
      <w:r w:rsidRPr="006E091F">
        <w:rPr>
          <w:rStyle w:val="SpecialBold"/>
        </w:rPr>
        <w:t>Using mathematical ideas and techniques</w:t>
      </w:r>
      <w:r w:rsidRPr="006E091F">
        <w:t xml:space="preserve"> (Level 2) - to determine spatial design requirements </w:t>
      </w:r>
    </w:p>
    <w:p w:rsidR="00000000" w:rsidRPr="006E091F" w:rsidP="006E091F">
      <w:pPr>
        <w:pStyle w:val="BodyText"/>
      </w:pPr>
      <w:r w:rsidRPr="006E091F">
        <w:rPr>
          <w:rStyle w:val="SpecialBold"/>
        </w:rPr>
        <w:t>Solving problems</w:t>
      </w:r>
      <w:r w:rsidRPr="006E091F">
        <w:t xml:space="preserve"> (Level 2) - using manuals and on-line help </w:t>
      </w:r>
    </w:p>
    <w:p w:rsidR="00000000" w:rsidRPr="006E091F" w:rsidP="006E091F">
      <w:pPr>
        <w:pStyle w:val="BodyText"/>
      </w:pPr>
      <w:r w:rsidRPr="006E091F">
        <w:rPr>
          <w:rStyle w:val="SpecialBold"/>
        </w:rPr>
        <w:t>Using technology</w:t>
      </w:r>
      <w:r w:rsidRPr="006E091F">
        <w:t xml:space="preserve"> (Level 2) - to produce wordprocessing</w:t>
      </w:r>
      <w:r w:rsidRPr="006E091F">
        <w:t xml:space="preserve"> documents</w:t>
      </w:r>
    </w:p>
    <w:p w:rsidR="00000000" w:rsidRPr="006E091F" w:rsidP="006E091F">
      <w:pPr>
        <w:pStyle w:val="BodyText"/>
      </w:pPr>
      <w:r w:rsidRPr="006E091F">
        <w:rPr>
          <w:rStyle w:val="SpecialBold"/>
        </w:rPr>
        <w:t>Please refer to the Assessment Guidelines for advice on how to use the Key Competencies</w:t>
      </w:r>
    </w:p>
    <w:p w:rsidR="00000000" w:rsidRPr="006E091F" w:rsidP="006E091F">
      <w:pPr>
        <w:pStyle w:val="AllowPageBreak"/>
      </w:pPr>
    </w:p>
    <w:p w:rsidR="00000000" w:rsidRPr="006E091F" w:rsidP="006E091F">
      <w:pPr>
        <w:pStyle w:val="Heading1"/>
      </w:pPr>
      <w:bookmarkStart w:id="11" w:name="O_322459"/>
      <w:bookmarkEnd w:id="11"/>
      <w:r w:rsidRPr="006E091F">
        <w:t>Range Statement</w:t>
      </w:r>
    </w:p>
    <w:p w:rsidR="00000000" w:rsidRPr="006E091F" w:rsidP="006E091F">
      <w:pPr>
        <w:pStyle w:val="BodyText"/>
      </w:pPr>
      <w:r w:rsidRPr="006E091F">
        <w:t xml:space="preserve">The Range Statement provides advice to interpret the scope and </w:t>
      </w:r>
      <w:r w:rsidRPr="006E091F">
        <w:t>context of this unit of competency, allowing for differences between enterprises and workplaces. It relates to the unit as a whole and facilitates holistic assessment. The following variables may be present for this particular unit:</w:t>
      </w:r>
    </w:p>
    <w:p w:rsidR="00000000" w:rsidRPr="006E091F" w:rsidP="006E091F">
      <w:pPr>
        <w:pStyle w:val="BodyText"/>
      </w:pPr>
      <w:r w:rsidRPr="006E091F">
        <w:rPr>
          <w:rStyle w:val="SpecialBold"/>
        </w:rPr>
        <w:t>Legislation</w:t>
      </w:r>
      <w:r w:rsidRPr="006E091F">
        <w:t xml:space="preserve">, </w:t>
      </w:r>
      <w:r w:rsidRPr="006E091F">
        <w:rPr>
          <w:rStyle w:val="SpecialBold"/>
        </w:rPr>
        <w:t xml:space="preserve">codes and </w:t>
      </w:r>
      <w:r w:rsidRPr="006E091F">
        <w:rPr>
          <w:rStyle w:val="SpecialBold"/>
        </w:rPr>
        <w:t>national standards relevant to the workplace may include</w:t>
      </w:r>
      <w:r w:rsidRPr="006E091F">
        <w:t>:</w:t>
      </w:r>
    </w:p>
    <w:p w:rsidR="00000000" w:rsidRPr="006E091F" w:rsidP="006E091F">
      <w:pPr>
        <w:pStyle w:val="BodyText"/>
      </w:pPr>
      <w:r w:rsidRPr="006E091F">
        <w:t xml:space="preserve">award and enterprise agreements and relevant industrial instruments </w:t>
      </w:r>
    </w:p>
    <w:p w:rsidR="00000000" w:rsidRPr="006E091F" w:rsidP="006E091F">
      <w:pPr>
        <w:pStyle w:val="BodyText"/>
      </w:pPr>
      <w:r w:rsidRPr="006E091F">
        <w:t>relevant legislation from all levels of government that affects business operation, especially in regard to Occupational Health a</w:t>
      </w:r>
      <w:r w:rsidRPr="006E091F">
        <w:t xml:space="preserve">nd Safety and environmental issues, equal opportunity, industrial relations and anti-discrimination </w:t>
      </w:r>
    </w:p>
    <w:p w:rsidR="00000000" w:rsidRPr="006E091F" w:rsidP="006E091F">
      <w:pPr>
        <w:pStyle w:val="BodyText"/>
      </w:pPr>
      <w:r w:rsidRPr="006E091F">
        <w:t>relevant industry codes of practice</w:t>
      </w:r>
    </w:p>
    <w:p w:rsidR="00000000" w:rsidRPr="006E091F" w:rsidP="006E091F">
      <w:pPr>
        <w:pStyle w:val="BodyText"/>
      </w:pPr>
      <w:r w:rsidRPr="006E091F">
        <w:rPr>
          <w:rStyle w:val="SpecialBold"/>
        </w:rPr>
        <w:t>Organisational policy and procedures may include</w:t>
      </w:r>
      <w:r w:rsidRPr="006E091F">
        <w:t>:</w:t>
      </w:r>
    </w:p>
    <w:p w:rsidR="00000000" w:rsidRPr="006E091F" w:rsidP="006E091F">
      <w:pPr>
        <w:pStyle w:val="BodyText"/>
      </w:pPr>
      <w:r w:rsidRPr="006E091F">
        <w:t xml:space="preserve">log-on procedures </w:t>
      </w:r>
    </w:p>
    <w:p w:rsidR="00000000" w:rsidRPr="006E091F" w:rsidP="006E091F">
      <w:pPr>
        <w:pStyle w:val="BodyText"/>
      </w:pPr>
      <w:r w:rsidRPr="006E091F">
        <w:t xml:space="preserve">password protection </w:t>
      </w:r>
    </w:p>
    <w:p w:rsidR="00000000" w:rsidRPr="006E091F" w:rsidP="006E091F">
      <w:pPr>
        <w:pStyle w:val="BodyText"/>
      </w:pPr>
      <w:r w:rsidRPr="006E091F">
        <w:t xml:space="preserve">storage / location of data </w:t>
      </w:r>
    </w:p>
    <w:p w:rsidR="00000000" w:rsidRPr="006E091F" w:rsidP="006E091F">
      <w:pPr>
        <w:pStyle w:val="BodyText"/>
      </w:pPr>
      <w:r w:rsidRPr="006E091F">
        <w:t>s</w:t>
      </w:r>
      <w:r w:rsidRPr="006E091F">
        <w:t xml:space="preserve">tandard formats </w:t>
      </w:r>
    </w:p>
    <w:p w:rsidR="00000000" w:rsidRPr="006E091F" w:rsidP="006E091F">
      <w:pPr>
        <w:pStyle w:val="BodyText"/>
      </w:pPr>
      <w:r w:rsidRPr="006E091F">
        <w:t xml:space="preserve">author's instructions </w:t>
      </w:r>
    </w:p>
    <w:p w:rsidR="00000000" w:rsidRPr="006E091F" w:rsidP="006E091F">
      <w:pPr>
        <w:pStyle w:val="BodyText"/>
      </w:pPr>
      <w:r w:rsidRPr="006E091F">
        <w:t>use of templates</w:t>
      </w:r>
    </w:p>
    <w:p w:rsidR="00000000" w:rsidRPr="006E091F" w:rsidP="006E091F">
      <w:pPr>
        <w:pStyle w:val="BodyText"/>
      </w:pPr>
      <w:r w:rsidRPr="006E091F">
        <w:rPr>
          <w:rStyle w:val="SpecialBold"/>
        </w:rPr>
        <w:t>Ergonomic requirements may include</w:t>
      </w:r>
      <w:r w:rsidRPr="006E091F">
        <w:t>:</w:t>
      </w:r>
    </w:p>
    <w:p w:rsidR="00000000" w:rsidRPr="006E091F" w:rsidP="006E091F">
      <w:pPr>
        <w:pStyle w:val="BodyText"/>
      </w:pPr>
      <w:r w:rsidRPr="006E091F">
        <w:t xml:space="preserve">workstation height and layout </w:t>
      </w:r>
    </w:p>
    <w:p w:rsidR="00000000" w:rsidRPr="006E091F" w:rsidP="006E091F">
      <w:pPr>
        <w:pStyle w:val="BodyText"/>
      </w:pPr>
      <w:r w:rsidRPr="006E091F">
        <w:t xml:space="preserve">chair height, seat and back adjustment </w:t>
      </w:r>
    </w:p>
    <w:p w:rsidR="00000000" w:rsidRPr="006E091F" w:rsidP="006E091F">
      <w:pPr>
        <w:pStyle w:val="BodyText"/>
      </w:pPr>
      <w:r w:rsidRPr="006E091F">
        <w:t xml:space="preserve">footrest </w:t>
      </w:r>
    </w:p>
    <w:p w:rsidR="00000000" w:rsidRPr="006E091F" w:rsidP="006E091F">
      <w:pPr>
        <w:pStyle w:val="BodyText"/>
      </w:pPr>
      <w:r w:rsidRPr="006E091F">
        <w:t xml:space="preserve">screen position </w:t>
      </w:r>
    </w:p>
    <w:p w:rsidR="00000000" w:rsidRPr="006E091F" w:rsidP="006E091F">
      <w:pPr>
        <w:pStyle w:val="BodyText"/>
      </w:pPr>
      <w:r w:rsidRPr="006E091F">
        <w:t xml:space="preserve">keyboard and mouse position </w:t>
      </w:r>
    </w:p>
    <w:p w:rsidR="00000000" w:rsidRPr="006E091F" w:rsidP="006E091F">
      <w:pPr>
        <w:pStyle w:val="BodyText"/>
      </w:pPr>
      <w:r w:rsidRPr="006E091F">
        <w:t xml:space="preserve">document holder </w:t>
      </w:r>
    </w:p>
    <w:p w:rsidR="00000000" w:rsidRPr="006E091F" w:rsidP="006E091F">
      <w:pPr>
        <w:pStyle w:val="BodyText"/>
      </w:pPr>
      <w:r w:rsidRPr="006E091F">
        <w:t xml:space="preserve">posture </w:t>
      </w:r>
    </w:p>
    <w:p w:rsidR="00000000" w:rsidRPr="006E091F" w:rsidP="006E091F">
      <w:pPr>
        <w:pStyle w:val="BodyText"/>
      </w:pPr>
      <w:r w:rsidRPr="006E091F">
        <w:t>avoiding r</w:t>
      </w:r>
      <w:r w:rsidRPr="006E091F">
        <w:t xml:space="preserve">adiation from computer screens </w:t>
      </w:r>
    </w:p>
    <w:p w:rsidR="00000000" w:rsidRPr="006E091F" w:rsidP="006E091F">
      <w:pPr>
        <w:pStyle w:val="BodyText"/>
      </w:pPr>
      <w:r w:rsidRPr="006E091F">
        <w:t xml:space="preserve">lighting </w:t>
      </w:r>
    </w:p>
    <w:p w:rsidR="00000000" w:rsidRPr="006E091F" w:rsidP="006E091F">
      <w:pPr>
        <w:pStyle w:val="BodyText"/>
      </w:pPr>
      <w:r w:rsidRPr="006E091F">
        <w:t>noise minimisation</w:t>
      </w:r>
    </w:p>
    <w:p w:rsidR="00000000" w:rsidRPr="006E091F" w:rsidP="006E091F">
      <w:pPr>
        <w:pStyle w:val="BodyText"/>
      </w:pPr>
      <w:r w:rsidRPr="006E091F">
        <w:rPr>
          <w:rStyle w:val="SpecialBold"/>
        </w:rPr>
        <w:t>Work organisation may include</w:t>
      </w:r>
      <w:r w:rsidRPr="006E091F">
        <w:t>:</w:t>
      </w:r>
    </w:p>
    <w:p w:rsidR="00000000" w:rsidRPr="006E091F" w:rsidP="006E091F">
      <w:pPr>
        <w:pStyle w:val="BodyText"/>
      </w:pPr>
      <w:r w:rsidRPr="006E091F">
        <w:t xml:space="preserve">mix of repetitive and other activities </w:t>
      </w:r>
    </w:p>
    <w:p w:rsidR="00000000" w:rsidRPr="006E091F" w:rsidP="006E091F">
      <w:pPr>
        <w:pStyle w:val="BodyText"/>
      </w:pPr>
      <w:r w:rsidRPr="006E091F">
        <w:t xml:space="preserve">rest periods </w:t>
      </w:r>
    </w:p>
    <w:p w:rsidR="00000000" w:rsidRPr="006E091F" w:rsidP="006E091F">
      <w:pPr>
        <w:pStyle w:val="BodyText"/>
      </w:pPr>
      <w:r w:rsidRPr="006E091F">
        <w:t>exercise breaks</w:t>
      </w:r>
    </w:p>
    <w:p w:rsidR="00000000" w:rsidRPr="006E091F" w:rsidP="006E091F">
      <w:pPr>
        <w:pStyle w:val="BodyText"/>
      </w:pPr>
      <w:r w:rsidRPr="006E091F">
        <w:rPr>
          <w:rStyle w:val="SpecialBold"/>
        </w:rPr>
        <w:t>Conservation techniques may include</w:t>
      </w:r>
      <w:r w:rsidRPr="006E091F">
        <w:t>:</w:t>
      </w:r>
    </w:p>
    <w:p w:rsidR="00000000" w:rsidRPr="006E091F" w:rsidP="006E091F">
      <w:pPr>
        <w:pStyle w:val="BodyText"/>
      </w:pPr>
      <w:r w:rsidRPr="006E091F">
        <w:t xml:space="preserve">double-sided paper use </w:t>
      </w:r>
    </w:p>
    <w:p w:rsidR="00000000" w:rsidRPr="006E091F" w:rsidP="006E091F">
      <w:pPr>
        <w:pStyle w:val="BodyText"/>
      </w:pPr>
      <w:r w:rsidRPr="006E091F">
        <w:t xml:space="preserve">re-used paper for rough drafts (observing confidentiality requirements) </w:t>
      </w:r>
    </w:p>
    <w:p w:rsidR="00000000" w:rsidRPr="006E091F" w:rsidP="006E091F">
      <w:pPr>
        <w:pStyle w:val="BodyText"/>
      </w:pPr>
      <w:r w:rsidRPr="006E091F">
        <w:t xml:space="preserve">disposing of non-confidential waste paper in recycling bins </w:t>
      </w:r>
    </w:p>
    <w:p w:rsidR="00000000" w:rsidRPr="006E091F" w:rsidP="006E091F">
      <w:pPr>
        <w:pStyle w:val="BodyText"/>
      </w:pPr>
      <w:r w:rsidRPr="006E091F">
        <w:t>utilising power-save options for equipment</w:t>
      </w:r>
    </w:p>
    <w:p w:rsidR="00000000" w:rsidRPr="006E091F" w:rsidP="006E091F">
      <w:pPr>
        <w:pStyle w:val="BodyText"/>
      </w:pPr>
      <w:r w:rsidRPr="006E091F">
        <w:rPr>
          <w:rStyle w:val="SpecialBold"/>
        </w:rPr>
        <w:t>Documents may include</w:t>
      </w:r>
      <w:r w:rsidRPr="006E091F">
        <w:t>:</w:t>
      </w:r>
    </w:p>
    <w:p w:rsidR="00000000" w:rsidRPr="006E091F" w:rsidP="006E091F">
      <w:pPr>
        <w:pStyle w:val="BodyText"/>
      </w:pPr>
      <w:r w:rsidRPr="006E091F">
        <w:t xml:space="preserve">memos </w:t>
      </w:r>
    </w:p>
    <w:p w:rsidR="00000000" w:rsidRPr="006E091F" w:rsidP="006E091F">
      <w:pPr>
        <w:pStyle w:val="BodyText"/>
      </w:pPr>
      <w:r w:rsidRPr="006E091F">
        <w:t xml:space="preserve">faxes </w:t>
      </w:r>
    </w:p>
    <w:p w:rsidR="00000000" w:rsidRPr="006E091F" w:rsidP="006E091F">
      <w:pPr>
        <w:pStyle w:val="BodyText"/>
      </w:pPr>
      <w:r w:rsidRPr="006E091F">
        <w:t xml:space="preserve">letters </w:t>
      </w:r>
    </w:p>
    <w:p w:rsidR="00000000" w:rsidRPr="006E091F" w:rsidP="006E091F">
      <w:pPr>
        <w:pStyle w:val="BodyText"/>
      </w:pPr>
      <w:r w:rsidRPr="006E091F">
        <w:t xml:space="preserve">standard form letters </w:t>
      </w:r>
    </w:p>
    <w:p w:rsidR="00000000" w:rsidRPr="006E091F" w:rsidP="006E091F">
      <w:pPr>
        <w:pStyle w:val="BodyText"/>
      </w:pPr>
      <w:r w:rsidRPr="006E091F">
        <w:t xml:space="preserve">labels </w:t>
      </w:r>
    </w:p>
    <w:p w:rsidR="00000000" w:rsidRPr="006E091F" w:rsidP="006E091F">
      <w:pPr>
        <w:pStyle w:val="BodyText"/>
      </w:pPr>
      <w:r w:rsidRPr="006E091F">
        <w:t>en</w:t>
      </w:r>
      <w:r w:rsidRPr="006E091F">
        <w:t xml:space="preserve">velopes </w:t>
      </w:r>
    </w:p>
    <w:p w:rsidR="00000000" w:rsidRPr="006E091F" w:rsidP="006E091F">
      <w:pPr>
        <w:pStyle w:val="BodyText"/>
      </w:pPr>
      <w:r w:rsidRPr="006E091F">
        <w:t xml:space="preserve">agendas </w:t>
      </w:r>
    </w:p>
    <w:p w:rsidR="00000000" w:rsidRPr="006E091F" w:rsidP="006E091F">
      <w:pPr>
        <w:pStyle w:val="BodyText"/>
      </w:pPr>
      <w:r w:rsidRPr="006E091F">
        <w:t xml:space="preserve">minutes </w:t>
      </w:r>
    </w:p>
    <w:p w:rsidR="00000000" w:rsidRPr="006E091F" w:rsidP="006E091F">
      <w:pPr>
        <w:pStyle w:val="BodyText"/>
      </w:pPr>
      <w:r w:rsidRPr="006E091F">
        <w:t xml:space="preserve">briefing papers </w:t>
      </w:r>
    </w:p>
    <w:p w:rsidR="00000000" w:rsidRPr="006E091F" w:rsidP="006E091F">
      <w:pPr>
        <w:pStyle w:val="BodyText"/>
      </w:pPr>
      <w:r w:rsidRPr="006E091F">
        <w:t xml:space="preserve">short reports </w:t>
      </w:r>
    </w:p>
    <w:p w:rsidR="00000000" w:rsidRPr="006E091F" w:rsidP="006E091F">
      <w:pPr>
        <w:pStyle w:val="BodyText"/>
      </w:pPr>
      <w:r w:rsidRPr="006E091F">
        <w:t>simple one-page flyers</w:t>
      </w:r>
    </w:p>
    <w:p w:rsidR="00000000" w:rsidRPr="006E091F" w:rsidP="006E091F">
      <w:pPr>
        <w:pStyle w:val="BodyText"/>
      </w:pPr>
      <w:r w:rsidRPr="006E091F">
        <w:rPr>
          <w:rStyle w:val="SpecialBold"/>
        </w:rPr>
        <w:t>Software functions may include</w:t>
      </w:r>
      <w:r w:rsidRPr="006E091F">
        <w:t>:</w:t>
      </w:r>
    </w:p>
    <w:p w:rsidR="00000000" w:rsidRPr="006E091F" w:rsidP="006E091F">
      <w:pPr>
        <w:pStyle w:val="BodyText"/>
      </w:pPr>
      <w:r w:rsidRPr="006E091F">
        <w:t xml:space="preserve">default settings </w:t>
      </w:r>
    </w:p>
    <w:p w:rsidR="00000000" w:rsidRPr="006E091F" w:rsidP="006E091F">
      <w:pPr>
        <w:pStyle w:val="BodyText"/>
      </w:pPr>
      <w:r w:rsidRPr="006E091F">
        <w:t xml:space="preserve">page setup </w:t>
      </w:r>
    </w:p>
    <w:p w:rsidR="00000000" w:rsidRPr="006E091F" w:rsidP="006E091F">
      <w:pPr>
        <w:pStyle w:val="BodyText"/>
      </w:pPr>
      <w:r w:rsidRPr="006E091F">
        <w:t xml:space="preserve">paragraph formatting </w:t>
      </w:r>
    </w:p>
    <w:p w:rsidR="00000000" w:rsidRPr="006E091F" w:rsidP="006E091F">
      <w:pPr>
        <w:pStyle w:val="BodyText"/>
      </w:pPr>
      <w:r w:rsidRPr="006E091F">
        <w:t xml:space="preserve">text formatting </w:t>
      </w:r>
    </w:p>
    <w:p w:rsidR="00000000" w:rsidRPr="006E091F" w:rsidP="006E091F">
      <w:pPr>
        <w:pStyle w:val="BodyText"/>
      </w:pPr>
      <w:r w:rsidRPr="006E091F">
        <w:t xml:space="preserve">tabs </w:t>
      </w:r>
    </w:p>
    <w:p w:rsidR="00000000" w:rsidRPr="006E091F" w:rsidP="006E091F">
      <w:pPr>
        <w:pStyle w:val="BodyText"/>
      </w:pPr>
      <w:r w:rsidRPr="006E091F">
        <w:t xml:space="preserve">line spacing </w:t>
      </w:r>
    </w:p>
    <w:p w:rsidR="00000000" w:rsidRPr="006E091F" w:rsidP="006E091F">
      <w:pPr>
        <w:pStyle w:val="BodyText"/>
      </w:pPr>
      <w:r w:rsidRPr="006E091F">
        <w:t xml:space="preserve">page numbers </w:t>
      </w:r>
    </w:p>
    <w:p w:rsidR="00000000" w:rsidRPr="006E091F" w:rsidP="006E091F">
      <w:pPr>
        <w:pStyle w:val="BodyText"/>
      </w:pPr>
      <w:r w:rsidRPr="006E091F">
        <w:t xml:space="preserve">headers/footers </w:t>
      </w:r>
    </w:p>
    <w:p w:rsidR="00000000" w:rsidRPr="006E091F" w:rsidP="006E091F">
      <w:pPr>
        <w:pStyle w:val="BodyText"/>
      </w:pPr>
      <w:r w:rsidRPr="006E091F">
        <w:t xml:space="preserve">spell check </w:t>
      </w:r>
    </w:p>
    <w:p w:rsidR="00000000" w:rsidRPr="006E091F" w:rsidP="006E091F">
      <w:pPr>
        <w:pStyle w:val="BodyText"/>
      </w:pPr>
      <w:r w:rsidRPr="006E091F">
        <w:t>gr</w:t>
      </w:r>
      <w:r w:rsidRPr="006E091F">
        <w:t xml:space="preserve">ammar check </w:t>
      </w:r>
    </w:p>
    <w:p w:rsidR="00000000" w:rsidRPr="006E091F" w:rsidP="006E091F">
      <w:pPr>
        <w:pStyle w:val="BodyText"/>
      </w:pPr>
      <w:r w:rsidRPr="006E091F">
        <w:t xml:space="preserve">indent </w:t>
      </w:r>
    </w:p>
    <w:p w:rsidR="00000000" w:rsidRPr="006E091F" w:rsidP="006E091F">
      <w:pPr>
        <w:pStyle w:val="BodyText"/>
      </w:pPr>
      <w:r w:rsidRPr="006E091F">
        <w:t>document protection</w:t>
      </w:r>
    </w:p>
    <w:p w:rsidR="00000000" w:rsidRPr="006E091F" w:rsidP="006E091F">
      <w:pPr>
        <w:pStyle w:val="BodyText"/>
      </w:pPr>
      <w:r w:rsidRPr="006E091F">
        <w:rPr>
          <w:rStyle w:val="SpecialBold"/>
        </w:rPr>
        <w:t>Formatting may include</w:t>
      </w:r>
      <w:r w:rsidRPr="006E091F">
        <w:t>:</w:t>
      </w:r>
    </w:p>
    <w:p w:rsidR="00000000" w:rsidRPr="006E091F" w:rsidP="006E091F">
      <w:pPr>
        <w:pStyle w:val="BodyText"/>
      </w:pPr>
      <w:r w:rsidRPr="006E091F">
        <w:t xml:space="preserve">page orientation </w:t>
      </w:r>
    </w:p>
    <w:p w:rsidR="00000000" w:rsidRPr="006E091F" w:rsidP="006E091F">
      <w:pPr>
        <w:pStyle w:val="BodyText"/>
      </w:pPr>
      <w:r w:rsidRPr="006E091F">
        <w:t xml:space="preserve">margins </w:t>
      </w:r>
    </w:p>
    <w:p w:rsidR="00000000" w:rsidRPr="006E091F" w:rsidP="006E091F">
      <w:pPr>
        <w:pStyle w:val="BodyText"/>
      </w:pPr>
      <w:r w:rsidRPr="006E091F">
        <w:t xml:space="preserve">company logo / letterhead </w:t>
      </w:r>
    </w:p>
    <w:p w:rsidR="00000000" w:rsidRPr="006E091F" w:rsidP="006E091F">
      <w:pPr>
        <w:pStyle w:val="BodyText"/>
      </w:pPr>
      <w:r w:rsidRPr="006E091F">
        <w:t xml:space="preserve">columns </w:t>
      </w:r>
    </w:p>
    <w:p w:rsidR="00000000" w:rsidRPr="006E091F" w:rsidP="006E091F">
      <w:pPr>
        <w:pStyle w:val="BodyText"/>
      </w:pPr>
      <w:r w:rsidRPr="006E091F">
        <w:t xml:space="preserve">enhancements to text - colour, size, orientation </w:t>
      </w:r>
    </w:p>
    <w:p w:rsidR="00000000" w:rsidRPr="006E091F" w:rsidP="006E091F">
      <w:pPr>
        <w:pStyle w:val="BodyText"/>
      </w:pPr>
      <w:r w:rsidRPr="006E091F">
        <w:t xml:space="preserve">enhancements to format - borders, patterns and colours </w:t>
      </w:r>
    </w:p>
    <w:p w:rsidR="00000000" w:rsidRPr="006E091F" w:rsidP="006E091F">
      <w:pPr>
        <w:pStyle w:val="BodyText"/>
      </w:pPr>
      <w:r w:rsidRPr="006E091F">
        <w:t xml:space="preserve">alignment on page </w:t>
      </w:r>
    </w:p>
    <w:p w:rsidR="00000000" w:rsidRPr="006E091F" w:rsidP="006E091F">
      <w:pPr>
        <w:pStyle w:val="BodyText"/>
      </w:pPr>
      <w:r w:rsidRPr="006E091F">
        <w:t>hea</w:t>
      </w:r>
      <w:r w:rsidRPr="006E091F">
        <w:t>ders/footers</w:t>
      </w:r>
    </w:p>
    <w:p w:rsidR="00000000" w:rsidRPr="006E091F" w:rsidP="006E091F">
      <w:pPr>
        <w:pStyle w:val="BodyText"/>
      </w:pPr>
      <w:r w:rsidRPr="006E091F">
        <w:rPr>
          <w:rStyle w:val="SpecialBold"/>
        </w:rPr>
        <w:t>Designated timelines may include</w:t>
      </w:r>
      <w:r w:rsidRPr="006E091F">
        <w:t>:</w:t>
      </w:r>
    </w:p>
    <w:p w:rsidR="00000000" w:rsidRPr="006E091F" w:rsidP="006E091F">
      <w:pPr>
        <w:pStyle w:val="BodyText"/>
      </w:pPr>
      <w:r w:rsidRPr="006E091F">
        <w:t xml:space="preserve">timeline agreed with supervisor/person requiring document/s </w:t>
      </w:r>
    </w:p>
    <w:p w:rsidR="00000000" w:rsidRPr="006E091F" w:rsidP="006E091F">
      <w:pPr>
        <w:pStyle w:val="BodyText"/>
      </w:pPr>
      <w:r w:rsidRPr="006E091F">
        <w:t xml:space="preserve">timeline agreed with internal/external client </w:t>
      </w:r>
    </w:p>
    <w:p w:rsidR="00000000" w:rsidRPr="006E091F" w:rsidP="006E091F">
      <w:pPr>
        <w:pStyle w:val="BodyText"/>
      </w:pPr>
      <w:r w:rsidRPr="006E091F">
        <w:t>organisation timeline eg deadline requirements</w:t>
      </w:r>
    </w:p>
    <w:p w:rsidR="00000000" w:rsidRPr="006E091F" w:rsidP="006E091F">
      <w:pPr>
        <w:pStyle w:val="BodyText"/>
      </w:pPr>
      <w:r w:rsidRPr="006E091F">
        <w:rPr>
          <w:rStyle w:val="SpecialBold"/>
        </w:rPr>
        <w:t>Printing may include</w:t>
      </w:r>
      <w:r w:rsidRPr="006E091F">
        <w:t>:</w:t>
      </w:r>
    </w:p>
    <w:p w:rsidR="00000000" w:rsidRPr="006E091F" w:rsidP="006E091F">
      <w:pPr>
        <w:pStyle w:val="BodyText"/>
      </w:pPr>
      <w:r w:rsidRPr="006E091F">
        <w:t xml:space="preserve">printer setup </w:t>
      </w:r>
    </w:p>
    <w:p w:rsidR="00000000" w:rsidRPr="006E091F" w:rsidP="006E091F">
      <w:pPr>
        <w:pStyle w:val="BodyText"/>
      </w:pPr>
      <w:r w:rsidRPr="006E091F">
        <w:t xml:space="preserve">whole document </w:t>
      </w:r>
    </w:p>
    <w:p w:rsidR="00000000" w:rsidRPr="006E091F" w:rsidP="006E091F">
      <w:pPr>
        <w:pStyle w:val="BodyText"/>
      </w:pPr>
      <w:r w:rsidRPr="006E091F">
        <w:t>s</w:t>
      </w:r>
      <w:r w:rsidRPr="006E091F">
        <w:t xml:space="preserve">pecified pages </w:t>
      </w:r>
    </w:p>
    <w:p w:rsidR="00000000" w:rsidRPr="006E091F" w:rsidP="006E091F">
      <w:pPr>
        <w:pStyle w:val="BodyText"/>
      </w:pPr>
      <w:r w:rsidRPr="006E091F">
        <w:t xml:space="preserve">odd or even pages </w:t>
      </w:r>
    </w:p>
    <w:p w:rsidR="00000000" w:rsidRPr="006E091F" w:rsidP="006E091F">
      <w:pPr>
        <w:pStyle w:val="BodyText"/>
      </w:pPr>
      <w:r w:rsidRPr="006E091F">
        <w:t>multiple copies</w:t>
      </w:r>
    </w:p>
    <w:p w:rsidR="00000000" w:rsidRPr="006E091F" w:rsidP="006E091F">
      <w:pPr>
        <w:pStyle w:val="BodyText"/>
      </w:pPr>
      <w:r w:rsidRPr="006E091F">
        <w:rPr>
          <w:rStyle w:val="SpecialBold"/>
        </w:rPr>
        <w:t>Naming and storage of documents may include</w:t>
      </w:r>
      <w:r w:rsidRPr="006E091F">
        <w:t>:</w:t>
      </w:r>
    </w:p>
    <w:p w:rsidR="00000000" w:rsidRPr="006E091F" w:rsidP="006E091F">
      <w:pPr>
        <w:pStyle w:val="BodyText"/>
      </w:pPr>
      <w:r w:rsidRPr="006E091F">
        <w:t xml:space="preserve">file names which are easily identifiable in relation to the content </w:t>
      </w:r>
    </w:p>
    <w:p w:rsidR="00000000" w:rsidRPr="006E091F" w:rsidP="006E091F">
      <w:pPr>
        <w:pStyle w:val="BodyText"/>
      </w:pPr>
      <w:r w:rsidRPr="006E091F">
        <w:t xml:space="preserve">file/directory names which identify the operator, author, section, date etc </w:t>
      </w:r>
    </w:p>
    <w:p w:rsidR="00000000" w:rsidRPr="006E091F" w:rsidP="006E091F">
      <w:pPr>
        <w:pStyle w:val="BodyText"/>
      </w:pPr>
      <w:r w:rsidRPr="006E091F">
        <w:t>file names acc</w:t>
      </w:r>
      <w:r w:rsidRPr="006E091F">
        <w:t xml:space="preserve">ording to organisational procedure eg numbers rather than names </w:t>
      </w:r>
    </w:p>
    <w:p w:rsidR="00000000" w:rsidRPr="006E091F" w:rsidP="006E091F">
      <w:pPr>
        <w:pStyle w:val="BodyText"/>
      </w:pPr>
      <w:r w:rsidRPr="006E091F">
        <w:t xml:space="preserve">storage in folders / sub-folders </w:t>
      </w:r>
    </w:p>
    <w:p w:rsidR="00000000" w:rsidRPr="006E091F" w:rsidP="006E091F">
      <w:pPr>
        <w:pStyle w:val="BodyText"/>
      </w:pPr>
      <w:r w:rsidRPr="006E091F">
        <w:t xml:space="preserve">storage on hard/floppy disk drives, CD ROM, tape backup </w:t>
      </w:r>
    </w:p>
    <w:p w:rsidR="00000000" w:rsidRPr="006E091F" w:rsidP="006E091F">
      <w:pPr>
        <w:pStyle w:val="BodyText"/>
      </w:pPr>
      <w:r w:rsidRPr="006E091F">
        <w:t xml:space="preserve">organisation policy for backing up files </w:t>
      </w:r>
    </w:p>
    <w:p w:rsidR="00000000" w:rsidRPr="006E091F" w:rsidP="006E091F">
      <w:pPr>
        <w:pStyle w:val="BodyText"/>
      </w:pPr>
      <w:r w:rsidRPr="006E091F">
        <w:t xml:space="preserve">organisation policy for filing hard copies of documents </w:t>
      </w:r>
    </w:p>
    <w:p w:rsidR="00000000" w:rsidRPr="006E091F" w:rsidP="006E091F">
      <w:pPr>
        <w:pStyle w:val="BodyText"/>
      </w:pPr>
      <w:r w:rsidRPr="006E091F">
        <w:t xml:space="preserve">filing locations </w:t>
      </w:r>
    </w:p>
    <w:p w:rsidR="00000000" w:rsidRPr="006E091F" w:rsidP="006E091F">
      <w:pPr>
        <w:pStyle w:val="BodyText"/>
      </w:pPr>
      <w:r w:rsidRPr="006E091F">
        <w:t xml:space="preserve">security </w:t>
      </w:r>
    </w:p>
    <w:p w:rsidR="00000000" w:rsidRPr="006E091F" w:rsidP="006E091F">
      <w:pPr>
        <w:pStyle w:val="BodyText"/>
      </w:pPr>
      <w:r w:rsidRPr="006E091F">
        <w:t>authorised access</w:t>
      </w:r>
    </w:p>
    <w:p w:rsidR="00000000" w:rsidRPr="006E091F" w:rsidP="006E091F">
      <w:pPr>
        <w:pStyle w:val="BodyText"/>
      </w:pPr>
      <w:r w:rsidRPr="006E091F">
        <w:rPr>
          <w:rStyle w:val="SpecialBold"/>
        </w:rPr>
        <w:t>Checking may include</w:t>
      </w:r>
      <w:r w:rsidRPr="006E091F">
        <w:t>:</w:t>
      </w:r>
    </w:p>
    <w:p w:rsidR="00000000" w:rsidRPr="006E091F" w:rsidP="006E091F">
      <w:pPr>
        <w:pStyle w:val="BodyText"/>
      </w:pPr>
      <w:r w:rsidRPr="006E091F">
        <w:t xml:space="preserve">proofreading </w:t>
      </w:r>
    </w:p>
    <w:p w:rsidR="00000000" w:rsidRPr="006E091F" w:rsidP="006E091F">
      <w:pPr>
        <w:pStyle w:val="BodyText"/>
      </w:pPr>
      <w:r w:rsidRPr="006E091F">
        <w:t xml:space="preserve">accuracy of information </w:t>
      </w:r>
    </w:p>
    <w:p w:rsidR="00000000" w:rsidRPr="006E091F" w:rsidP="006E091F">
      <w:pPr>
        <w:pStyle w:val="BodyText"/>
      </w:pPr>
      <w:r w:rsidRPr="006E091F">
        <w:t xml:space="preserve">spelling, electronically and manually </w:t>
      </w:r>
    </w:p>
    <w:p w:rsidR="00000000" w:rsidRPr="006E091F" w:rsidP="006E091F">
      <w:pPr>
        <w:pStyle w:val="BodyText"/>
      </w:pPr>
      <w:r w:rsidRPr="006E091F">
        <w:t xml:space="preserve">grammar </w:t>
      </w:r>
    </w:p>
    <w:p w:rsidR="00000000" w:rsidRPr="006E091F" w:rsidP="006E091F">
      <w:pPr>
        <w:pStyle w:val="BodyText"/>
      </w:pPr>
      <w:r w:rsidRPr="006E091F">
        <w:t xml:space="preserve">consistency of layout </w:t>
      </w:r>
    </w:p>
    <w:p w:rsidR="00000000" w:rsidRPr="006E091F" w:rsidP="006E091F">
      <w:pPr>
        <w:pStyle w:val="BodyText"/>
      </w:pPr>
      <w:r w:rsidRPr="006E091F">
        <w:t>ensuring instructions with regard to content and format have been followed</w:t>
      </w:r>
    </w:p>
    <w:p w:rsidR="00000000" w:rsidRPr="006E091F" w:rsidP="006E091F">
      <w:pPr>
        <w:pStyle w:val="BodyText"/>
      </w:pPr>
      <w:r w:rsidRPr="006E091F">
        <w:t>The</w:t>
      </w:r>
      <w:r w:rsidRPr="006E091F">
        <w:t xml:space="preserve"> Range Statement provides advice to interpret the scope and context of this unit of competency, allowing for differences between enterprises and workplaces. It relates to the unit as a whole and facilitates holistic assessment. The following variables may </w:t>
      </w:r>
      <w:r w:rsidRPr="006E091F">
        <w:t>be present for this particular unit:</w:t>
      </w:r>
    </w:p>
    <w:p w:rsidR="00000000" w:rsidRPr="006E091F" w:rsidP="006E091F">
      <w:pPr>
        <w:pStyle w:val="BodyText"/>
      </w:pPr>
      <w:r w:rsidRPr="006E091F">
        <w:rPr>
          <w:rStyle w:val="SpecialBold"/>
        </w:rPr>
        <w:t>Legislation</w:t>
      </w:r>
      <w:r w:rsidRPr="006E091F">
        <w:t xml:space="preserve">, </w:t>
      </w:r>
      <w:r w:rsidRPr="006E091F">
        <w:rPr>
          <w:rStyle w:val="SpecialBold"/>
        </w:rPr>
        <w:t>codes and national standards relevant to the workplace may include</w:t>
      </w:r>
      <w:r w:rsidRPr="006E091F">
        <w:t>:</w:t>
      </w:r>
    </w:p>
    <w:p w:rsidR="00000000" w:rsidRPr="006E091F" w:rsidP="006E091F">
      <w:pPr>
        <w:pStyle w:val="BodyText"/>
      </w:pPr>
      <w:r w:rsidRPr="006E091F">
        <w:t xml:space="preserve">award and enterprise agreements and relevant industrial instruments </w:t>
      </w:r>
    </w:p>
    <w:p w:rsidR="00000000" w:rsidRPr="006E091F" w:rsidP="006E091F">
      <w:pPr>
        <w:pStyle w:val="BodyText"/>
      </w:pPr>
      <w:r w:rsidRPr="006E091F">
        <w:t>relevant legislation from all levels of government that affects busin</w:t>
      </w:r>
      <w:r w:rsidRPr="006E091F">
        <w:t xml:space="preserve">ess operation, especially in regard to Occupational Health and Safety and environmental issues, equal opportunity, industrial relations and anti-discrimination </w:t>
      </w:r>
    </w:p>
    <w:p w:rsidR="00000000" w:rsidRPr="006E091F" w:rsidP="006E091F">
      <w:pPr>
        <w:pStyle w:val="BodyText"/>
      </w:pPr>
      <w:r w:rsidRPr="006E091F">
        <w:t>relevant industry codes of practice</w:t>
      </w:r>
    </w:p>
    <w:p w:rsidR="00000000" w:rsidRPr="006E091F" w:rsidP="006E091F">
      <w:pPr>
        <w:pStyle w:val="BodyText"/>
      </w:pPr>
      <w:r w:rsidRPr="006E091F">
        <w:rPr>
          <w:rStyle w:val="SpecialBold"/>
        </w:rPr>
        <w:t>Organisational policy and procedures may include</w:t>
      </w:r>
      <w:r w:rsidRPr="006E091F">
        <w:t>:</w:t>
      </w:r>
    </w:p>
    <w:p w:rsidR="00000000" w:rsidRPr="006E091F" w:rsidP="006E091F">
      <w:pPr>
        <w:pStyle w:val="BodyText"/>
      </w:pPr>
      <w:r w:rsidRPr="006E091F">
        <w:t>log-on pr</w:t>
      </w:r>
      <w:r w:rsidRPr="006E091F">
        <w:t xml:space="preserve">ocedures </w:t>
      </w:r>
    </w:p>
    <w:p w:rsidR="00000000" w:rsidRPr="006E091F" w:rsidP="006E091F">
      <w:pPr>
        <w:pStyle w:val="BodyText"/>
      </w:pPr>
      <w:r w:rsidRPr="006E091F">
        <w:t xml:space="preserve">password protection </w:t>
      </w:r>
    </w:p>
    <w:p w:rsidR="00000000" w:rsidRPr="006E091F" w:rsidP="006E091F">
      <w:pPr>
        <w:pStyle w:val="BodyText"/>
      </w:pPr>
      <w:r w:rsidRPr="006E091F">
        <w:t xml:space="preserve">storage / location of data </w:t>
      </w:r>
    </w:p>
    <w:p w:rsidR="00000000" w:rsidRPr="006E091F" w:rsidP="006E091F">
      <w:pPr>
        <w:pStyle w:val="BodyText"/>
      </w:pPr>
      <w:r w:rsidRPr="006E091F">
        <w:t xml:space="preserve">standard formats </w:t>
      </w:r>
    </w:p>
    <w:p w:rsidR="00000000" w:rsidRPr="006E091F" w:rsidP="006E091F">
      <w:pPr>
        <w:pStyle w:val="BodyText"/>
      </w:pPr>
      <w:r w:rsidRPr="006E091F">
        <w:t xml:space="preserve">author's instructions </w:t>
      </w:r>
    </w:p>
    <w:p w:rsidR="00000000" w:rsidRPr="006E091F" w:rsidP="006E091F">
      <w:pPr>
        <w:pStyle w:val="BodyText"/>
      </w:pPr>
      <w:r w:rsidRPr="006E091F">
        <w:t>use of templates</w:t>
      </w:r>
    </w:p>
    <w:p w:rsidR="00000000" w:rsidRPr="006E091F" w:rsidP="006E091F">
      <w:pPr>
        <w:pStyle w:val="BodyText"/>
      </w:pPr>
      <w:r w:rsidRPr="006E091F">
        <w:rPr>
          <w:rStyle w:val="SpecialBold"/>
        </w:rPr>
        <w:t>Ergonomic requirements may include</w:t>
      </w:r>
      <w:r w:rsidRPr="006E091F">
        <w:t>:</w:t>
      </w:r>
    </w:p>
    <w:p w:rsidR="00000000" w:rsidRPr="006E091F" w:rsidP="006E091F">
      <w:pPr>
        <w:pStyle w:val="BodyText"/>
      </w:pPr>
      <w:r w:rsidRPr="006E091F">
        <w:t xml:space="preserve">workstation height and layout </w:t>
      </w:r>
    </w:p>
    <w:p w:rsidR="00000000" w:rsidRPr="006E091F" w:rsidP="006E091F">
      <w:pPr>
        <w:pStyle w:val="BodyText"/>
      </w:pPr>
      <w:r w:rsidRPr="006E091F">
        <w:t xml:space="preserve">chair height, seat and back adjustment </w:t>
      </w:r>
    </w:p>
    <w:p w:rsidR="00000000" w:rsidRPr="006E091F" w:rsidP="006E091F">
      <w:pPr>
        <w:pStyle w:val="BodyText"/>
      </w:pPr>
      <w:r w:rsidRPr="006E091F">
        <w:t xml:space="preserve">footrest </w:t>
      </w:r>
    </w:p>
    <w:p w:rsidR="00000000" w:rsidRPr="006E091F" w:rsidP="006E091F">
      <w:pPr>
        <w:pStyle w:val="BodyText"/>
      </w:pPr>
      <w:r w:rsidRPr="006E091F">
        <w:t xml:space="preserve">screen position </w:t>
      </w:r>
    </w:p>
    <w:p w:rsidR="00000000" w:rsidRPr="006E091F" w:rsidP="006E091F">
      <w:pPr>
        <w:pStyle w:val="BodyText"/>
      </w:pPr>
      <w:r w:rsidRPr="006E091F">
        <w:t>keybo</w:t>
      </w:r>
      <w:r w:rsidRPr="006E091F">
        <w:t xml:space="preserve">ard and mouse position </w:t>
      </w:r>
    </w:p>
    <w:p w:rsidR="00000000" w:rsidRPr="006E091F" w:rsidP="006E091F">
      <w:pPr>
        <w:pStyle w:val="BodyText"/>
      </w:pPr>
      <w:r w:rsidRPr="006E091F">
        <w:t xml:space="preserve">document holder </w:t>
      </w:r>
    </w:p>
    <w:p w:rsidR="00000000" w:rsidRPr="006E091F" w:rsidP="006E091F">
      <w:pPr>
        <w:pStyle w:val="BodyText"/>
      </w:pPr>
      <w:r w:rsidRPr="006E091F">
        <w:t xml:space="preserve">posture </w:t>
      </w:r>
    </w:p>
    <w:p w:rsidR="00000000" w:rsidRPr="006E091F" w:rsidP="006E091F">
      <w:pPr>
        <w:pStyle w:val="BodyText"/>
      </w:pPr>
      <w:r w:rsidRPr="006E091F">
        <w:t xml:space="preserve">avoiding radiation from computer screens </w:t>
      </w:r>
    </w:p>
    <w:p w:rsidR="00000000" w:rsidRPr="006E091F" w:rsidP="006E091F">
      <w:pPr>
        <w:pStyle w:val="BodyText"/>
      </w:pPr>
      <w:r w:rsidRPr="006E091F">
        <w:t xml:space="preserve">lighting </w:t>
      </w:r>
    </w:p>
    <w:p w:rsidR="00000000" w:rsidRPr="006E091F" w:rsidP="006E091F">
      <w:pPr>
        <w:pStyle w:val="BodyText"/>
      </w:pPr>
      <w:r w:rsidRPr="006E091F">
        <w:t>noise minimisation</w:t>
      </w:r>
    </w:p>
    <w:p w:rsidR="00000000" w:rsidRPr="006E091F" w:rsidP="006E091F">
      <w:pPr>
        <w:pStyle w:val="BodyText"/>
      </w:pPr>
      <w:r w:rsidRPr="006E091F">
        <w:rPr>
          <w:rStyle w:val="SpecialBold"/>
        </w:rPr>
        <w:t>Work organisation may include</w:t>
      </w:r>
      <w:r w:rsidRPr="006E091F">
        <w:t>:</w:t>
      </w:r>
    </w:p>
    <w:p w:rsidR="00000000" w:rsidRPr="006E091F" w:rsidP="006E091F">
      <w:pPr>
        <w:pStyle w:val="BodyText"/>
      </w:pPr>
      <w:r w:rsidRPr="006E091F">
        <w:t xml:space="preserve">mix of repetitive and other activities </w:t>
      </w:r>
    </w:p>
    <w:p w:rsidR="00000000" w:rsidRPr="006E091F" w:rsidP="006E091F">
      <w:pPr>
        <w:pStyle w:val="BodyText"/>
      </w:pPr>
      <w:r w:rsidRPr="006E091F">
        <w:t xml:space="preserve">rest periods </w:t>
      </w:r>
    </w:p>
    <w:p w:rsidR="00000000" w:rsidRPr="006E091F" w:rsidP="006E091F">
      <w:pPr>
        <w:pStyle w:val="BodyText"/>
      </w:pPr>
      <w:r w:rsidRPr="006E091F">
        <w:t>exercise breaks</w:t>
      </w:r>
    </w:p>
    <w:p w:rsidR="00000000" w:rsidRPr="006E091F" w:rsidP="006E091F">
      <w:pPr>
        <w:pStyle w:val="BodyText"/>
      </w:pPr>
      <w:r w:rsidRPr="006E091F">
        <w:rPr>
          <w:rStyle w:val="SpecialBold"/>
        </w:rPr>
        <w:t>Conservation tech</w:t>
      </w:r>
      <w:r w:rsidRPr="006E091F">
        <w:rPr>
          <w:rStyle w:val="SpecialBold"/>
        </w:rPr>
        <w:t>niques may include</w:t>
      </w:r>
      <w:r w:rsidRPr="006E091F">
        <w:t>:</w:t>
      </w:r>
    </w:p>
    <w:p w:rsidR="00000000" w:rsidRPr="006E091F" w:rsidP="006E091F">
      <w:pPr>
        <w:pStyle w:val="BodyText"/>
      </w:pPr>
      <w:r w:rsidRPr="006E091F">
        <w:t xml:space="preserve">double-sided paper use </w:t>
      </w:r>
    </w:p>
    <w:p w:rsidR="00000000" w:rsidRPr="006E091F" w:rsidP="006E091F">
      <w:pPr>
        <w:pStyle w:val="BodyText"/>
      </w:pPr>
      <w:r w:rsidRPr="006E091F">
        <w:t xml:space="preserve">re-used paper for rough drafts (observing confidentiality requirements) </w:t>
      </w:r>
    </w:p>
    <w:p w:rsidR="00000000" w:rsidRPr="006E091F" w:rsidP="006E091F">
      <w:pPr>
        <w:pStyle w:val="BodyText"/>
      </w:pPr>
      <w:r w:rsidRPr="006E091F">
        <w:t xml:space="preserve">disposing of non-confidential waste paper in recycling bins </w:t>
      </w:r>
    </w:p>
    <w:p w:rsidR="00000000" w:rsidRPr="006E091F" w:rsidP="006E091F">
      <w:pPr>
        <w:pStyle w:val="BodyText"/>
      </w:pPr>
      <w:r w:rsidRPr="006E091F">
        <w:t>utilising power-save options for equipment</w:t>
      </w:r>
    </w:p>
    <w:p w:rsidR="00000000" w:rsidRPr="006E091F" w:rsidP="006E091F">
      <w:pPr>
        <w:pStyle w:val="BodyText"/>
      </w:pPr>
      <w:r w:rsidRPr="006E091F">
        <w:rPr>
          <w:rStyle w:val="SpecialBold"/>
        </w:rPr>
        <w:t>Documents may include</w:t>
      </w:r>
      <w:r w:rsidRPr="006E091F">
        <w:t>:</w:t>
      </w:r>
    </w:p>
    <w:p w:rsidR="00000000" w:rsidRPr="006E091F" w:rsidP="006E091F">
      <w:pPr>
        <w:pStyle w:val="BodyText"/>
      </w:pPr>
      <w:r w:rsidRPr="006E091F">
        <w:t xml:space="preserve">memos </w:t>
      </w:r>
    </w:p>
    <w:p w:rsidR="00000000" w:rsidRPr="006E091F" w:rsidP="006E091F">
      <w:pPr>
        <w:pStyle w:val="BodyText"/>
      </w:pPr>
      <w:r w:rsidRPr="006E091F">
        <w:t>faxes</w:t>
      </w:r>
      <w:r w:rsidRPr="006E091F">
        <w:t xml:space="preserve"> </w:t>
      </w:r>
    </w:p>
    <w:p w:rsidR="00000000" w:rsidRPr="006E091F" w:rsidP="006E091F">
      <w:pPr>
        <w:pStyle w:val="BodyText"/>
      </w:pPr>
      <w:r w:rsidRPr="006E091F">
        <w:t xml:space="preserve">letters </w:t>
      </w:r>
    </w:p>
    <w:p w:rsidR="00000000" w:rsidRPr="006E091F" w:rsidP="006E091F">
      <w:pPr>
        <w:pStyle w:val="BodyText"/>
      </w:pPr>
      <w:r w:rsidRPr="006E091F">
        <w:t xml:space="preserve">standard form letters </w:t>
      </w:r>
    </w:p>
    <w:p w:rsidR="00000000" w:rsidRPr="006E091F" w:rsidP="006E091F">
      <w:pPr>
        <w:pStyle w:val="BodyText"/>
      </w:pPr>
      <w:r w:rsidRPr="006E091F">
        <w:t xml:space="preserve">labels </w:t>
      </w:r>
    </w:p>
    <w:p w:rsidR="00000000" w:rsidRPr="006E091F" w:rsidP="006E091F">
      <w:pPr>
        <w:pStyle w:val="BodyText"/>
      </w:pPr>
      <w:r w:rsidRPr="006E091F">
        <w:t xml:space="preserve">envelopes </w:t>
      </w:r>
    </w:p>
    <w:p w:rsidR="00000000" w:rsidRPr="006E091F" w:rsidP="006E091F">
      <w:pPr>
        <w:pStyle w:val="BodyText"/>
      </w:pPr>
      <w:r w:rsidRPr="006E091F">
        <w:t xml:space="preserve">agendas </w:t>
      </w:r>
    </w:p>
    <w:p w:rsidR="00000000" w:rsidRPr="006E091F" w:rsidP="006E091F">
      <w:pPr>
        <w:pStyle w:val="BodyText"/>
      </w:pPr>
      <w:r w:rsidRPr="006E091F">
        <w:t xml:space="preserve">minutes </w:t>
      </w:r>
    </w:p>
    <w:p w:rsidR="00000000" w:rsidRPr="006E091F" w:rsidP="006E091F">
      <w:pPr>
        <w:pStyle w:val="BodyText"/>
      </w:pPr>
      <w:r w:rsidRPr="006E091F">
        <w:t xml:space="preserve">briefing papers </w:t>
      </w:r>
    </w:p>
    <w:p w:rsidR="00000000" w:rsidRPr="006E091F" w:rsidP="006E091F">
      <w:pPr>
        <w:pStyle w:val="BodyText"/>
      </w:pPr>
      <w:r w:rsidRPr="006E091F">
        <w:t xml:space="preserve">short reports </w:t>
      </w:r>
    </w:p>
    <w:p w:rsidR="00000000" w:rsidRPr="006E091F" w:rsidP="006E091F">
      <w:pPr>
        <w:pStyle w:val="BodyText"/>
      </w:pPr>
      <w:r w:rsidRPr="006E091F">
        <w:t>simple one-page flyers</w:t>
      </w:r>
    </w:p>
    <w:p w:rsidR="00000000" w:rsidRPr="006E091F" w:rsidP="006E091F">
      <w:pPr>
        <w:pStyle w:val="BodyText"/>
      </w:pPr>
      <w:r w:rsidRPr="006E091F">
        <w:rPr>
          <w:rStyle w:val="SpecialBold"/>
        </w:rPr>
        <w:t>Software functions may include</w:t>
      </w:r>
      <w:r w:rsidRPr="006E091F">
        <w:t>:</w:t>
      </w:r>
    </w:p>
    <w:p w:rsidR="00000000" w:rsidRPr="006E091F" w:rsidP="006E091F">
      <w:pPr>
        <w:pStyle w:val="BodyText"/>
      </w:pPr>
      <w:r w:rsidRPr="006E091F">
        <w:t xml:space="preserve">default settings </w:t>
      </w:r>
    </w:p>
    <w:p w:rsidR="00000000" w:rsidRPr="006E091F" w:rsidP="006E091F">
      <w:pPr>
        <w:pStyle w:val="BodyText"/>
      </w:pPr>
      <w:r w:rsidRPr="006E091F">
        <w:t xml:space="preserve">page setup </w:t>
      </w:r>
    </w:p>
    <w:p w:rsidR="00000000" w:rsidRPr="006E091F" w:rsidP="006E091F">
      <w:pPr>
        <w:pStyle w:val="BodyText"/>
      </w:pPr>
      <w:r w:rsidRPr="006E091F">
        <w:t xml:space="preserve">paragraph formatting </w:t>
      </w:r>
    </w:p>
    <w:p w:rsidR="00000000" w:rsidRPr="006E091F" w:rsidP="006E091F">
      <w:pPr>
        <w:pStyle w:val="BodyText"/>
      </w:pPr>
      <w:r w:rsidRPr="006E091F">
        <w:t xml:space="preserve">text formatting </w:t>
      </w:r>
    </w:p>
    <w:p w:rsidR="00000000" w:rsidRPr="006E091F" w:rsidP="006E091F">
      <w:pPr>
        <w:pStyle w:val="BodyText"/>
      </w:pPr>
      <w:r w:rsidRPr="006E091F">
        <w:t xml:space="preserve">tabs </w:t>
      </w:r>
    </w:p>
    <w:p w:rsidR="00000000" w:rsidRPr="006E091F" w:rsidP="006E091F">
      <w:pPr>
        <w:pStyle w:val="BodyText"/>
      </w:pPr>
      <w:r w:rsidRPr="006E091F">
        <w:t xml:space="preserve">line spacing </w:t>
      </w:r>
    </w:p>
    <w:p w:rsidR="00000000" w:rsidRPr="006E091F" w:rsidP="006E091F">
      <w:pPr>
        <w:pStyle w:val="BodyText"/>
      </w:pPr>
      <w:r w:rsidRPr="006E091F">
        <w:t xml:space="preserve">page numbers </w:t>
      </w:r>
    </w:p>
    <w:p w:rsidR="00000000" w:rsidRPr="006E091F" w:rsidP="006E091F">
      <w:pPr>
        <w:pStyle w:val="BodyText"/>
      </w:pPr>
      <w:r w:rsidRPr="006E091F">
        <w:t xml:space="preserve">headers/footers </w:t>
      </w:r>
    </w:p>
    <w:p w:rsidR="00000000" w:rsidRPr="006E091F" w:rsidP="006E091F">
      <w:pPr>
        <w:pStyle w:val="BodyText"/>
      </w:pPr>
      <w:r w:rsidRPr="006E091F">
        <w:t xml:space="preserve">spell check </w:t>
      </w:r>
    </w:p>
    <w:p w:rsidR="00000000" w:rsidRPr="006E091F" w:rsidP="006E091F">
      <w:pPr>
        <w:pStyle w:val="BodyText"/>
      </w:pPr>
      <w:r w:rsidRPr="006E091F">
        <w:t xml:space="preserve">grammar check </w:t>
      </w:r>
    </w:p>
    <w:p w:rsidR="00000000" w:rsidRPr="006E091F" w:rsidP="006E091F">
      <w:pPr>
        <w:pStyle w:val="BodyText"/>
      </w:pPr>
      <w:r w:rsidRPr="006E091F">
        <w:t xml:space="preserve">indent </w:t>
      </w:r>
    </w:p>
    <w:p w:rsidR="00000000" w:rsidRPr="006E091F" w:rsidP="006E091F">
      <w:pPr>
        <w:pStyle w:val="BodyText"/>
      </w:pPr>
      <w:r w:rsidRPr="006E091F">
        <w:t>document protection</w:t>
      </w:r>
    </w:p>
    <w:p w:rsidR="00000000" w:rsidRPr="006E091F" w:rsidP="006E091F">
      <w:pPr>
        <w:pStyle w:val="BodyText"/>
      </w:pPr>
      <w:r w:rsidRPr="006E091F">
        <w:rPr>
          <w:rStyle w:val="SpecialBold"/>
        </w:rPr>
        <w:t>Formatting may include</w:t>
      </w:r>
      <w:r w:rsidRPr="006E091F">
        <w:t>:</w:t>
      </w:r>
    </w:p>
    <w:p w:rsidR="00000000" w:rsidRPr="006E091F" w:rsidP="006E091F">
      <w:pPr>
        <w:pStyle w:val="BodyText"/>
      </w:pPr>
      <w:r w:rsidRPr="006E091F">
        <w:t xml:space="preserve">page orientation </w:t>
      </w:r>
    </w:p>
    <w:p w:rsidR="00000000" w:rsidRPr="006E091F" w:rsidP="006E091F">
      <w:pPr>
        <w:pStyle w:val="BodyText"/>
      </w:pPr>
      <w:r w:rsidRPr="006E091F">
        <w:t xml:space="preserve">margins </w:t>
      </w:r>
    </w:p>
    <w:p w:rsidR="00000000" w:rsidRPr="006E091F" w:rsidP="006E091F">
      <w:pPr>
        <w:pStyle w:val="BodyText"/>
      </w:pPr>
      <w:r w:rsidRPr="006E091F">
        <w:t xml:space="preserve">company logo / letterhead </w:t>
      </w:r>
    </w:p>
    <w:p w:rsidR="00000000" w:rsidRPr="006E091F" w:rsidP="006E091F">
      <w:pPr>
        <w:pStyle w:val="BodyText"/>
      </w:pPr>
      <w:r w:rsidRPr="006E091F">
        <w:t xml:space="preserve">columns </w:t>
      </w:r>
    </w:p>
    <w:p w:rsidR="00000000" w:rsidRPr="006E091F" w:rsidP="006E091F">
      <w:pPr>
        <w:pStyle w:val="BodyText"/>
      </w:pPr>
      <w:r w:rsidRPr="006E091F">
        <w:t xml:space="preserve">enhancements to text - colour, size, orientation </w:t>
      </w:r>
    </w:p>
    <w:p w:rsidR="00000000" w:rsidRPr="006E091F" w:rsidP="006E091F">
      <w:pPr>
        <w:pStyle w:val="BodyText"/>
      </w:pPr>
      <w:r w:rsidRPr="006E091F">
        <w:t>enhancements to format - borders</w:t>
      </w:r>
      <w:r w:rsidRPr="006E091F">
        <w:t xml:space="preserve">, patterns and colours </w:t>
      </w:r>
    </w:p>
    <w:p w:rsidR="00000000" w:rsidRPr="006E091F" w:rsidP="006E091F">
      <w:pPr>
        <w:pStyle w:val="BodyText"/>
      </w:pPr>
      <w:r w:rsidRPr="006E091F">
        <w:t xml:space="preserve">alignment on page </w:t>
      </w:r>
    </w:p>
    <w:p w:rsidR="00000000" w:rsidRPr="006E091F" w:rsidP="006E091F">
      <w:pPr>
        <w:pStyle w:val="BodyText"/>
      </w:pPr>
      <w:r w:rsidRPr="006E091F">
        <w:t>headers/footers</w:t>
      </w:r>
    </w:p>
    <w:p w:rsidR="00000000" w:rsidRPr="006E091F" w:rsidP="006E091F">
      <w:pPr>
        <w:pStyle w:val="BodyText"/>
      </w:pPr>
      <w:r w:rsidRPr="006E091F">
        <w:rPr>
          <w:rStyle w:val="SpecialBold"/>
        </w:rPr>
        <w:t>Designated timelines may include</w:t>
      </w:r>
      <w:r w:rsidRPr="006E091F">
        <w:t>:</w:t>
      </w:r>
    </w:p>
    <w:p w:rsidR="00000000" w:rsidRPr="006E091F" w:rsidP="006E091F">
      <w:pPr>
        <w:pStyle w:val="BodyText"/>
      </w:pPr>
      <w:r w:rsidRPr="006E091F">
        <w:t xml:space="preserve">timeline agreed with supervisor/person requiring document/s </w:t>
      </w:r>
    </w:p>
    <w:p w:rsidR="00000000" w:rsidRPr="006E091F" w:rsidP="006E091F">
      <w:pPr>
        <w:pStyle w:val="BodyText"/>
      </w:pPr>
      <w:r w:rsidRPr="006E091F">
        <w:t xml:space="preserve">timeline agreed with internal/external client </w:t>
      </w:r>
    </w:p>
    <w:p w:rsidR="00000000" w:rsidRPr="006E091F" w:rsidP="006E091F">
      <w:pPr>
        <w:pStyle w:val="BodyText"/>
      </w:pPr>
      <w:r w:rsidRPr="006E091F">
        <w:t>organisation timeline eg deadline requirements</w:t>
      </w:r>
    </w:p>
    <w:p w:rsidR="00000000" w:rsidRPr="006E091F" w:rsidP="006E091F">
      <w:pPr>
        <w:pStyle w:val="BodyText"/>
      </w:pPr>
      <w:r w:rsidRPr="006E091F">
        <w:rPr>
          <w:rStyle w:val="SpecialBold"/>
        </w:rPr>
        <w:t>Printing</w:t>
      </w:r>
      <w:r w:rsidRPr="006E091F">
        <w:rPr>
          <w:rStyle w:val="SpecialBold"/>
        </w:rPr>
        <w:t xml:space="preserve"> may include</w:t>
      </w:r>
      <w:r w:rsidRPr="006E091F">
        <w:t>:</w:t>
      </w:r>
    </w:p>
    <w:p w:rsidR="00000000" w:rsidRPr="006E091F" w:rsidP="006E091F">
      <w:pPr>
        <w:pStyle w:val="BodyText"/>
      </w:pPr>
      <w:r w:rsidRPr="006E091F">
        <w:t xml:space="preserve">printer setup </w:t>
      </w:r>
    </w:p>
    <w:p w:rsidR="00000000" w:rsidRPr="006E091F" w:rsidP="006E091F">
      <w:pPr>
        <w:pStyle w:val="BodyText"/>
      </w:pPr>
      <w:r w:rsidRPr="006E091F">
        <w:t xml:space="preserve">whole document </w:t>
      </w:r>
    </w:p>
    <w:p w:rsidR="00000000" w:rsidRPr="006E091F" w:rsidP="006E091F">
      <w:pPr>
        <w:pStyle w:val="BodyText"/>
      </w:pPr>
      <w:r w:rsidRPr="006E091F">
        <w:t xml:space="preserve">specified pages </w:t>
      </w:r>
    </w:p>
    <w:p w:rsidR="00000000" w:rsidRPr="006E091F" w:rsidP="006E091F">
      <w:pPr>
        <w:pStyle w:val="BodyText"/>
      </w:pPr>
      <w:r w:rsidRPr="006E091F">
        <w:t xml:space="preserve">odd or even pages </w:t>
      </w:r>
    </w:p>
    <w:p w:rsidR="00000000" w:rsidRPr="006E091F" w:rsidP="006E091F">
      <w:pPr>
        <w:pStyle w:val="BodyText"/>
      </w:pPr>
      <w:r w:rsidRPr="006E091F">
        <w:t>multiple copies</w:t>
      </w:r>
    </w:p>
    <w:p w:rsidR="00000000" w:rsidRPr="006E091F" w:rsidP="006E091F">
      <w:pPr>
        <w:pStyle w:val="BodyText"/>
      </w:pPr>
      <w:r w:rsidRPr="006E091F">
        <w:rPr>
          <w:rStyle w:val="SpecialBold"/>
        </w:rPr>
        <w:t>Naming and storage of documents may include</w:t>
      </w:r>
      <w:r w:rsidRPr="006E091F">
        <w:t>:</w:t>
      </w:r>
    </w:p>
    <w:p w:rsidR="00000000" w:rsidRPr="006E091F" w:rsidP="006E091F">
      <w:pPr>
        <w:pStyle w:val="BodyText"/>
      </w:pPr>
      <w:r w:rsidRPr="006E091F">
        <w:t xml:space="preserve">file names which are easily identifiable in relation to the content </w:t>
      </w:r>
    </w:p>
    <w:p w:rsidR="00000000" w:rsidRPr="006E091F" w:rsidP="006E091F">
      <w:pPr>
        <w:pStyle w:val="BodyText"/>
      </w:pPr>
      <w:r w:rsidRPr="006E091F">
        <w:t xml:space="preserve">file/directory names which identify the operator, author, section, date etc </w:t>
      </w:r>
    </w:p>
    <w:p w:rsidR="00000000" w:rsidRPr="006E091F" w:rsidP="006E091F">
      <w:pPr>
        <w:pStyle w:val="BodyText"/>
      </w:pPr>
      <w:r w:rsidRPr="006E091F">
        <w:t xml:space="preserve">file names according to organisational procedure eg numbers rather than names </w:t>
      </w:r>
    </w:p>
    <w:p w:rsidR="00000000" w:rsidRPr="006E091F" w:rsidP="006E091F">
      <w:pPr>
        <w:pStyle w:val="BodyText"/>
      </w:pPr>
      <w:r w:rsidRPr="006E091F">
        <w:t xml:space="preserve">storage in folders / sub-folders </w:t>
      </w:r>
    </w:p>
    <w:p w:rsidR="00000000" w:rsidRPr="006E091F" w:rsidP="006E091F">
      <w:pPr>
        <w:pStyle w:val="BodyText"/>
      </w:pPr>
      <w:r w:rsidRPr="006E091F">
        <w:t xml:space="preserve">storage on hard/floppy disk drives, CD ROM, tape backup </w:t>
      </w:r>
    </w:p>
    <w:p w:rsidR="00000000" w:rsidRPr="006E091F" w:rsidP="006E091F">
      <w:pPr>
        <w:pStyle w:val="BodyText"/>
      </w:pPr>
      <w:r w:rsidRPr="006E091F">
        <w:t>organisat</w:t>
      </w:r>
      <w:r w:rsidRPr="006E091F">
        <w:t xml:space="preserve">ion policy for backing up files </w:t>
      </w:r>
    </w:p>
    <w:p w:rsidR="00000000" w:rsidRPr="006E091F" w:rsidP="006E091F">
      <w:pPr>
        <w:pStyle w:val="BodyText"/>
      </w:pPr>
      <w:r w:rsidRPr="006E091F">
        <w:t xml:space="preserve">organisation policy for filing hard copies of documents </w:t>
      </w:r>
    </w:p>
    <w:p w:rsidR="00000000" w:rsidRPr="006E091F" w:rsidP="006E091F">
      <w:pPr>
        <w:pStyle w:val="BodyText"/>
      </w:pPr>
      <w:r w:rsidRPr="006E091F">
        <w:t xml:space="preserve">filing locations </w:t>
      </w:r>
    </w:p>
    <w:p w:rsidR="00000000" w:rsidRPr="006E091F" w:rsidP="006E091F">
      <w:pPr>
        <w:pStyle w:val="BodyText"/>
      </w:pPr>
      <w:r w:rsidRPr="006E091F">
        <w:t xml:space="preserve">security </w:t>
      </w:r>
    </w:p>
    <w:p w:rsidR="00000000" w:rsidRPr="006E091F" w:rsidP="006E091F">
      <w:pPr>
        <w:pStyle w:val="BodyText"/>
      </w:pPr>
      <w:r w:rsidRPr="006E091F">
        <w:t>authorised access</w:t>
      </w:r>
    </w:p>
    <w:p w:rsidR="00000000" w:rsidRPr="006E091F" w:rsidP="006E091F">
      <w:pPr>
        <w:pStyle w:val="BodyText"/>
      </w:pPr>
      <w:r w:rsidRPr="006E091F">
        <w:rPr>
          <w:rStyle w:val="SpecialBold"/>
        </w:rPr>
        <w:t>Checking may include</w:t>
      </w:r>
      <w:r w:rsidRPr="006E091F">
        <w:t>:</w:t>
      </w:r>
    </w:p>
    <w:p w:rsidR="00000000" w:rsidRPr="006E091F" w:rsidP="006E091F">
      <w:pPr>
        <w:pStyle w:val="BodyText"/>
      </w:pPr>
      <w:r w:rsidRPr="006E091F">
        <w:t xml:space="preserve">proofreading </w:t>
      </w:r>
    </w:p>
    <w:p w:rsidR="00000000" w:rsidRPr="006E091F" w:rsidP="006E091F">
      <w:pPr>
        <w:pStyle w:val="BodyText"/>
      </w:pPr>
      <w:r w:rsidRPr="006E091F">
        <w:t xml:space="preserve">accuracy of information </w:t>
      </w:r>
    </w:p>
    <w:p w:rsidR="00000000" w:rsidRPr="006E091F" w:rsidP="006E091F">
      <w:pPr>
        <w:pStyle w:val="BodyText"/>
      </w:pPr>
      <w:r w:rsidRPr="006E091F">
        <w:t xml:space="preserve">spelling, electronically and manually </w:t>
      </w:r>
    </w:p>
    <w:p w:rsidR="00000000" w:rsidRPr="006E091F" w:rsidP="006E091F">
      <w:pPr>
        <w:pStyle w:val="BodyText"/>
      </w:pPr>
      <w:r w:rsidRPr="006E091F">
        <w:t xml:space="preserve">grammar </w:t>
      </w:r>
    </w:p>
    <w:p w:rsidR="00000000" w:rsidRPr="006E091F" w:rsidP="006E091F">
      <w:pPr>
        <w:pStyle w:val="BodyText"/>
      </w:pPr>
      <w:r w:rsidRPr="006E091F">
        <w:t>consistency</w:t>
      </w:r>
      <w:r w:rsidRPr="006E091F">
        <w:t xml:space="preserve"> of layout </w:t>
      </w:r>
    </w:p>
    <w:p w:rsidR="00000000" w:rsidRPr="006E091F" w:rsidP="006E091F">
      <w:pPr>
        <w:pStyle w:val="BodyText"/>
      </w:pPr>
      <w:r w:rsidRPr="006E091F">
        <w:t>ensuring instructions with regard to content and format have been followed</w:t>
      </w:r>
    </w:p>
    <w:p w:rsidR="00000000" w:rsidRPr="006E091F" w:rsidP="006E091F">
      <w:pPr>
        <w:pStyle w:val="AllowPageBreak"/>
      </w:pPr>
    </w:p>
    <w:p w:rsidR="00000000" w:rsidRPr="006E091F" w:rsidP="006E091F">
      <w:pPr>
        <w:pStyle w:val="Heading1"/>
      </w:pPr>
      <w:bookmarkStart w:id="12" w:name="O_322463"/>
      <w:bookmarkEnd w:id="12"/>
      <w:r w:rsidRPr="006E091F">
        <w:t>Unit Sector(s)</w:t>
      </w:r>
    </w:p>
    <w:p w:rsidR="00000000" w:rsidRPr="006E091F" w:rsidP="006E091F">
      <w:pPr>
        <w:pStyle w:val="BodyText"/>
      </w:pPr>
      <w:r w:rsidRPr="006E091F">
        <w:t>Not applicable.</w:t>
      </w:r>
    </w:p>
    <w:p w:rsidR="00000000" w:rsidRPr="006E091F" w:rsidP="006E091F"/>
    <w:sectPr w:rsidSect="006E0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0DB" w:rsidP="00DB2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DB" w:rsidP="006E0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20DB" w:rsidP="006E0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20DB" w:rsidP="006E0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0DB" w:rsidP="00DB20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DB" w:rsidP="006E091F">
    <w:pPr>
      <w:pStyle w:val="Header"/>
      <w:framePr w:wrap="around"/>
    </w:pPr>
    <w:r>
      <w:fldChar w:fldCharType="begin"/>
    </w:r>
    <w:r>
      <w:instrText xml:space="preserve"> TITLE   \* MERGEFORMAT </w:instrText>
    </w:r>
    <w:r>
      <w:fldChar w:fldCharType="separate"/>
    </w:r>
    <w:r>
      <w:t>BSBCMN213A Produce simple word-processed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20DB" w:rsidP="006E09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9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91F"/>
    <w:pPr>
      <w:spacing w:before="360" w:after="60"/>
      <w:outlineLvl w:val="0"/>
    </w:pPr>
    <w:rPr>
      <w:sz w:val="32"/>
    </w:rPr>
  </w:style>
  <w:style w:type="paragraph" w:styleId="Heading2">
    <w:name w:val="heading 2"/>
    <w:basedOn w:val="HeadingBase"/>
    <w:next w:val="BodyText"/>
    <w:link w:val="Heading2Char"/>
    <w:qFormat/>
    <w:rsid w:val="006E091F"/>
    <w:pPr>
      <w:keepLines/>
      <w:spacing w:before="240" w:after="120"/>
      <w:outlineLvl w:val="1"/>
    </w:pPr>
    <w:rPr>
      <w:sz w:val="28"/>
      <w:szCs w:val="40"/>
    </w:rPr>
  </w:style>
  <w:style w:type="paragraph" w:styleId="Heading3">
    <w:name w:val="heading 3"/>
    <w:basedOn w:val="HeadingBase"/>
    <w:next w:val="BodyText"/>
    <w:link w:val="Heading3Char"/>
    <w:qFormat/>
    <w:rsid w:val="006E091F"/>
    <w:pPr>
      <w:spacing w:before="180" w:after="120"/>
      <w:outlineLvl w:val="2"/>
    </w:pPr>
    <w:rPr>
      <w:spacing w:val="-10"/>
      <w:kern w:val="32"/>
    </w:rPr>
  </w:style>
  <w:style w:type="paragraph" w:styleId="Heading4">
    <w:name w:val="heading 4"/>
    <w:basedOn w:val="HeadingBase"/>
    <w:next w:val="BodyText"/>
    <w:link w:val="Heading4Char"/>
    <w:qFormat/>
    <w:rsid w:val="006E091F"/>
    <w:pPr>
      <w:spacing w:before="160" w:after="120"/>
      <w:outlineLvl w:val="3"/>
    </w:pPr>
    <w:rPr>
      <w:sz w:val="22"/>
    </w:rPr>
  </w:style>
  <w:style w:type="paragraph" w:styleId="Heading5">
    <w:name w:val="heading 5"/>
    <w:basedOn w:val="HeadingBase"/>
    <w:next w:val="Normal"/>
    <w:link w:val="Heading5Char"/>
    <w:qFormat/>
    <w:rsid w:val="006E091F"/>
    <w:pPr>
      <w:spacing w:before="80"/>
      <w:outlineLvl w:val="4"/>
    </w:pPr>
    <w:rPr>
      <w:color w:val="918585"/>
      <w:sz w:val="20"/>
    </w:rPr>
  </w:style>
  <w:style w:type="paragraph" w:styleId="Heading6">
    <w:name w:val="heading 6"/>
    <w:basedOn w:val="HeadingBase"/>
    <w:next w:val="Normal"/>
    <w:link w:val="Heading6Char"/>
    <w:qFormat/>
    <w:rsid w:val="006E091F"/>
    <w:pPr>
      <w:spacing w:before="60"/>
      <w:outlineLvl w:val="5"/>
    </w:pPr>
    <w:rPr>
      <w:color w:val="918585"/>
      <w:sz w:val="20"/>
    </w:rPr>
  </w:style>
  <w:style w:type="paragraph" w:styleId="Heading7">
    <w:name w:val="heading 7"/>
    <w:basedOn w:val="Normal"/>
    <w:next w:val="Normal"/>
    <w:link w:val="Heading7Char"/>
    <w:qFormat/>
    <w:rsid w:val="006E091F"/>
    <w:pPr>
      <w:ind w:left="720"/>
      <w:outlineLvl w:val="6"/>
    </w:pPr>
    <w:rPr>
      <w:i/>
    </w:rPr>
  </w:style>
  <w:style w:type="paragraph" w:styleId="Heading8">
    <w:name w:val="heading 8"/>
    <w:basedOn w:val="Normal"/>
    <w:next w:val="Normal"/>
    <w:link w:val="Heading8Char"/>
    <w:qFormat/>
    <w:rsid w:val="006E091F"/>
    <w:pPr>
      <w:ind w:left="720"/>
      <w:outlineLvl w:val="7"/>
    </w:pPr>
    <w:rPr>
      <w:i/>
    </w:rPr>
  </w:style>
  <w:style w:type="paragraph" w:styleId="Heading9">
    <w:name w:val="heading 9"/>
    <w:basedOn w:val="Normal"/>
    <w:next w:val="Normal"/>
    <w:link w:val="Heading9Char"/>
    <w:qFormat/>
    <w:rsid w:val="006E091F"/>
    <w:pPr>
      <w:ind w:left="720"/>
      <w:outlineLvl w:val="8"/>
    </w:pPr>
    <w:rPr>
      <w:i/>
    </w:rPr>
  </w:style>
  <w:style w:type="character" w:default="1" w:styleId="DefaultParagraphFont">
    <w:name w:val="Default Paragraph Font"/>
    <w:uiPriority w:val="1"/>
    <w:unhideWhenUsed/>
    <w:rsid w:val="006E0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91F"/>
  </w:style>
  <w:style w:type="character" w:customStyle="1" w:styleId="Heading1Char">
    <w:name w:val="Heading 1 Char"/>
    <w:basedOn w:val="DefaultParagraphFont"/>
    <w:link w:val="Heading1"/>
    <w:rsid w:val="006E091F"/>
    <w:rPr>
      <w:rFonts w:ascii="Times New Roman" w:eastAsia="Times New Roman" w:hAnsi="Times New Roman" w:cs="Times New Roman"/>
      <w:b/>
      <w:sz w:val="32"/>
      <w:szCs w:val="20"/>
      <w:lang w:eastAsia="en-US"/>
    </w:rPr>
  </w:style>
  <w:style w:type="paragraph" w:styleId="BodyText">
    <w:name w:val="Body Text"/>
    <w:basedOn w:val="Normal"/>
    <w:link w:val="BodyTextChar"/>
    <w:rsid w:val="006E0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91F"/>
    <w:rPr>
      <w:rFonts w:ascii="Times New Roman" w:eastAsia="Times New Roman" w:hAnsi="Times New Roman" w:cs="Times New Roman"/>
      <w:sz w:val="24"/>
      <w:lang w:val="en-US" w:eastAsia="en-US"/>
    </w:rPr>
  </w:style>
  <w:style w:type="paragraph" w:styleId="Footer">
    <w:name w:val="footer"/>
    <w:basedOn w:val="Normal"/>
    <w:link w:val="FooterChar"/>
    <w:rsid w:val="006E0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91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E091F"/>
    <w:rPr>
      <w:b/>
      <w:spacing w:val="0"/>
    </w:rPr>
  </w:style>
  <w:style w:type="paragraph" w:styleId="Header">
    <w:name w:val="header"/>
    <w:basedOn w:val="Normal"/>
    <w:link w:val="HeaderChar"/>
    <w:rsid w:val="006E0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9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91F"/>
    <w:pPr>
      <w:spacing w:before="240" w:after="120"/>
      <w:outlineLvl w:val="0"/>
    </w:pPr>
    <w:rPr>
      <w:rFonts w:ascii="Times New Roman" w:hAnsi="Times New Roman"/>
      <w:b/>
      <w:sz w:val="28"/>
    </w:rPr>
  </w:style>
  <w:style w:type="paragraph" w:customStyle="1" w:styleId="AllowPageBreak">
    <w:name w:val="AllowPageBreak"/>
    <w:rsid w:val="006E0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9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9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91F"/>
    <w:rPr>
      <w:rFonts w:ascii="Courier New" w:eastAsia="Times New Roman" w:hAnsi="Courier New" w:cs="Times New Roman"/>
      <w:i/>
      <w:szCs w:val="20"/>
      <w:lang w:val="en-US" w:eastAsia="en-US"/>
    </w:rPr>
  </w:style>
  <w:style w:type="paragraph" w:customStyle="1" w:styleId="HeadingBase">
    <w:name w:val="Heading Base"/>
    <w:rsid w:val="006E0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91F"/>
    <w:pPr>
      <w:tabs>
        <w:tab w:val="right" w:leader="dot" w:pos="9072"/>
      </w:tabs>
      <w:ind w:left="567"/>
    </w:pPr>
    <w:rPr>
      <w:szCs w:val="22"/>
    </w:rPr>
  </w:style>
  <w:style w:type="paragraph" w:customStyle="1" w:styleId="TOCBase">
    <w:name w:val="TOC Base"/>
    <w:rsid w:val="006E0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91F"/>
    <w:pPr>
      <w:tabs>
        <w:tab w:val="right" w:leader="dot" w:pos="9072"/>
      </w:tabs>
      <w:spacing w:before="40" w:after="40"/>
      <w:ind w:left="284"/>
    </w:pPr>
    <w:rPr>
      <w:rFonts w:ascii="Times New Roman" w:hAnsi="Times New Roman"/>
    </w:rPr>
  </w:style>
  <w:style w:type="paragraph" w:styleId="TOC1">
    <w:name w:val="toc 1"/>
    <w:basedOn w:val="TOCBase"/>
    <w:next w:val="Normal"/>
    <w:rsid w:val="006E0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91F"/>
    <w:pPr>
      <w:spacing w:before="5040"/>
      <w:jc w:val="center"/>
    </w:pPr>
    <w:rPr>
      <w:sz w:val="48"/>
      <w:szCs w:val="72"/>
      <w:lang w:val="en-US"/>
    </w:rPr>
  </w:style>
  <w:style w:type="character" w:customStyle="1" w:styleId="TitleChar">
    <w:name w:val="Title Char"/>
    <w:basedOn w:val="DefaultParagraphFont"/>
    <w:link w:val="Title"/>
    <w:rsid w:val="006E0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91F"/>
    <w:pPr>
      <w:tabs>
        <w:tab w:val="left" w:pos="3600"/>
        <w:tab w:val="left" w:pos="3958"/>
      </w:tabs>
    </w:pPr>
  </w:style>
  <w:style w:type="paragraph" w:styleId="List">
    <w:name w:val="List"/>
    <w:basedOn w:val="BodyText"/>
    <w:next w:val="BodyText"/>
    <w:rsid w:val="006E091F"/>
    <w:pPr>
      <w:tabs>
        <w:tab w:val="left" w:pos="340"/>
      </w:tabs>
      <w:spacing w:before="60" w:after="60"/>
      <w:ind w:left="340" w:hanging="340"/>
    </w:pPr>
  </w:style>
  <w:style w:type="paragraph" w:styleId="ListBullet">
    <w:name w:val="List Bullet"/>
    <w:basedOn w:val="List"/>
    <w:rsid w:val="006E091F"/>
    <w:pPr>
      <w:numPr>
        <w:numId w:val="11"/>
      </w:numPr>
      <w:tabs>
        <w:tab w:val="clear" w:pos="340"/>
      </w:tabs>
      <w:spacing w:before="40" w:after="40"/>
    </w:pPr>
  </w:style>
  <w:style w:type="paragraph" w:customStyle="1" w:styleId="Note">
    <w:name w:val="Note"/>
    <w:basedOn w:val="BodyText"/>
    <w:rsid w:val="006E0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91F"/>
    <w:pPr>
      <w:framePr w:wrap="auto" w:hAnchor="text" w:y="6049"/>
    </w:pPr>
    <w:rPr>
      <w:color w:val="000000"/>
      <w:sz w:val="40"/>
    </w:rPr>
  </w:style>
  <w:style w:type="paragraph" w:customStyle="1" w:styleId="TOCTitle">
    <w:name w:val="TOCTitle"/>
    <w:basedOn w:val="Heading1"/>
    <w:rsid w:val="006E091F"/>
    <w:pPr>
      <w:spacing w:after="240"/>
      <w:jc w:val="center"/>
      <w:outlineLvl w:val="9"/>
    </w:pPr>
    <w:rPr>
      <w:caps/>
    </w:rPr>
  </w:style>
  <w:style w:type="paragraph" w:customStyle="1" w:styleId="Version">
    <w:name w:val="Version"/>
    <w:rsid w:val="006E0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91F"/>
    <w:pPr>
      <w:numPr>
        <w:numId w:val="12"/>
      </w:numPr>
      <w:tabs>
        <w:tab w:val="clear" w:pos="680"/>
      </w:tabs>
    </w:pPr>
  </w:style>
  <w:style w:type="paragraph" w:styleId="Index1">
    <w:name w:val="index 1"/>
    <w:basedOn w:val="Normal"/>
    <w:next w:val="Normal"/>
    <w:semiHidden/>
    <w:rsid w:val="006E091F"/>
    <w:pPr>
      <w:keepNext w:val="0"/>
      <w:tabs>
        <w:tab w:val="right" w:pos="4176"/>
      </w:tabs>
      <w:ind w:left="198" w:hanging="198"/>
    </w:pPr>
    <w:rPr>
      <w:rFonts w:ascii="Garamond" w:hAnsi="Garamond"/>
    </w:rPr>
  </w:style>
  <w:style w:type="paragraph" w:styleId="IndexHeading">
    <w:name w:val="index heading"/>
    <w:basedOn w:val="Normal"/>
    <w:next w:val="Index1"/>
    <w:semiHidden/>
    <w:rsid w:val="006E091F"/>
    <w:pPr>
      <w:spacing w:before="120" w:after="120"/>
    </w:pPr>
    <w:rPr>
      <w:rFonts w:ascii="Arial" w:hAnsi="Arial"/>
      <w:b/>
      <w:color w:val="918585"/>
      <w:sz w:val="24"/>
    </w:rPr>
  </w:style>
  <w:style w:type="paragraph" w:customStyle="1" w:styleId="Chapter">
    <w:name w:val="Chapter"/>
    <w:basedOn w:val="Normal"/>
    <w:rsid w:val="006E091F"/>
    <w:pPr>
      <w:spacing w:before="240"/>
    </w:pPr>
    <w:rPr>
      <w:rFonts w:ascii="Times New Roman" w:hAnsi="Times New Roman"/>
      <w:smallCaps/>
      <w:spacing w:val="80"/>
      <w:sz w:val="28"/>
    </w:rPr>
  </w:style>
  <w:style w:type="paragraph" w:customStyle="1" w:styleId="InChapter">
    <w:name w:val="InChapter"/>
    <w:basedOn w:val="Heading3"/>
    <w:rsid w:val="006E091F"/>
    <w:pPr>
      <w:spacing w:after="240"/>
      <w:outlineLvl w:val="9"/>
    </w:pPr>
    <w:rPr>
      <w:noProof/>
    </w:rPr>
  </w:style>
  <w:style w:type="paragraph" w:styleId="Index2">
    <w:name w:val="index 2"/>
    <w:basedOn w:val="Normal"/>
    <w:next w:val="Normal"/>
    <w:semiHidden/>
    <w:rsid w:val="006E091F"/>
    <w:pPr>
      <w:tabs>
        <w:tab w:val="right" w:pos="4176"/>
      </w:tabs>
      <w:ind w:left="568" w:hanging="284"/>
    </w:pPr>
    <w:rPr>
      <w:rFonts w:ascii="Garamond" w:hAnsi="Garamond"/>
    </w:rPr>
  </w:style>
  <w:style w:type="paragraph" w:customStyle="1" w:styleId="Byline">
    <w:name w:val="Byline"/>
    <w:rsid w:val="006E0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91F"/>
    <w:pPr>
      <w:tabs>
        <w:tab w:val="clear" w:pos="3600"/>
        <w:tab w:val="clear" w:pos="3958"/>
      </w:tabs>
      <w:jc w:val="right"/>
    </w:pPr>
  </w:style>
  <w:style w:type="character" w:styleId="Emphasis">
    <w:name w:val="Emphasis"/>
    <w:basedOn w:val="DefaultParagraphFont"/>
    <w:qFormat/>
    <w:rsid w:val="006E091F"/>
    <w:rPr>
      <w:i/>
    </w:rPr>
  </w:style>
  <w:style w:type="paragraph" w:styleId="Caption">
    <w:name w:val="caption"/>
    <w:basedOn w:val="BodyText"/>
    <w:next w:val="Normal"/>
    <w:qFormat/>
    <w:rsid w:val="006E091F"/>
    <w:pPr>
      <w:framePr w:w="2268" w:hSpace="181" w:vSpace="181" w:wrap="around" w:vAnchor="text" w:hAnchor="page" w:x="1135" w:y="285" w:anchorLock="1"/>
    </w:pPr>
    <w:rPr>
      <w:i/>
    </w:rPr>
  </w:style>
  <w:style w:type="paragraph" w:customStyle="1" w:styleId="MiniTOCTitle">
    <w:name w:val="MiniTOCTitle"/>
    <w:basedOn w:val="Heading4"/>
    <w:rsid w:val="006E091F"/>
    <w:pPr>
      <w:spacing w:before="240"/>
      <w:outlineLvl w:val="9"/>
    </w:pPr>
    <w:rPr>
      <w:noProof/>
      <w:sz w:val="24"/>
    </w:rPr>
  </w:style>
  <w:style w:type="paragraph" w:customStyle="1" w:styleId="MiniTOCItem">
    <w:name w:val="MiniTOCItem"/>
    <w:basedOn w:val="ListBullet"/>
    <w:rsid w:val="006E091F"/>
    <w:pPr>
      <w:numPr>
        <w:numId w:val="0"/>
      </w:numPr>
      <w:tabs>
        <w:tab w:val="right" w:leader="dot" w:pos="6521"/>
      </w:tabs>
      <w:spacing w:before="0" w:after="0"/>
    </w:pPr>
  </w:style>
  <w:style w:type="paragraph" w:customStyle="1" w:styleId="TOFTitle">
    <w:name w:val="TOFTitle"/>
    <w:basedOn w:val="TOCTitle"/>
    <w:rsid w:val="006E091F"/>
  </w:style>
  <w:style w:type="paragraph" w:styleId="TableofFigures">
    <w:name w:val="table of figures"/>
    <w:basedOn w:val="Normal"/>
    <w:next w:val="Normal"/>
    <w:semiHidden/>
    <w:rsid w:val="006E091F"/>
    <w:pPr>
      <w:tabs>
        <w:tab w:val="right" w:leader="dot" w:pos="9072"/>
      </w:tabs>
      <w:ind w:left="970" w:hanging="403"/>
    </w:pPr>
    <w:rPr>
      <w:rFonts w:ascii="Times New Roman" w:hAnsi="Times New Roman"/>
      <w:b/>
    </w:rPr>
  </w:style>
  <w:style w:type="paragraph" w:styleId="ListNumber">
    <w:name w:val="List Number"/>
    <w:basedOn w:val="List"/>
    <w:rsid w:val="006E091F"/>
    <w:pPr>
      <w:numPr>
        <w:numId w:val="9"/>
      </w:numPr>
    </w:pPr>
  </w:style>
  <w:style w:type="character" w:customStyle="1" w:styleId="WingdingSymbols">
    <w:name w:val="Wingding Symbols"/>
    <w:rsid w:val="006E091F"/>
    <w:rPr>
      <w:rFonts w:ascii="Wingdings" w:hAnsi="Wingdings"/>
    </w:rPr>
  </w:style>
  <w:style w:type="paragraph" w:customStyle="1" w:styleId="TableHeading">
    <w:name w:val="Table Heading"/>
    <w:basedOn w:val="HeadingBase"/>
    <w:rsid w:val="006E091F"/>
    <w:pPr>
      <w:keepLines/>
      <w:pBdr>
        <w:bottom w:val="single" w:sz="6" w:space="1" w:color="918585"/>
      </w:pBdr>
      <w:spacing w:before="240"/>
    </w:pPr>
  </w:style>
  <w:style w:type="character" w:customStyle="1" w:styleId="HotSpot">
    <w:name w:val="HotSpot"/>
    <w:rsid w:val="006E091F"/>
    <w:rPr>
      <w:color w:val="0033CC"/>
      <w:u w:val="none"/>
    </w:rPr>
  </w:style>
  <w:style w:type="paragraph" w:customStyle="1" w:styleId="BodyTextRight">
    <w:name w:val="Body Text Right"/>
    <w:basedOn w:val="BodyText"/>
    <w:rsid w:val="006E091F"/>
    <w:pPr>
      <w:spacing w:before="0" w:after="0"/>
      <w:jc w:val="right"/>
    </w:pPr>
  </w:style>
  <w:style w:type="paragraph" w:styleId="Index3">
    <w:name w:val="index 3"/>
    <w:basedOn w:val="ListNumber2"/>
    <w:next w:val="Normal"/>
    <w:semiHidden/>
    <w:rsid w:val="006E091F"/>
    <w:pPr>
      <w:numPr>
        <w:numId w:val="0"/>
      </w:numPr>
      <w:tabs>
        <w:tab w:val="right" w:leader="dot" w:pos="4176"/>
      </w:tabs>
    </w:pPr>
  </w:style>
  <w:style w:type="paragraph" w:styleId="ListNumber2">
    <w:name w:val="List Number 2"/>
    <w:basedOn w:val="List2"/>
    <w:rsid w:val="006E091F"/>
    <w:pPr>
      <w:numPr>
        <w:numId w:val="8"/>
      </w:numPr>
      <w:tabs>
        <w:tab w:val="clear" w:pos="1060"/>
      </w:tabs>
    </w:pPr>
  </w:style>
  <w:style w:type="paragraph" w:customStyle="1" w:styleId="MarginNote">
    <w:name w:val="Margin Note"/>
    <w:basedOn w:val="BodyText"/>
    <w:rsid w:val="006E0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9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91F"/>
    <w:rPr>
      <w:sz w:val="32"/>
    </w:rPr>
  </w:style>
  <w:style w:type="paragraph" w:customStyle="1" w:styleId="HeadingProcedure">
    <w:name w:val="Heading Procedure"/>
    <w:basedOn w:val="HeadingBase"/>
    <w:next w:val="Normal"/>
    <w:rsid w:val="006E091F"/>
    <w:pPr>
      <w:tabs>
        <w:tab w:val="left" w:pos="0"/>
      </w:tabs>
      <w:spacing w:before="120" w:after="60"/>
    </w:pPr>
    <w:rPr>
      <w:i/>
      <w:color w:val="918585"/>
      <w:sz w:val="22"/>
    </w:rPr>
  </w:style>
  <w:style w:type="paragraph" w:customStyle="1" w:styleId="TableBodyText">
    <w:name w:val="Table Body Text"/>
    <w:basedOn w:val="BodyText"/>
    <w:rsid w:val="006E091F"/>
    <w:pPr>
      <w:spacing w:before="60" w:after="60"/>
    </w:pPr>
  </w:style>
  <w:style w:type="paragraph" w:styleId="ListContinue">
    <w:name w:val="List Continue"/>
    <w:basedOn w:val="List"/>
    <w:rsid w:val="006E091F"/>
    <w:pPr>
      <w:ind w:firstLine="0"/>
    </w:pPr>
  </w:style>
  <w:style w:type="paragraph" w:customStyle="1" w:styleId="ListNote">
    <w:name w:val="List Note"/>
    <w:basedOn w:val="List"/>
    <w:rsid w:val="006E091F"/>
    <w:pPr>
      <w:pBdr>
        <w:top w:val="single" w:sz="6" w:space="2" w:color="918585"/>
        <w:bottom w:val="single" w:sz="6" w:space="2" w:color="918585"/>
      </w:pBdr>
      <w:tabs>
        <w:tab w:val="left" w:pos="1021"/>
      </w:tabs>
      <w:ind w:firstLine="0"/>
    </w:pPr>
  </w:style>
  <w:style w:type="paragraph" w:customStyle="1" w:styleId="Warning">
    <w:name w:val="Warning"/>
    <w:basedOn w:val="BodyText"/>
    <w:rsid w:val="006E091F"/>
    <w:pPr>
      <w:shd w:val="clear" w:color="auto" w:fill="D9D9D9"/>
      <w:tabs>
        <w:tab w:val="left" w:pos="992"/>
      </w:tabs>
      <w:ind w:left="119" w:right="119"/>
    </w:pPr>
    <w:rPr>
      <w:sz w:val="20"/>
    </w:rPr>
  </w:style>
  <w:style w:type="paragraph" w:customStyle="1" w:styleId="MarginIcons">
    <w:name w:val="Margin Icons"/>
    <w:basedOn w:val="BodyText"/>
    <w:rsid w:val="006E0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91F"/>
    <w:rPr>
      <w:rFonts w:ascii="Courier New" w:hAnsi="Courier New"/>
    </w:rPr>
  </w:style>
  <w:style w:type="paragraph" w:customStyle="1" w:styleId="NoteBullet">
    <w:name w:val="Note Bullet"/>
    <w:basedOn w:val="Note"/>
    <w:rsid w:val="006E091F"/>
    <w:pPr>
      <w:tabs>
        <w:tab w:val="clear" w:pos="680"/>
      </w:tabs>
      <w:spacing w:before="60" w:after="60"/>
    </w:pPr>
  </w:style>
  <w:style w:type="paragraph" w:customStyle="1" w:styleId="SubHeading2">
    <w:name w:val="SubHeading2"/>
    <w:basedOn w:val="HeadingBase"/>
    <w:rsid w:val="006E091F"/>
    <w:pPr>
      <w:spacing w:before="240" w:after="60"/>
    </w:pPr>
    <w:rPr>
      <w:sz w:val="20"/>
    </w:rPr>
  </w:style>
  <w:style w:type="paragraph" w:customStyle="1" w:styleId="SubHeading1">
    <w:name w:val="SubHeading1"/>
    <w:basedOn w:val="HeadingBase"/>
    <w:rsid w:val="006E091F"/>
    <w:pPr>
      <w:spacing w:before="240" w:after="60"/>
    </w:pPr>
    <w:rPr>
      <w:color w:val="918585"/>
      <w:sz w:val="22"/>
    </w:rPr>
  </w:style>
  <w:style w:type="paragraph" w:customStyle="1" w:styleId="SideHeading">
    <w:name w:val="Side Heading"/>
    <w:basedOn w:val="HeadingBase"/>
    <w:rsid w:val="006E0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91F"/>
    <w:pPr>
      <w:numPr>
        <w:numId w:val="10"/>
      </w:numPr>
    </w:pPr>
  </w:style>
  <w:style w:type="paragraph" w:styleId="PlainText">
    <w:name w:val="Plain Text"/>
    <w:basedOn w:val="Normal"/>
    <w:link w:val="PlainTextChar"/>
    <w:rsid w:val="006E091F"/>
    <w:rPr>
      <w:sz w:val="20"/>
    </w:rPr>
  </w:style>
  <w:style w:type="character" w:customStyle="1" w:styleId="PlainTextChar">
    <w:name w:val="Plain Text Char"/>
    <w:basedOn w:val="DefaultParagraphFont"/>
    <w:link w:val="PlainText"/>
    <w:rsid w:val="006E09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91F"/>
    <w:rPr>
      <w:b/>
      <w:smallCaps/>
    </w:rPr>
  </w:style>
  <w:style w:type="paragraph" w:customStyle="1" w:styleId="TableListNumber">
    <w:name w:val="Table List Number"/>
    <w:basedOn w:val="ListNumber"/>
    <w:rsid w:val="006E091F"/>
    <w:pPr>
      <w:numPr>
        <w:numId w:val="0"/>
      </w:numPr>
    </w:pPr>
  </w:style>
  <w:style w:type="paragraph" w:styleId="TOC4">
    <w:name w:val="toc 4"/>
    <w:basedOn w:val="TOCBase"/>
    <w:next w:val="Normal"/>
    <w:semiHidden/>
    <w:rsid w:val="006E091F"/>
    <w:pPr>
      <w:tabs>
        <w:tab w:val="right" w:leader="dot" w:pos="9071"/>
      </w:tabs>
      <w:ind w:left="1701"/>
    </w:pPr>
  </w:style>
  <w:style w:type="paragraph" w:customStyle="1" w:styleId="ListAlpha">
    <w:name w:val="List Alpha"/>
    <w:basedOn w:val="List"/>
    <w:rsid w:val="006E091F"/>
    <w:pPr>
      <w:numPr>
        <w:numId w:val="7"/>
      </w:numPr>
    </w:pPr>
  </w:style>
  <w:style w:type="paragraph" w:customStyle="1" w:styleId="ListAlpha2">
    <w:name w:val="List Alpha 2"/>
    <w:basedOn w:val="List2"/>
    <w:rsid w:val="006E091F"/>
    <w:pPr>
      <w:numPr>
        <w:numId w:val="6"/>
      </w:numPr>
    </w:pPr>
  </w:style>
  <w:style w:type="paragraph" w:styleId="List2">
    <w:name w:val="List 2"/>
    <w:basedOn w:val="BodyText"/>
    <w:rsid w:val="006E091F"/>
    <w:pPr>
      <w:tabs>
        <w:tab w:val="left" w:pos="680"/>
      </w:tabs>
      <w:spacing w:before="60" w:after="60"/>
      <w:ind w:left="680" w:hanging="340"/>
    </w:pPr>
  </w:style>
  <w:style w:type="paragraph" w:styleId="List3">
    <w:name w:val="List 3"/>
    <w:basedOn w:val="BodyText"/>
    <w:rsid w:val="006E091F"/>
    <w:pPr>
      <w:tabs>
        <w:tab w:val="left" w:pos="1021"/>
      </w:tabs>
      <w:spacing w:before="60" w:after="60"/>
      <w:ind w:left="1020" w:hanging="340"/>
    </w:pPr>
  </w:style>
  <w:style w:type="paragraph" w:styleId="List4">
    <w:name w:val="List 4"/>
    <w:basedOn w:val="BodyText"/>
    <w:rsid w:val="006E091F"/>
    <w:pPr>
      <w:tabs>
        <w:tab w:val="left" w:pos="1361"/>
      </w:tabs>
      <w:spacing w:before="60" w:after="60"/>
      <w:ind w:left="1361" w:hanging="340"/>
    </w:pPr>
  </w:style>
  <w:style w:type="paragraph" w:styleId="List5">
    <w:name w:val="List 5"/>
    <w:basedOn w:val="BodyText"/>
    <w:rsid w:val="006E091F"/>
    <w:pPr>
      <w:tabs>
        <w:tab w:val="left" w:pos="1701"/>
      </w:tabs>
      <w:spacing w:before="60" w:after="60"/>
      <w:ind w:left="1701" w:hanging="340"/>
    </w:pPr>
  </w:style>
  <w:style w:type="paragraph" w:styleId="ListBullet3">
    <w:name w:val="List Bullet 3"/>
    <w:basedOn w:val="List3"/>
    <w:rsid w:val="006E091F"/>
    <w:pPr>
      <w:numPr>
        <w:numId w:val="13"/>
      </w:numPr>
      <w:tabs>
        <w:tab w:val="clear" w:pos="1021"/>
      </w:tabs>
      <w:ind w:left="1037" w:hanging="357"/>
    </w:pPr>
  </w:style>
  <w:style w:type="paragraph" w:styleId="ListBullet4">
    <w:name w:val="List Bullet 4"/>
    <w:basedOn w:val="List4"/>
    <w:rsid w:val="006E091F"/>
    <w:pPr>
      <w:numPr>
        <w:numId w:val="1"/>
      </w:numPr>
    </w:pPr>
  </w:style>
  <w:style w:type="paragraph" w:styleId="ListBullet5">
    <w:name w:val="List Bullet 5"/>
    <w:basedOn w:val="List5"/>
    <w:rsid w:val="006E091F"/>
    <w:pPr>
      <w:numPr>
        <w:numId w:val="2"/>
      </w:numPr>
    </w:pPr>
  </w:style>
  <w:style w:type="paragraph" w:styleId="ListContinue2">
    <w:name w:val="List Continue 2"/>
    <w:basedOn w:val="List2"/>
    <w:rsid w:val="006E091F"/>
    <w:pPr>
      <w:ind w:firstLine="0"/>
    </w:pPr>
  </w:style>
  <w:style w:type="paragraph" w:styleId="ListContinue3">
    <w:name w:val="List Continue 3"/>
    <w:basedOn w:val="List3"/>
    <w:rsid w:val="006E091F"/>
    <w:pPr>
      <w:ind w:left="1021" w:firstLine="0"/>
    </w:pPr>
  </w:style>
  <w:style w:type="paragraph" w:styleId="ListContinue4">
    <w:name w:val="List Continue 4"/>
    <w:basedOn w:val="List4"/>
    <w:rsid w:val="006E091F"/>
    <w:pPr>
      <w:ind w:firstLine="0"/>
    </w:pPr>
  </w:style>
  <w:style w:type="paragraph" w:styleId="ListContinue5">
    <w:name w:val="List Continue 5"/>
    <w:basedOn w:val="List5"/>
    <w:rsid w:val="006E091F"/>
    <w:pPr>
      <w:ind w:firstLine="0"/>
    </w:pPr>
  </w:style>
  <w:style w:type="paragraph" w:styleId="ListNumber3">
    <w:name w:val="List Number 3"/>
    <w:basedOn w:val="List3"/>
    <w:rsid w:val="006E091F"/>
    <w:pPr>
      <w:numPr>
        <w:numId w:val="3"/>
      </w:numPr>
    </w:pPr>
  </w:style>
  <w:style w:type="paragraph" w:styleId="ListNumber4">
    <w:name w:val="List Number 4"/>
    <w:basedOn w:val="List4"/>
    <w:rsid w:val="006E091F"/>
    <w:pPr>
      <w:numPr>
        <w:numId w:val="4"/>
      </w:numPr>
    </w:pPr>
  </w:style>
  <w:style w:type="paragraph" w:styleId="ListNumber5">
    <w:name w:val="List Number 5"/>
    <w:basedOn w:val="List5"/>
    <w:rsid w:val="006E091F"/>
    <w:pPr>
      <w:numPr>
        <w:numId w:val="5"/>
      </w:numPr>
    </w:pPr>
  </w:style>
  <w:style w:type="paragraph" w:styleId="BlockText">
    <w:name w:val="Block Text"/>
    <w:basedOn w:val="Normal"/>
    <w:rsid w:val="006E091F"/>
    <w:pPr>
      <w:spacing w:after="120"/>
      <w:ind w:left="1440" w:right="1440"/>
    </w:pPr>
  </w:style>
  <w:style w:type="character" w:customStyle="1" w:styleId="Subscript">
    <w:name w:val="Subscript"/>
    <w:basedOn w:val="DefaultParagraphFont"/>
    <w:rsid w:val="006E091F"/>
    <w:rPr>
      <w:sz w:val="16"/>
      <w:vertAlign w:val="subscript"/>
    </w:rPr>
  </w:style>
  <w:style w:type="character" w:customStyle="1" w:styleId="Superscript">
    <w:name w:val="Superscript"/>
    <w:basedOn w:val="DefaultParagraphFont"/>
    <w:rsid w:val="006E091F"/>
    <w:rPr>
      <w:sz w:val="16"/>
      <w:vertAlign w:val="superscript"/>
    </w:rPr>
  </w:style>
  <w:style w:type="character" w:customStyle="1" w:styleId="Symbols">
    <w:name w:val="Symbols"/>
    <w:basedOn w:val="DefaultParagraphFont"/>
    <w:rsid w:val="006E091F"/>
    <w:rPr>
      <w:rFonts w:ascii="Symbol" w:hAnsi="Symbol"/>
    </w:rPr>
  </w:style>
  <w:style w:type="character" w:customStyle="1" w:styleId="MenuOptions">
    <w:name w:val="Menu Options"/>
    <w:basedOn w:val="DefaultParagraphFont"/>
    <w:rsid w:val="006E091F"/>
    <w:rPr>
      <w:rFonts w:ascii="Arial Narrow" w:hAnsi="Arial Narrow"/>
      <w:smallCaps/>
    </w:rPr>
  </w:style>
  <w:style w:type="character" w:customStyle="1" w:styleId="Buttons">
    <w:name w:val="Buttons"/>
    <w:basedOn w:val="DefaultParagraphFont"/>
    <w:rsid w:val="006E091F"/>
    <w:rPr>
      <w:b/>
    </w:rPr>
  </w:style>
  <w:style w:type="character" w:customStyle="1" w:styleId="Underlined">
    <w:name w:val="Underlined"/>
    <w:basedOn w:val="DefaultParagraphFont"/>
    <w:rsid w:val="006E091F"/>
    <w:rPr>
      <w:u w:val="single"/>
    </w:rPr>
  </w:style>
  <w:style w:type="paragraph" w:customStyle="1" w:styleId="TableBodyTextRight">
    <w:name w:val="Table Body Text Right"/>
    <w:basedOn w:val="TableBodyText"/>
    <w:rsid w:val="006E091F"/>
    <w:pPr>
      <w:widowControl w:val="0"/>
      <w:autoSpaceDE w:val="0"/>
      <w:autoSpaceDN w:val="0"/>
      <w:adjustRightInd w:val="0"/>
      <w:jc w:val="right"/>
    </w:pPr>
    <w:rPr>
      <w:rFonts w:cs="Arial"/>
      <w:szCs w:val="18"/>
    </w:rPr>
  </w:style>
  <w:style w:type="paragraph" w:customStyle="1" w:styleId="CopyrightText">
    <w:name w:val="Copyright Text"/>
    <w:basedOn w:val="BodyText"/>
    <w:rsid w:val="006E091F"/>
    <w:rPr>
      <w:sz w:val="18"/>
    </w:rPr>
  </w:style>
  <w:style w:type="paragraph" w:customStyle="1" w:styleId="BodySmallRight">
    <w:name w:val="Body Small Right"/>
    <w:basedOn w:val="BodyTextRight"/>
    <w:rsid w:val="006E091F"/>
    <w:rPr>
      <w:sz w:val="18"/>
      <w:szCs w:val="18"/>
    </w:rPr>
  </w:style>
  <w:style w:type="paragraph" w:customStyle="1" w:styleId="MarginEdition">
    <w:name w:val="Margin Edition"/>
    <w:basedOn w:val="MarginNote"/>
    <w:rsid w:val="006E091F"/>
    <w:pPr>
      <w:spacing w:before="0" w:after="0"/>
    </w:pPr>
    <w:rPr>
      <w:rFonts w:ascii="Times New Roman" w:hAnsi="Times New Roman"/>
      <w:color w:val="999999"/>
    </w:rPr>
  </w:style>
  <w:style w:type="paragraph" w:customStyle="1" w:styleId="Spacer">
    <w:name w:val="Spacer"/>
    <w:basedOn w:val="Normal"/>
    <w:rsid w:val="006E091F"/>
    <w:rPr>
      <w:sz w:val="2"/>
      <w:szCs w:val="2"/>
    </w:rPr>
  </w:style>
  <w:style w:type="character" w:customStyle="1" w:styleId="Small">
    <w:name w:val="Small"/>
    <w:basedOn w:val="DefaultParagraphFont"/>
    <w:rsid w:val="006E091F"/>
    <w:rPr>
      <w:sz w:val="16"/>
    </w:rPr>
  </w:style>
  <w:style w:type="paragraph" w:customStyle="1" w:styleId="WideTable">
    <w:name w:val="Wide Table"/>
    <w:basedOn w:val="Normal"/>
    <w:rsid w:val="006E091F"/>
    <w:pPr>
      <w:ind w:left="-1418"/>
    </w:pPr>
    <w:rPr>
      <w:sz w:val="2"/>
      <w:szCs w:val="2"/>
    </w:rPr>
  </w:style>
  <w:style w:type="character" w:styleId="PageNumber">
    <w:name w:val="page number"/>
    <w:basedOn w:val="DefaultParagraphFont"/>
    <w:rsid w:val="006E091F"/>
  </w:style>
  <w:style w:type="paragraph" w:styleId="Quote">
    <w:name w:val="Quote"/>
    <w:basedOn w:val="Heading1"/>
    <w:link w:val="QuoteChar"/>
    <w:qFormat/>
    <w:rsid w:val="006E091F"/>
    <w:rPr>
      <w:b w:val="0"/>
      <w:sz w:val="72"/>
      <w:szCs w:val="72"/>
      <w:lang w:val="en-NZ"/>
    </w:rPr>
  </w:style>
  <w:style w:type="character" w:customStyle="1" w:styleId="QuoteChar">
    <w:name w:val="Quote Char"/>
    <w:basedOn w:val="DefaultParagraphFont"/>
    <w:link w:val="Quote"/>
    <w:rsid w:val="006E0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91F"/>
    <w:pPr>
      <w:pageBreakBefore/>
    </w:pPr>
  </w:style>
  <w:style w:type="paragraph" w:customStyle="1" w:styleId="Border">
    <w:name w:val="Border"/>
    <w:basedOn w:val="Normal"/>
    <w:qFormat/>
    <w:rsid w:val="006E0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91F"/>
    <w:rPr>
      <w:b/>
      <w:bCs/>
      <w:i/>
      <w:iCs/>
      <w:color w:val="auto"/>
    </w:rPr>
  </w:style>
  <w:style w:type="paragraph" w:styleId="IntenseQuote">
    <w:name w:val="Intense Quote"/>
    <w:basedOn w:val="Normal"/>
    <w:next w:val="Normal"/>
    <w:link w:val="IntenseQuoteChar"/>
    <w:uiPriority w:val="30"/>
    <w:qFormat/>
    <w:rsid w:val="006E0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9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91F"/>
    <w:rPr>
      <w:smallCaps/>
      <w:color w:val="auto"/>
      <w:u w:val="single"/>
    </w:rPr>
  </w:style>
  <w:style w:type="character" w:styleId="IntenseReference">
    <w:name w:val="Intense Reference"/>
    <w:basedOn w:val="DefaultParagraphFont"/>
    <w:uiPriority w:val="32"/>
    <w:qFormat/>
    <w:rsid w:val="006E091F"/>
    <w:rPr>
      <w:b/>
      <w:bCs/>
      <w:smallCaps/>
      <w:color w:val="auto"/>
      <w:spacing w:val="5"/>
      <w:u w:val="single"/>
    </w:rPr>
  </w:style>
  <w:style w:type="paragraph" w:customStyle="1" w:styleId="2ColumnHeading">
    <w:name w:val="2Column Heading"/>
    <w:basedOn w:val="BodyText"/>
    <w:qFormat/>
    <w:rsid w:val="006E091F"/>
    <w:pPr>
      <w:spacing w:after="60"/>
      <w:ind w:left="-2268"/>
    </w:pPr>
    <w:rPr>
      <w:b/>
    </w:rPr>
  </w:style>
  <w:style w:type="paragraph" w:customStyle="1" w:styleId="Heading1TOC">
    <w:name w:val="Heading1 TOC"/>
    <w:basedOn w:val="Normal"/>
    <w:qFormat/>
    <w:rsid w:val="006E091F"/>
    <w:pPr>
      <w:spacing w:before="240" w:after="120"/>
    </w:pPr>
    <w:rPr>
      <w:rFonts w:ascii="Times New Roman" w:hAnsi="Times New Roman"/>
      <w:b/>
      <w:sz w:val="32"/>
    </w:rPr>
  </w:style>
  <w:style w:type="paragraph" w:customStyle="1" w:styleId="Heading2TOC">
    <w:name w:val="Heading2 TOC"/>
    <w:basedOn w:val="Normal"/>
    <w:qFormat/>
    <w:rsid w:val="006E091F"/>
    <w:pPr>
      <w:spacing w:before="240" w:after="60"/>
    </w:pPr>
    <w:rPr>
      <w:rFonts w:ascii="Times New Roman" w:hAnsi="Times New Roman"/>
      <w:b/>
      <w:sz w:val="28"/>
    </w:rPr>
  </w:style>
  <w:style w:type="character" w:customStyle="1" w:styleId="Underline">
    <w:name w:val="Underline"/>
    <w:basedOn w:val="DefaultParagraphFont"/>
    <w:qFormat/>
    <w:rsid w:val="006E091F"/>
    <w:rPr>
      <w:u w:val="single"/>
    </w:rPr>
  </w:style>
  <w:style w:type="character" w:customStyle="1" w:styleId="BoldandItalics">
    <w:name w:val="Bold and Italics"/>
    <w:qFormat/>
    <w:rsid w:val="006E091F"/>
    <w:rPr>
      <w:b/>
      <w:i/>
      <w:u w:val="none"/>
    </w:rPr>
  </w:style>
  <w:style w:type="paragraph" w:styleId="BalloonText">
    <w:name w:val="Balloon Text"/>
    <w:basedOn w:val="Normal"/>
    <w:link w:val="BalloonTextChar"/>
    <w:rsid w:val="006E091F"/>
    <w:rPr>
      <w:rFonts w:ascii="Tahoma" w:hAnsi="Tahoma" w:cs="Tahoma"/>
      <w:sz w:val="16"/>
      <w:szCs w:val="16"/>
    </w:rPr>
  </w:style>
  <w:style w:type="character" w:customStyle="1" w:styleId="BalloonTextChar">
    <w:name w:val="Balloon Text Char"/>
    <w:basedOn w:val="DefaultParagraphFont"/>
    <w:link w:val="BalloonText"/>
    <w:rsid w:val="006E09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9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2173</Words>
  <Characters>13801</Characters>
  <Application>Microsoft Office Word</Application>
  <DocSecurity>0</DocSecurity>
  <Lines>442</Lines>
  <Paragraphs>330</Paragraphs>
  <ScaleCrop>false</ScaleCrop>
  <Company>Author-it Software Corporation Ltd.</Company>
  <LinksUpToDate>false</LinksUpToDate>
  <CharactersWithSpaces>15831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BSBCMN213A Produce simple word-processed documents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2012-05-26T13:40:00Z</dcterms:created>
  <dcterms:modified xsi:type="dcterms:W3CDTF">2012-05-26T13:40:00Z</dcterms:modified>
</cp:coreProperties>
</file>