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1AB" w:rsidP="002701AB">
      <w:pPr>
        <w:pStyle w:val="Title"/>
      </w:pPr>
      <w:r>
        <w:fldChar w:fldCharType="begin"/>
      </w:r>
      <w:r>
        <w:instrText xml:space="preserve"> TITLE   \* MERGEFORMAT </w:instrText>
      </w:r>
      <w:r>
        <w:fldChar w:fldCharType="separate"/>
      </w:r>
      <w:r>
        <w:t>BSBCMN105A Use business equipment</w:t>
      </w:r>
      <w:r>
        <w:fldChar w:fldCharType="end"/>
      </w:r>
    </w:p>
    <w:p w:rsidR="002701AB" w:rsidP="002701AB">
      <w:pPr>
        <w:pStyle w:val="Version"/>
        <w:sectPr w:rsidSect="00A57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BBE" w:rsidP="00A57BBE">
      <w:pPr>
        <w:pStyle w:val="SuperHeading"/>
      </w:pPr>
      <w:r w:rsidRPr="00A57BBE">
        <w:t>BSBCMN105A Use business equipment</w:t>
      </w:r>
    </w:p>
    <w:p w:rsidR="00000000" w:rsidRPr="00A57BBE" w:rsidP="00A57BBE">
      <w:pPr>
        <w:pStyle w:val="Heading1"/>
      </w:pPr>
      <w:bookmarkStart w:id="1" w:name="O_322396"/>
      <w:bookmarkEnd w:id="1"/>
      <w:r w:rsidRPr="00A57BBE">
        <w:t>Modification History</w:t>
      </w:r>
    </w:p>
    <w:p w:rsidR="00000000" w:rsidRPr="00A57BBE" w:rsidP="00A57BBE">
      <w:pPr>
        <w:pStyle w:val="BodyText"/>
      </w:pPr>
      <w:r w:rsidRPr="00A57BBE">
        <w:t>Not applicable.</w:t>
      </w:r>
    </w:p>
    <w:p w:rsidR="00000000" w:rsidRPr="00A57BBE" w:rsidP="00A57BBE">
      <w:pPr>
        <w:pStyle w:val="AllowPageBreak"/>
      </w:pPr>
    </w:p>
    <w:p w:rsidR="00000000" w:rsidRPr="00A57BBE" w:rsidP="00A57BBE">
      <w:pPr>
        <w:pStyle w:val="Heading1"/>
      </w:pPr>
      <w:bookmarkStart w:id="2" w:name="O_322395"/>
      <w:bookmarkEnd w:id="2"/>
      <w:r w:rsidRPr="00A57BBE">
        <w:t>Unit Descriptor</w:t>
      </w:r>
    </w:p>
    <w:p w:rsidR="00000000" w:rsidRPr="00A57BBE" w:rsidP="00A57BBE">
      <w:pPr>
        <w:pStyle w:val="BodyText"/>
      </w:pPr>
      <w:r w:rsidRPr="00A57BBE">
        <w:t>This unit covers the skills and knowledge required to choose resources to complete a variety of tasks under direct supervision and inc</w:t>
      </w:r>
      <w:r w:rsidRPr="00A57BBE">
        <w:t>ludes operating equipment, undertaking routine maintenance and reporting faults to the appropriate person.</w:t>
      </w:r>
    </w:p>
    <w:p w:rsidR="00000000" w:rsidRPr="00A57BBE" w:rsidP="00A57BBE">
      <w:pPr>
        <w:pStyle w:val="BodyText"/>
      </w:pPr>
      <w:r w:rsidRPr="00A57BBE">
        <w:t>This unit is related to BSBCMN205A Use business technology.</w:t>
      </w:r>
    </w:p>
    <w:p w:rsidR="00000000" w:rsidRPr="00A57BBE" w:rsidP="00A57BBE">
      <w:pPr>
        <w:pStyle w:val="BodyText"/>
      </w:pPr>
      <w:r w:rsidRPr="00A57BBE">
        <w:t>This unit covers the skills and knowledge required to choose resources to complete a vari</w:t>
      </w:r>
      <w:r w:rsidRPr="00A57BBE">
        <w:t>ety of tasks under direct supervision and includes operating equipment, undertaking routine maintenance and reporting faults to the appropriate person.</w:t>
      </w:r>
    </w:p>
    <w:p w:rsidR="00000000" w:rsidRPr="00A57BBE" w:rsidP="00A57BBE">
      <w:pPr>
        <w:pStyle w:val="BodyText"/>
      </w:pPr>
      <w:r w:rsidRPr="00A57BBE">
        <w:t>This unit is related to BSBCMN205A Use business technology.</w:t>
      </w:r>
    </w:p>
    <w:p w:rsidR="00000000" w:rsidRPr="00A57BBE" w:rsidP="00A57BBE">
      <w:pPr>
        <w:pStyle w:val="AllowPageBreak"/>
      </w:pPr>
    </w:p>
    <w:p w:rsidR="00000000" w:rsidRPr="00A57BBE" w:rsidP="00A57BBE">
      <w:pPr>
        <w:pStyle w:val="Heading1"/>
      </w:pPr>
      <w:bookmarkStart w:id="3" w:name="O_322394"/>
      <w:bookmarkEnd w:id="3"/>
      <w:r w:rsidRPr="00A57BBE">
        <w:t>Application of the Unit</w:t>
      </w:r>
    </w:p>
    <w:p w:rsidR="00000000" w:rsidRPr="00A57BBE" w:rsidP="00A57BBE">
      <w:pPr>
        <w:pStyle w:val="BodyText"/>
      </w:pPr>
      <w:r w:rsidRPr="00A57BBE">
        <w:t>Not</w:t>
      </w:r>
      <w:r w:rsidRPr="00A57BBE">
        <w:t xml:space="preserve"> applicable.</w:t>
      </w:r>
    </w:p>
    <w:p w:rsidR="00000000" w:rsidRPr="00A57BBE" w:rsidP="00A57BBE">
      <w:pPr>
        <w:pStyle w:val="AllowPageBreak"/>
      </w:pPr>
    </w:p>
    <w:p w:rsidR="00000000" w:rsidRPr="00A57BBE" w:rsidP="00A57BBE">
      <w:pPr>
        <w:pStyle w:val="Heading1"/>
      </w:pPr>
      <w:bookmarkStart w:id="4" w:name="O_322393"/>
      <w:bookmarkEnd w:id="4"/>
      <w:r w:rsidRPr="00A57BBE">
        <w:t>Licensing/Regulatory Information</w:t>
      </w:r>
    </w:p>
    <w:p w:rsidR="00000000" w:rsidRPr="00A57BBE" w:rsidP="00A57BBE">
      <w:pPr>
        <w:pStyle w:val="BodyText"/>
      </w:pPr>
      <w:r w:rsidRPr="00A57BBE">
        <w:t>Not applicable.</w:t>
      </w:r>
    </w:p>
    <w:p w:rsidR="00000000" w:rsidRPr="00A57BBE" w:rsidP="00A57BBE">
      <w:pPr>
        <w:pStyle w:val="AllowPageBreak"/>
      </w:pPr>
    </w:p>
    <w:p w:rsidR="00000000" w:rsidRPr="00A57BBE" w:rsidP="00A57BBE">
      <w:pPr>
        <w:pStyle w:val="Heading1"/>
      </w:pPr>
      <w:bookmarkStart w:id="5" w:name="O_322392"/>
      <w:bookmarkEnd w:id="5"/>
      <w:r w:rsidRPr="00A57BBE">
        <w:t>Pre-Requisites</w:t>
      </w:r>
    </w:p>
    <w:p w:rsidR="00000000" w:rsidRPr="00A57BBE" w:rsidP="00A57BBE">
      <w:pPr>
        <w:pStyle w:val="BodyText"/>
      </w:pPr>
      <w:r w:rsidRPr="00A57BBE">
        <w:t>Not applicable.</w:t>
      </w:r>
    </w:p>
    <w:p w:rsidR="00000000" w:rsidRPr="00A57BBE" w:rsidP="00A57BBE">
      <w:pPr>
        <w:pStyle w:val="AllowPageBreak"/>
      </w:pPr>
    </w:p>
    <w:p w:rsidR="00000000" w:rsidRPr="00A57BBE" w:rsidP="00A57BBE">
      <w:pPr>
        <w:pStyle w:val="Heading1"/>
      </w:pPr>
      <w:bookmarkStart w:id="6" w:name="O_322386"/>
      <w:bookmarkEnd w:id="6"/>
      <w:r w:rsidRPr="00A57BBE">
        <w:t>Employability Skills Information</w:t>
      </w:r>
    </w:p>
    <w:p w:rsidR="00000000" w:rsidRPr="00A57BBE" w:rsidP="00A57BBE">
      <w:pPr>
        <w:pStyle w:val="BodyText"/>
      </w:pPr>
      <w:r w:rsidRPr="00A57BBE">
        <w:t>Not applicable.</w:t>
      </w:r>
    </w:p>
    <w:p w:rsidR="00000000" w:rsidRPr="00A57BBE" w:rsidP="00A57BBE">
      <w:pPr>
        <w:pStyle w:val="AllowPageBreak"/>
      </w:pPr>
    </w:p>
    <w:p w:rsidR="00000000" w:rsidRPr="00A57BBE" w:rsidP="00A57BBE">
      <w:pPr>
        <w:pStyle w:val="Heading1"/>
      </w:pPr>
      <w:bookmarkStart w:id="7" w:name="O_322391"/>
      <w:bookmarkEnd w:id="7"/>
      <w:r w:rsidRPr="00A57BBE">
        <w:t>Elements and Performance Criteria Pre-Content</w:t>
      </w:r>
    </w:p>
    <w:p w:rsidR="00000000" w:rsidRPr="00A57BBE" w:rsidP="00A57BBE">
      <w:pPr>
        <w:pStyle w:val="BodyText"/>
      </w:pPr>
      <w:r w:rsidRPr="00A57BBE">
        <w:t>Not applicable.</w:t>
      </w:r>
    </w:p>
    <w:p w:rsidR="00000000" w:rsidRPr="00A57BBE" w:rsidP="00A57BBE">
      <w:pPr>
        <w:pStyle w:val="AllowPageBreak"/>
      </w:pPr>
    </w:p>
    <w:p w:rsidR="00000000" w:rsidRPr="00A57BBE" w:rsidP="00A57BBE">
      <w:pPr>
        <w:pStyle w:val="Heading1"/>
      </w:pPr>
      <w:bookmarkStart w:id="8" w:name="O_322397"/>
      <w:bookmarkEnd w:id="8"/>
      <w:r w:rsidRPr="00A57BB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701A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rPr>
                <w:rStyle w:val="SpecialBold"/>
              </w:rPr>
              <w:t>Elements and Performance Criteria</w:t>
            </w:r>
          </w:p>
        </w:tc>
      </w:tr>
      <w:tr w:rsidTr="002701A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57BBE" w:rsidP="00A57BBE">
            <w:pPr>
              <w:pStyle w:val="BodyText"/>
            </w:pPr>
            <w:r w:rsidRPr="00A57BB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rPr>
                <w:rStyle w:val="SpecialBold"/>
              </w:rPr>
              <w:t>Performance Criteria</w:t>
            </w:r>
          </w:p>
        </w:tc>
      </w:tr>
      <w:tr w:rsidTr="002701A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1</w:t>
            </w:r>
          </w:p>
        </w:tc>
        <w:tc>
          <w:tcPr>
            <w:tcW w:w="3000" w:type="dxa"/>
            <w:vMerge w:val="restart"/>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Select equipment/resources</w:t>
            </w: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1.1</w:t>
            </w:r>
          </w:p>
        </w:tc>
        <w:tc>
          <w:tcPr>
            <w:tcW w:w="51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Business equipment or resources required to complete task are identified and accessed under direct instructions</w:t>
            </w:r>
          </w:p>
        </w:tc>
      </w:tr>
      <w:tr w:rsidTr="002701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1.2</w:t>
            </w:r>
          </w:p>
        </w:tc>
        <w:tc>
          <w:tcPr>
            <w:tcW w:w="51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Quantities and resources are correctly estimated to complete the task</w:t>
            </w:r>
          </w:p>
        </w:tc>
      </w:tr>
      <w:tr w:rsidTr="002701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1.3</w:t>
            </w:r>
          </w:p>
        </w:tc>
        <w:tc>
          <w:tcPr>
            <w:tcW w:w="51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Equipment is checked for serviceability in accordance with equipment instructions</w:t>
            </w:r>
          </w:p>
        </w:tc>
      </w:tr>
      <w:tr w:rsidTr="002701A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2</w:t>
            </w:r>
          </w:p>
        </w:tc>
        <w:tc>
          <w:tcPr>
            <w:tcW w:w="3000" w:type="dxa"/>
            <w:vMerge w:val="restart"/>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Operate equipment</w:t>
            </w: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2.1</w:t>
            </w:r>
          </w:p>
        </w:tc>
        <w:tc>
          <w:tcPr>
            <w:tcW w:w="51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Equipment is operated in accordance with manufacturer's instructions and under direct instructions</w:t>
            </w:r>
          </w:p>
        </w:tc>
      </w:tr>
      <w:tr w:rsidTr="002701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2.2</w:t>
            </w:r>
          </w:p>
        </w:tc>
        <w:tc>
          <w:tcPr>
            <w:tcW w:w="51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 xml:space="preserve">Equipment faults are accurately identified </w:t>
            </w:r>
            <w:r w:rsidRPr="00A57BBE">
              <w:t>and action taken to ensure equipment is repaired in accordance with manufacturer's instructions</w:t>
            </w:r>
          </w:p>
        </w:tc>
      </w:tr>
      <w:tr w:rsidTr="002701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2.3</w:t>
            </w:r>
          </w:p>
        </w:tc>
        <w:tc>
          <w:tcPr>
            <w:tcW w:w="51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Repairs outside area of operator's responsibility are reported to appropriate persons</w:t>
            </w:r>
          </w:p>
        </w:tc>
      </w:tr>
      <w:tr w:rsidTr="002701A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3</w:t>
            </w:r>
          </w:p>
        </w:tc>
        <w:tc>
          <w:tcPr>
            <w:tcW w:w="3000" w:type="dxa"/>
            <w:vMerge w:val="restart"/>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Maintain equipment/resources</w:t>
            </w: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3.1</w:t>
            </w:r>
          </w:p>
        </w:tc>
        <w:tc>
          <w:tcPr>
            <w:tcW w:w="51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Equipment/resources to support completion of tasks are maintained under direct instructions</w:t>
            </w:r>
          </w:p>
        </w:tc>
      </w:tr>
      <w:tr w:rsidTr="002701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3.2</w:t>
            </w:r>
          </w:p>
        </w:tc>
        <w:tc>
          <w:tcPr>
            <w:tcW w:w="51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Maintenance is undertaken to ensure equipment meets manufacturer's specifications</w:t>
            </w:r>
          </w:p>
        </w:tc>
      </w:tr>
      <w:tr w:rsidTr="002701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3.3</w:t>
            </w:r>
          </w:p>
        </w:tc>
        <w:tc>
          <w:tcPr>
            <w:tcW w:w="51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Records concerning equipment/resources are maintained under direct instructions</w:t>
            </w:r>
          </w:p>
        </w:tc>
      </w:tr>
      <w:tr w:rsidTr="002701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7BBE">
            <w:pPr>
              <w:pStyle w:val="BodyText"/>
              <w:rPr>
                <w:lang w:val="en-NZ"/>
              </w:rPr>
            </w:pPr>
            <w:r w:rsidRPr="00A57BBE">
              <w:t>3.4</w:t>
            </w:r>
          </w:p>
        </w:tc>
        <w:tc>
          <w:tcPr>
            <w:tcW w:w="5100" w:type="dxa"/>
            <w:tcBorders>
              <w:top w:val="nil"/>
              <w:left w:val="nil"/>
              <w:bottom w:val="nil"/>
              <w:right w:val="nil"/>
            </w:tcBorders>
            <w:tcMar>
              <w:top w:w="0" w:type="dxa"/>
              <w:left w:w="62" w:type="dxa"/>
              <w:bottom w:w="0" w:type="dxa"/>
              <w:right w:w="62" w:type="dxa"/>
            </w:tcMar>
          </w:tcPr>
          <w:p w:rsidR="00000000" w:rsidRPr="00A57BBE" w:rsidP="00A57BBE">
            <w:pPr>
              <w:pStyle w:val="BodyText"/>
            </w:pPr>
            <w:r w:rsidRPr="00A57BBE">
              <w:t>Equipment and resources are stored under direct instructions</w:t>
            </w:r>
          </w:p>
        </w:tc>
      </w:tr>
    </w:tbl>
    <w:p w:rsidR="00000000" w:rsidRPr="00A57BBE" w:rsidP="00A57BBE">
      <w:pPr>
        <w:pStyle w:val="BodyText"/>
      </w:pPr>
    </w:p>
    <w:p w:rsidR="00000000" w:rsidRPr="00A57BBE" w:rsidP="00A57BBE">
      <w:pPr>
        <w:pStyle w:val="AllowPageBreak"/>
      </w:pPr>
    </w:p>
    <w:p w:rsidR="00000000" w:rsidRPr="00A57BBE" w:rsidP="00A57BBE">
      <w:pPr>
        <w:pStyle w:val="Heading1"/>
      </w:pPr>
      <w:bookmarkStart w:id="9" w:name="O_322390"/>
      <w:bookmarkEnd w:id="9"/>
      <w:r w:rsidRPr="00A57BBE">
        <w:t>Required Skills and Knowledge</w:t>
      </w:r>
    </w:p>
    <w:p w:rsidR="00000000" w:rsidRPr="00A57BBE" w:rsidP="00A57BBE">
      <w:pPr>
        <w:pStyle w:val="BodyText"/>
      </w:pPr>
      <w:r w:rsidRPr="00A57BBE">
        <w:t>Not applicable.</w:t>
      </w:r>
    </w:p>
    <w:p w:rsidR="00000000" w:rsidRPr="00A57BBE" w:rsidP="00A57BBE">
      <w:pPr>
        <w:pStyle w:val="AllowPageBreak"/>
      </w:pPr>
    </w:p>
    <w:p w:rsidR="00000000" w:rsidRPr="00A57BBE" w:rsidP="00A57BBE">
      <w:pPr>
        <w:pStyle w:val="Heading1"/>
      </w:pPr>
      <w:bookmarkStart w:id="10" w:name="O_322389"/>
      <w:bookmarkEnd w:id="10"/>
      <w:r w:rsidRPr="00A57BBE">
        <w:t>Evidence Guide</w:t>
      </w:r>
    </w:p>
    <w:p w:rsidR="00000000" w:rsidRPr="00A57BBE" w:rsidP="00A57BBE">
      <w:pPr>
        <w:pStyle w:val="BodyText"/>
      </w:pPr>
      <w:r w:rsidRPr="00A57BBE">
        <w:rPr>
          <w:rStyle w:val="SpecialBold"/>
        </w:rPr>
        <w:t>Critical As</w:t>
      </w:r>
      <w:r w:rsidRPr="00A57BBE">
        <w:rPr>
          <w:rStyle w:val="SpecialBold"/>
        </w:rPr>
        <w:t>pects of Evidence</w:t>
      </w:r>
    </w:p>
    <w:p w:rsidR="00000000" w:rsidRPr="00A57BBE" w:rsidP="00A57BBE">
      <w:pPr>
        <w:pStyle w:val="BodyText"/>
      </w:pPr>
      <w:r w:rsidRPr="00A57BBE">
        <w:t xml:space="preserve">Provides evidence of listening carefully and following instructions on how to select and operate equipment, </w:t>
      </w:r>
    </w:p>
    <w:p w:rsidR="00000000" w:rsidRPr="00A57BBE" w:rsidP="00A57BBE">
      <w:pPr>
        <w:pStyle w:val="BodyText"/>
      </w:pPr>
      <w:r w:rsidRPr="00A57BBE">
        <w:t xml:space="preserve">Undertakes routine maintenance while following instructions in accordance with operating manual and </w:t>
      </w:r>
    </w:p>
    <w:p w:rsidR="00000000" w:rsidRPr="00A57BBE" w:rsidP="00A57BBE">
      <w:pPr>
        <w:pStyle w:val="BodyText"/>
      </w:pPr>
      <w:r w:rsidRPr="00A57BBE">
        <w:t>Communicates faults and/or risks to appropriate people</w:t>
      </w:r>
    </w:p>
    <w:p w:rsidR="00000000" w:rsidRPr="00A57BBE" w:rsidP="00A57BBE">
      <w:pPr>
        <w:pStyle w:val="BodyText"/>
      </w:pPr>
      <w:r w:rsidRPr="00A57BBE">
        <w:rPr>
          <w:rStyle w:val="SpecialBold"/>
        </w:rPr>
        <w:t>Underpinning Knowledge</w:t>
      </w:r>
      <w:r w:rsidRPr="00A57BBE">
        <w:t>*</w:t>
      </w:r>
    </w:p>
    <w:p w:rsidR="00000000" w:rsidRPr="00A57BBE" w:rsidP="00A57BBE">
      <w:pPr>
        <w:pStyle w:val="BodyText"/>
      </w:pPr>
      <w:r w:rsidRPr="00A57BBE">
        <w:t>* At this level the learner must demonstrate knowledge by recall in a narrow range of areas.</w:t>
      </w:r>
    </w:p>
    <w:p w:rsidR="00000000" w:rsidRPr="00A57BBE" w:rsidP="00A57BBE">
      <w:pPr>
        <w:pStyle w:val="BodyText"/>
      </w:pPr>
      <w:r w:rsidRPr="00A57BBE">
        <w:t xml:space="preserve">Relevant legislation from all levels of government which affect business operation, </w:t>
      </w:r>
      <w:r w:rsidRPr="00A57BBE">
        <w:t xml:space="preserve">especially in regard to Occupational Health and Safety and environmental issues, equal opportunity, industrial relations, anti-discrimination and diversity </w:t>
      </w:r>
    </w:p>
    <w:p w:rsidR="00000000" w:rsidRPr="00A57BBE" w:rsidP="00A57BBE">
      <w:pPr>
        <w:pStyle w:val="BodyText"/>
      </w:pPr>
      <w:r w:rsidRPr="00A57BBE">
        <w:t xml:space="preserve">Relevant industry codes of practice </w:t>
      </w:r>
    </w:p>
    <w:p w:rsidR="00000000" w:rsidRPr="00A57BBE" w:rsidP="00A57BBE">
      <w:pPr>
        <w:pStyle w:val="BodyText"/>
      </w:pPr>
      <w:r w:rsidRPr="00A57BBE">
        <w:t>Knowledge of the organisation's policies, plans and procedures</w:t>
      </w:r>
      <w:r w:rsidRPr="00A57BBE">
        <w:t xml:space="preserve"> that relate to the use of business equipment </w:t>
      </w:r>
    </w:p>
    <w:p w:rsidR="00000000" w:rsidRPr="00A57BBE" w:rsidP="00A57BBE">
      <w:pPr>
        <w:pStyle w:val="BodyText"/>
      </w:pPr>
      <w:r w:rsidRPr="00A57BBE">
        <w:t xml:space="preserve">Understanding the functions of a range of business equipment </w:t>
      </w:r>
    </w:p>
    <w:p w:rsidR="00000000" w:rsidRPr="00A57BBE" w:rsidP="00A57BBE">
      <w:pPr>
        <w:pStyle w:val="BodyText"/>
      </w:pPr>
      <w:r w:rsidRPr="00A57BBE">
        <w:t xml:space="preserve">Knowledge of the correct shut-down procedures for a range of business equipment </w:t>
      </w:r>
    </w:p>
    <w:p w:rsidR="00000000" w:rsidRPr="00A57BBE" w:rsidP="00A57BBE">
      <w:pPr>
        <w:pStyle w:val="BodyText"/>
      </w:pPr>
      <w:r w:rsidRPr="00A57BBE">
        <w:t xml:space="preserve">Knowledge of common equipment faults </w:t>
      </w:r>
    </w:p>
    <w:p w:rsidR="00000000" w:rsidRPr="00A57BBE" w:rsidP="00A57BBE">
      <w:pPr>
        <w:pStyle w:val="BodyText"/>
      </w:pPr>
      <w:r w:rsidRPr="00A57BBE">
        <w:t>Knowledge of routine mainten</w:t>
      </w:r>
      <w:r w:rsidRPr="00A57BBE">
        <w:t>ance procedures</w:t>
      </w:r>
    </w:p>
    <w:p w:rsidR="00000000" w:rsidRPr="00A57BBE" w:rsidP="00A57BBE">
      <w:pPr>
        <w:pStyle w:val="BodyText"/>
      </w:pPr>
      <w:r w:rsidRPr="00A57BBE">
        <w:rPr>
          <w:rStyle w:val="SpecialBold"/>
        </w:rPr>
        <w:t>Underpinning Skills</w:t>
      </w:r>
    </w:p>
    <w:p w:rsidR="00000000" w:rsidRPr="00A57BBE" w:rsidP="00A57BBE">
      <w:pPr>
        <w:pStyle w:val="BodyText"/>
      </w:pPr>
      <w:r w:rsidRPr="00A57BBE">
        <w:t xml:space="preserve">Literacy skills to identify work requirements and process basic, relevant workplace documentation </w:t>
      </w:r>
    </w:p>
    <w:p w:rsidR="00000000" w:rsidRPr="00A57BBE" w:rsidP="00A57BBE">
      <w:pPr>
        <w:pStyle w:val="BodyText"/>
      </w:pPr>
      <w:r w:rsidRPr="00A57BBE">
        <w:t>Communication skills to identify lines of communication, request advice, effectively question, follow instructions, recei</w:t>
      </w:r>
      <w:r w:rsidRPr="00A57BBE">
        <w:t xml:space="preserve">ve feedback and report equipment faults </w:t>
      </w:r>
    </w:p>
    <w:p w:rsidR="00000000" w:rsidRPr="00A57BBE" w:rsidP="00A57BBE">
      <w:pPr>
        <w:pStyle w:val="BodyText"/>
      </w:pPr>
      <w:r w:rsidRPr="00A57BBE">
        <w:t xml:space="preserve">Problem solving skills to solve routine problems related to business equipment and to determine appropriate fault repair actions while under direct supervision </w:t>
      </w:r>
    </w:p>
    <w:p w:rsidR="00000000" w:rsidRPr="00A57BBE" w:rsidP="00A57BBE">
      <w:pPr>
        <w:pStyle w:val="BodyText"/>
      </w:pPr>
      <w:r w:rsidRPr="00A57BBE">
        <w:t>Technology skills to use business equipment under dire</w:t>
      </w:r>
      <w:r w:rsidRPr="00A57BBE">
        <w:t xml:space="preserve">ction </w:t>
      </w:r>
    </w:p>
    <w:p w:rsidR="00000000" w:rsidRPr="00A57BBE" w:rsidP="00A57BBE">
      <w:pPr>
        <w:pStyle w:val="BodyText"/>
      </w:pPr>
      <w:r w:rsidRPr="00A57BBE">
        <w:t xml:space="preserve">Ability to relate to people from a range of social, cultural and ethnic backgrounds and physical and mental </w:t>
      </w:r>
    </w:p>
    <w:p w:rsidR="00000000" w:rsidRPr="00A57BBE" w:rsidP="00A57BBE">
      <w:pPr>
        <w:pStyle w:val="BodyText"/>
      </w:pPr>
      <w:r w:rsidRPr="00A57BBE">
        <w:rPr>
          <w:rStyle w:val="SpecialBold"/>
        </w:rPr>
        <w:t>Resource Implications</w:t>
      </w:r>
    </w:p>
    <w:p w:rsidR="00000000" w:rsidRPr="00A57BBE" w:rsidP="00A57BBE">
      <w:pPr>
        <w:pStyle w:val="BodyText"/>
      </w:pPr>
      <w:r w:rsidRPr="00A57BBE">
        <w:t xml:space="preserve">The learner and trainer should have access to appropriate documentation and resources normally used in the workplace </w:t>
      </w:r>
    </w:p>
    <w:p w:rsidR="00000000" w:rsidRPr="00A57BBE" w:rsidP="00A57BBE">
      <w:pPr>
        <w:pStyle w:val="BodyText"/>
      </w:pPr>
      <w:r w:rsidRPr="00A57BBE">
        <w:rPr>
          <w:rStyle w:val="SpecialBold"/>
        </w:rPr>
        <w:t>Consistency of Performance</w:t>
      </w:r>
    </w:p>
    <w:p w:rsidR="00000000" w:rsidRPr="00A57BBE" w:rsidP="00A57BBE">
      <w:pPr>
        <w:pStyle w:val="BodyText"/>
      </w:pPr>
      <w:r w:rsidRPr="00A57BBE">
        <w:t>In order to achieve consistency of performance, evidence should be collected over a set period of time which is sufficient to include dealings with an appropriate range and variety of situations</w:t>
      </w:r>
    </w:p>
    <w:p w:rsidR="00000000" w:rsidRPr="00A57BBE" w:rsidP="00A57BBE">
      <w:pPr>
        <w:pStyle w:val="BodyText"/>
      </w:pPr>
      <w:r w:rsidRPr="00A57BBE">
        <w:rPr>
          <w:rStyle w:val="SpecialBold"/>
        </w:rPr>
        <w:t>Context</w:t>
      </w:r>
      <w:r w:rsidRPr="00A57BBE">
        <w:t>/</w:t>
      </w:r>
      <w:r w:rsidRPr="00A57BBE">
        <w:rPr>
          <w:rStyle w:val="SpecialBold"/>
        </w:rPr>
        <w:t>s of Assessment</w:t>
      </w:r>
    </w:p>
    <w:p w:rsidR="00000000" w:rsidRPr="00A57BBE" w:rsidP="00A57BBE">
      <w:pPr>
        <w:pStyle w:val="BodyText"/>
      </w:pPr>
      <w:r w:rsidRPr="00A57BBE">
        <w:t>Competency</w:t>
      </w:r>
      <w:r w:rsidRPr="00A57BBE">
        <w:t xml:space="preserve"> is demonstrated by performance of all stated criteria, including paying particular attention to the critical aspects and the knowledge and skills elaborated in the Evidence Guide, and within the scope as defined by the Range Statement </w:t>
      </w:r>
    </w:p>
    <w:p w:rsidR="00000000" w:rsidRPr="00A57BBE" w:rsidP="00A57BBE">
      <w:pPr>
        <w:pStyle w:val="BodyText"/>
      </w:pPr>
      <w:r w:rsidRPr="00A57BBE">
        <w:t>Assessment must tak</w:t>
      </w:r>
      <w:r w:rsidRPr="00A57BBE">
        <w:t xml:space="preserve">e account of the endorsed assessment guidelines in the Business Services Training Package </w:t>
      </w:r>
    </w:p>
    <w:p w:rsidR="00000000" w:rsidRPr="00A57BBE" w:rsidP="00A57BBE">
      <w:pPr>
        <w:pStyle w:val="BodyText"/>
      </w:pPr>
      <w:r w:rsidRPr="00A57BBE">
        <w:t>Assessment of performance requirements in this unit should be undertaken in an actual workplace or simulated environment</w:t>
      </w:r>
    </w:p>
    <w:p w:rsidR="00000000" w:rsidRPr="00A57BBE" w:rsidP="00A57BBE">
      <w:pPr>
        <w:pStyle w:val="BodyText"/>
      </w:pPr>
      <w:r w:rsidRPr="00A57BBE">
        <w:t xml:space="preserve">Assessment should reinforce the integration </w:t>
      </w:r>
      <w:r w:rsidRPr="00A57BBE">
        <w:t>of the key competencies and the Business Services Common Competencies for the particular AQF Level. Refer to the Key Competency Levels at the end of this unit</w:t>
      </w:r>
    </w:p>
    <w:p w:rsidR="00000000" w:rsidRPr="00A57BBE" w:rsidP="00A57BBE">
      <w:pPr>
        <w:pStyle w:val="BodyText"/>
      </w:pPr>
      <w:r w:rsidRPr="00A57BBE">
        <w:rPr>
          <w:rStyle w:val="SpecialBold"/>
        </w:rPr>
        <w:t>Key Competency Levels</w:t>
      </w:r>
    </w:p>
    <w:p w:rsidR="00000000" w:rsidRPr="00A57BBE" w:rsidP="00A57BBE">
      <w:pPr>
        <w:pStyle w:val="BodyText"/>
      </w:pPr>
      <w:r w:rsidRPr="00A57BBE">
        <w:rPr>
          <w:rStyle w:val="SpecialBold"/>
        </w:rPr>
        <w:t>Collecting</w:t>
      </w:r>
      <w:r w:rsidRPr="00A57BBE">
        <w:t xml:space="preserve">, </w:t>
      </w:r>
      <w:r w:rsidRPr="00A57BBE">
        <w:rPr>
          <w:rStyle w:val="SpecialBold"/>
        </w:rPr>
        <w:t>analysing and organising information</w:t>
      </w:r>
      <w:r w:rsidRPr="00A57BBE">
        <w:t xml:space="preserve"> (Level 1) - to identify re</w:t>
      </w:r>
      <w:r w:rsidRPr="00A57BBE">
        <w:t xml:space="preserve">source needs </w:t>
      </w:r>
    </w:p>
    <w:p w:rsidR="00000000" w:rsidRPr="00A57BBE" w:rsidP="00A57BBE">
      <w:pPr>
        <w:pStyle w:val="BodyText"/>
      </w:pPr>
      <w:r w:rsidRPr="00A57BBE">
        <w:rPr>
          <w:rStyle w:val="SpecialBold"/>
        </w:rPr>
        <w:t>Communicating ideas and information</w:t>
      </w:r>
      <w:r w:rsidRPr="00A57BBE">
        <w:t xml:space="preserve"> (Level 1) - to collect information </w:t>
      </w:r>
    </w:p>
    <w:p w:rsidR="00000000" w:rsidRPr="00A57BBE" w:rsidP="00A57BBE">
      <w:pPr>
        <w:pStyle w:val="BodyText"/>
      </w:pPr>
      <w:r w:rsidRPr="00A57BBE">
        <w:rPr>
          <w:rStyle w:val="SpecialBold"/>
        </w:rPr>
        <w:t>Planning and organising activities</w:t>
      </w:r>
      <w:r w:rsidRPr="00A57BBE">
        <w:t xml:space="preserve"> (Level 1) - to complete a task </w:t>
      </w:r>
    </w:p>
    <w:p w:rsidR="00000000" w:rsidRPr="00A57BBE" w:rsidP="00A57BBE">
      <w:pPr>
        <w:pStyle w:val="BodyText"/>
      </w:pPr>
      <w:r w:rsidRPr="00A57BBE">
        <w:rPr>
          <w:rStyle w:val="SpecialBold"/>
        </w:rPr>
        <w:t>Working with teams and others</w:t>
      </w:r>
      <w:r w:rsidRPr="00A57BBE">
        <w:t xml:space="preserve"> (Level 1) - to complete scheduled tasks </w:t>
      </w:r>
    </w:p>
    <w:p w:rsidR="00000000" w:rsidRPr="00A57BBE" w:rsidP="00A57BBE">
      <w:pPr>
        <w:pStyle w:val="BodyText"/>
      </w:pPr>
      <w:r w:rsidRPr="00A57BBE">
        <w:rPr>
          <w:rStyle w:val="SpecialBold"/>
        </w:rPr>
        <w:t>Using mathematical ideas and techniques</w:t>
      </w:r>
      <w:r w:rsidRPr="00A57BBE">
        <w:t xml:space="preserve"> (Level 1) - as an aid to measure and schedule tasks </w:t>
      </w:r>
    </w:p>
    <w:p w:rsidR="00000000" w:rsidRPr="00A57BBE" w:rsidP="00A57BBE">
      <w:pPr>
        <w:pStyle w:val="BodyText"/>
      </w:pPr>
      <w:r w:rsidRPr="00A57BBE">
        <w:rPr>
          <w:rStyle w:val="SpecialBold"/>
        </w:rPr>
        <w:t>Solving problems</w:t>
      </w:r>
      <w:r w:rsidRPr="00A57BBE">
        <w:t xml:space="preserve"> (Level 1) - to identify equipment faults </w:t>
      </w:r>
    </w:p>
    <w:p w:rsidR="00000000" w:rsidRPr="00A57BBE" w:rsidP="00A57BBE">
      <w:pPr>
        <w:pStyle w:val="BodyText"/>
      </w:pPr>
      <w:r w:rsidRPr="00A57BBE">
        <w:rPr>
          <w:rStyle w:val="SpecialBold"/>
        </w:rPr>
        <w:t>Using technology</w:t>
      </w:r>
      <w:r w:rsidRPr="00A57BBE">
        <w:t xml:space="preserve"> (Level 1) - to complete allocated tasks</w:t>
      </w:r>
    </w:p>
    <w:p w:rsidR="00000000" w:rsidRPr="00A57BBE" w:rsidP="00A57BBE">
      <w:pPr>
        <w:pStyle w:val="BodyText"/>
      </w:pPr>
      <w:r w:rsidRPr="00A57BBE">
        <w:t>Please refer to the Assessment Guidelines for a</w:t>
      </w:r>
      <w:r w:rsidRPr="00A57BBE">
        <w:t>dvice on how to use the Key Competencies</w:t>
      </w:r>
    </w:p>
    <w:p w:rsidR="00000000" w:rsidRPr="00A57BBE" w:rsidP="00A57BBE">
      <w:pPr>
        <w:pStyle w:val="BodyText"/>
      </w:pPr>
      <w:r w:rsidRPr="00A57BBE">
        <w:rPr>
          <w:rStyle w:val="SpecialBold"/>
        </w:rPr>
        <w:t>Critical Aspects of Evidence</w:t>
      </w:r>
    </w:p>
    <w:p w:rsidR="00000000" w:rsidRPr="00A57BBE" w:rsidP="00A57BBE">
      <w:pPr>
        <w:pStyle w:val="BodyText"/>
      </w:pPr>
      <w:r w:rsidRPr="00A57BBE">
        <w:t xml:space="preserve">Provides evidence of listening carefully and following instructions on how to select and operate equipment, </w:t>
      </w:r>
    </w:p>
    <w:p w:rsidR="00000000" w:rsidRPr="00A57BBE" w:rsidP="00A57BBE">
      <w:pPr>
        <w:pStyle w:val="BodyText"/>
      </w:pPr>
      <w:r w:rsidRPr="00A57BBE">
        <w:t>Undertakes routine maintenance while following instructions in accordance wit</w:t>
      </w:r>
      <w:r w:rsidRPr="00A57BBE">
        <w:t xml:space="preserve">h operating manual and </w:t>
      </w:r>
    </w:p>
    <w:p w:rsidR="00000000" w:rsidRPr="00A57BBE" w:rsidP="00A57BBE">
      <w:pPr>
        <w:pStyle w:val="BodyText"/>
      </w:pPr>
      <w:r w:rsidRPr="00A57BBE">
        <w:t>Communicates faults and/or risks to appropriate people</w:t>
      </w:r>
    </w:p>
    <w:p w:rsidR="00000000" w:rsidRPr="00A57BBE" w:rsidP="00A57BBE">
      <w:pPr>
        <w:pStyle w:val="BodyText"/>
      </w:pPr>
      <w:r w:rsidRPr="00A57BBE">
        <w:rPr>
          <w:rStyle w:val="SpecialBold"/>
        </w:rPr>
        <w:t>Underpinning Knowledge</w:t>
      </w:r>
      <w:r w:rsidRPr="00A57BBE">
        <w:t>*</w:t>
      </w:r>
    </w:p>
    <w:p w:rsidR="00000000" w:rsidRPr="00A57BBE" w:rsidP="00A57BBE">
      <w:pPr>
        <w:pStyle w:val="BodyText"/>
      </w:pPr>
      <w:r w:rsidRPr="00A57BBE">
        <w:t>* At this level the learner must demonstrate knowledge by recall in a narrow range of areas.</w:t>
      </w:r>
    </w:p>
    <w:p w:rsidR="00000000" w:rsidRPr="00A57BBE" w:rsidP="00A57BBE">
      <w:pPr>
        <w:pStyle w:val="BodyText"/>
      </w:pPr>
      <w:r w:rsidRPr="00A57BBE">
        <w:t>Relevant legislation from all levels of government which aff</w:t>
      </w:r>
      <w:r w:rsidRPr="00A57BBE">
        <w:t xml:space="preserve">ect business operation, especially in regard to Occupational Health and Safety and environmental issues, equal opportunity, industrial relations, anti-discrimination and diversity </w:t>
      </w:r>
    </w:p>
    <w:p w:rsidR="00000000" w:rsidRPr="00A57BBE" w:rsidP="00A57BBE">
      <w:pPr>
        <w:pStyle w:val="BodyText"/>
      </w:pPr>
      <w:r w:rsidRPr="00A57BBE">
        <w:t xml:space="preserve">Relevant industry codes of practice </w:t>
      </w:r>
    </w:p>
    <w:p w:rsidR="00000000" w:rsidRPr="00A57BBE" w:rsidP="00A57BBE">
      <w:pPr>
        <w:pStyle w:val="BodyText"/>
      </w:pPr>
      <w:r w:rsidRPr="00A57BBE">
        <w:t>Knowledge of the organisation's polici</w:t>
      </w:r>
      <w:r w:rsidRPr="00A57BBE">
        <w:t xml:space="preserve">es, plans and procedures that relate to the use of business equipment </w:t>
      </w:r>
    </w:p>
    <w:p w:rsidR="00000000" w:rsidRPr="00A57BBE" w:rsidP="00A57BBE">
      <w:pPr>
        <w:pStyle w:val="BodyText"/>
      </w:pPr>
      <w:r w:rsidRPr="00A57BBE">
        <w:t xml:space="preserve">Understanding the functions of a range of business equipment </w:t>
      </w:r>
    </w:p>
    <w:p w:rsidR="00000000" w:rsidRPr="00A57BBE" w:rsidP="00A57BBE">
      <w:pPr>
        <w:pStyle w:val="BodyText"/>
      </w:pPr>
      <w:r w:rsidRPr="00A57BBE">
        <w:t xml:space="preserve">Knowledge of the correct shut-down procedures for a range of business equipment </w:t>
      </w:r>
    </w:p>
    <w:p w:rsidR="00000000" w:rsidRPr="00A57BBE" w:rsidP="00A57BBE">
      <w:pPr>
        <w:pStyle w:val="BodyText"/>
      </w:pPr>
      <w:r w:rsidRPr="00A57BBE">
        <w:t xml:space="preserve">Knowledge of common equipment faults </w:t>
      </w:r>
    </w:p>
    <w:p w:rsidR="00000000" w:rsidRPr="00A57BBE" w:rsidP="00A57BBE">
      <w:pPr>
        <w:pStyle w:val="BodyText"/>
      </w:pPr>
      <w:r w:rsidRPr="00A57BBE">
        <w:t>Know</w:t>
      </w:r>
      <w:r w:rsidRPr="00A57BBE">
        <w:t>ledge of routine maintenance procedures</w:t>
      </w:r>
    </w:p>
    <w:p w:rsidR="00000000" w:rsidRPr="00A57BBE" w:rsidP="00A57BBE">
      <w:pPr>
        <w:pStyle w:val="BodyText"/>
      </w:pPr>
      <w:r w:rsidRPr="00A57BBE">
        <w:rPr>
          <w:rStyle w:val="SpecialBold"/>
        </w:rPr>
        <w:t>Underpinning Skills</w:t>
      </w:r>
    </w:p>
    <w:p w:rsidR="00000000" w:rsidRPr="00A57BBE" w:rsidP="00A57BBE">
      <w:pPr>
        <w:pStyle w:val="BodyText"/>
      </w:pPr>
      <w:r w:rsidRPr="00A57BBE">
        <w:t xml:space="preserve">Literacy skills to identify work requirements and process basic, relevant workplace documentation </w:t>
      </w:r>
    </w:p>
    <w:p w:rsidR="00000000" w:rsidRPr="00A57BBE" w:rsidP="00A57BBE">
      <w:pPr>
        <w:pStyle w:val="BodyText"/>
      </w:pPr>
      <w:r w:rsidRPr="00A57BBE">
        <w:t>Communication skills to identify lines of communication, request advice, effectively question, fo</w:t>
      </w:r>
      <w:r w:rsidRPr="00A57BBE">
        <w:t xml:space="preserve">llow instructions, receive feedback and report equipment faults </w:t>
      </w:r>
    </w:p>
    <w:p w:rsidR="00000000" w:rsidRPr="00A57BBE" w:rsidP="00A57BBE">
      <w:pPr>
        <w:pStyle w:val="BodyText"/>
      </w:pPr>
      <w:r w:rsidRPr="00A57BBE">
        <w:t xml:space="preserve">Problem solving skills to solve routine problems related to business equipment and to determine appropriate fault repair actions while under direct supervision </w:t>
      </w:r>
    </w:p>
    <w:p w:rsidR="00000000" w:rsidRPr="00A57BBE" w:rsidP="00A57BBE">
      <w:pPr>
        <w:pStyle w:val="BodyText"/>
      </w:pPr>
      <w:r w:rsidRPr="00A57BBE">
        <w:t>Technology skills to use busin</w:t>
      </w:r>
      <w:r w:rsidRPr="00A57BBE">
        <w:t xml:space="preserve">ess equipment under direction </w:t>
      </w:r>
    </w:p>
    <w:p w:rsidR="00000000" w:rsidRPr="00A57BBE" w:rsidP="00A57BBE">
      <w:pPr>
        <w:pStyle w:val="BodyText"/>
      </w:pPr>
      <w:r w:rsidRPr="00A57BBE">
        <w:t xml:space="preserve">Ability to relate to people from a range of social, cultural and ethnic backgrounds and physical and mental </w:t>
      </w:r>
    </w:p>
    <w:p w:rsidR="00000000" w:rsidRPr="00A57BBE" w:rsidP="00A57BBE">
      <w:pPr>
        <w:pStyle w:val="BodyText"/>
      </w:pPr>
      <w:r w:rsidRPr="00A57BBE">
        <w:rPr>
          <w:rStyle w:val="SpecialBold"/>
        </w:rPr>
        <w:t>Resource Implications</w:t>
      </w:r>
    </w:p>
    <w:p w:rsidR="00000000" w:rsidRPr="00A57BBE" w:rsidP="00A57BBE">
      <w:pPr>
        <w:pStyle w:val="BodyText"/>
      </w:pPr>
      <w:r w:rsidRPr="00A57BBE">
        <w:t>The learner and trainer should have access to appropriate documentation and resources normally</w:t>
      </w:r>
      <w:r w:rsidRPr="00A57BBE">
        <w:t xml:space="preserve"> used in the workplace </w:t>
      </w:r>
    </w:p>
    <w:p w:rsidR="00000000" w:rsidRPr="00A57BBE" w:rsidP="00A57BBE">
      <w:pPr>
        <w:pStyle w:val="BodyText"/>
      </w:pPr>
      <w:r w:rsidRPr="00A57BBE">
        <w:rPr>
          <w:rStyle w:val="SpecialBold"/>
        </w:rPr>
        <w:t>Consistency of Performance</w:t>
      </w:r>
    </w:p>
    <w:p w:rsidR="00000000" w:rsidRPr="00A57BBE" w:rsidP="00A57BBE">
      <w:pPr>
        <w:pStyle w:val="BodyText"/>
      </w:pPr>
      <w:r w:rsidRPr="00A57BBE">
        <w:t>In order to achieve consistency of performance, evidence should be collected over a set period of time which is sufficient to include dealings with an appropriate range and variety of situations</w:t>
      </w:r>
    </w:p>
    <w:p w:rsidR="00000000" w:rsidRPr="00A57BBE" w:rsidP="00A57BBE">
      <w:pPr>
        <w:pStyle w:val="BodyText"/>
      </w:pPr>
      <w:r w:rsidRPr="00A57BBE">
        <w:rPr>
          <w:rStyle w:val="SpecialBold"/>
        </w:rPr>
        <w:t>Context</w:t>
      </w:r>
      <w:r w:rsidRPr="00A57BBE">
        <w:t>/</w:t>
      </w:r>
      <w:r w:rsidRPr="00A57BBE">
        <w:rPr>
          <w:rStyle w:val="SpecialBold"/>
        </w:rPr>
        <w:t>s of Assessment</w:t>
      </w:r>
    </w:p>
    <w:p w:rsidR="00000000" w:rsidRPr="00A57BBE" w:rsidP="00A57BBE">
      <w:pPr>
        <w:pStyle w:val="BodyText"/>
      </w:pPr>
      <w:r w:rsidRPr="00A57BBE">
        <w:t>Competency is demonstrated by performance of all stated criteria, including paying particular attention to the critical aspects and the knowledge and skills elaborated in the Evidence Guide, and within the scope as defined by the Range Stat</w:t>
      </w:r>
      <w:r w:rsidRPr="00A57BBE">
        <w:t xml:space="preserve">ement </w:t>
      </w:r>
    </w:p>
    <w:p w:rsidR="00000000" w:rsidRPr="00A57BBE" w:rsidP="00A57BBE">
      <w:pPr>
        <w:pStyle w:val="BodyText"/>
      </w:pPr>
      <w:r w:rsidRPr="00A57BBE">
        <w:t xml:space="preserve">Assessment must take account of the endorsed assessment guidelines in the Business Services Training Package </w:t>
      </w:r>
    </w:p>
    <w:p w:rsidR="00000000" w:rsidRPr="00A57BBE" w:rsidP="00A57BBE">
      <w:pPr>
        <w:pStyle w:val="BodyText"/>
      </w:pPr>
      <w:r w:rsidRPr="00A57BBE">
        <w:t>Assessment of performance requirements in this unit should be undertaken in an actual workplace or simulated environment</w:t>
      </w:r>
    </w:p>
    <w:p w:rsidR="00000000" w:rsidRPr="00A57BBE" w:rsidP="00A57BBE">
      <w:pPr>
        <w:pStyle w:val="BodyText"/>
      </w:pPr>
      <w:r w:rsidRPr="00A57BBE">
        <w:t xml:space="preserve">Assessment should </w:t>
      </w:r>
      <w:r w:rsidRPr="00A57BBE">
        <w:t>reinforce the integration of the key competencies and the Business Services Common Competencies for the particular AQF Level. Refer to the Key Competency Levels at the end of this unit</w:t>
      </w:r>
    </w:p>
    <w:p w:rsidR="00000000" w:rsidRPr="00A57BBE" w:rsidP="00A57BBE">
      <w:pPr>
        <w:pStyle w:val="BodyText"/>
      </w:pPr>
      <w:r w:rsidRPr="00A57BBE">
        <w:rPr>
          <w:rStyle w:val="SpecialBold"/>
        </w:rPr>
        <w:t>Key Competency Levels</w:t>
      </w:r>
    </w:p>
    <w:p w:rsidR="00000000" w:rsidRPr="00A57BBE" w:rsidP="00A57BBE">
      <w:pPr>
        <w:pStyle w:val="BodyText"/>
      </w:pPr>
      <w:r w:rsidRPr="00A57BBE">
        <w:rPr>
          <w:rStyle w:val="SpecialBold"/>
        </w:rPr>
        <w:t>Collecting</w:t>
      </w:r>
      <w:r w:rsidRPr="00A57BBE">
        <w:t xml:space="preserve">, </w:t>
      </w:r>
      <w:r w:rsidRPr="00A57BBE">
        <w:rPr>
          <w:rStyle w:val="SpecialBold"/>
        </w:rPr>
        <w:t>analysing and organising information</w:t>
      </w:r>
      <w:r w:rsidRPr="00A57BBE">
        <w:t xml:space="preserve"> (Level 1) - to identify resource needs </w:t>
      </w:r>
    </w:p>
    <w:p w:rsidR="00000000" w:rsidRPr="00A57BBE" w:rsidP="00A57BBE">
      <w:pPr>
        <w:pStyle w:val="BodyText"/>
      </w:pPr>
      <w:r w:rsidRPr="00A57BBE">
        <w:rPr>
          <w:rStyle w:val="SpecialBold"/>
        </w:rPr>
        <w:t>Communicating ideas and information</w:t>
      </w:r>
      <w:r w:rsidRPr="00A57BBE">
        <w:t xml:space="preserve"> (Level 1) - to collect information </w:t>
      </w:r>
    </w:p>
    <w:p w:rsidR="00000000" w:rsidRPr="00A57BBE" w:rsidP="00A57BBE">
      <w:pPr>
        <w:pStyle w:val="BodyText"/>
      </w:pPr>
      <w:r w:rsidRPr="00A57BBE">
        <w:rPr>
          <w:rStyle w:val="SpecialBold"/>
        </w:rPr>
        <w:t>Planning and organising activities</w:t>
      </w:r>
      <w:r w:rsidRPr="00A57BBE">
        <w:t xml:space="preserve"> (Level 1) - to complete a task </w:t>
      </w:r>
    </w:p>
    <w:p w:rsidR="00000000" w:rsidRPr="00A57BBE" w:rsidP="00A57BBE">
      <w:pPr>
        <w:pStyle w:val="BodyText"/>
      </w:pPr>
      <w:r w:rsidRPr="00A57BBE">
        <w:rPr>
          <w:rStyle w:val="SpecialBold"/>
        </w:rPr>
        <w:t>Working with teams and others</w:t>
      </w:r>
      <w:r w:rsidRPr="00A57BBE">
        <w:t xml:space="preserve"> (Level 1) - to complete scheduled tasks </w:t>
      </w:r>
    </w:p>
    <w:p w:rsidR="00000000" w:rsidRPr="00A57BBE" w:rsidP="00A57BBE">
      <w:pPr>
        <w:pStyle w:val="BodyText"/>
      </w:pPr>
      <w:r w:rsidRPr="00A57BBE">
        <w:rPr>
          <w:rStyle w:val="SpecialBold"/>
        </w:rPr>
        <w:t>Using</w:t>
      </w:r>
      <w:r w:rsidRPr="00A57BBE">
        <w:rPr>
          <w:rStyle w:val="SpecialBold"/>
        </w:rPr>
        <w:t xml:space="preserve"> mathematical ideas and techniques</w:t>
      </w:r>
      <w:r w:rsidRPr="00A57BBE">
        <w:t xml:space="preserve"> (Level 1) - as an aid to measure and schedule tasks </w:t>
      </w:r>
    </w:p>
    <w:p w:rsidR="00000000" w:rsidRPr="00A57BBE" w:rsidP="00A57BBE">
      <w:pPr>
        <w:pStyle w:val="BodyText"/>
      </w:pPr>
      <w:r w:rsidRPr="00A57BBE">
        <w:rPr>
          <w:rStyle w:val="SpecialBold"/>
        </w:rPr>
        <w:t>Solving problems</w:t>
      </w:r>
      <w:r w:rsidRPr="00A57BBE">
        <w:t xml:space="preserve"> (Level 1) - to identify equipment faults </w:t>
      </w:r>
    </w:p>
    <w:p w:rsidR="00000000" w:rsidRPr="00A57BBE" w:rsidP="00A57BBE">
      <w:pPr>
        <w:pStyle w:val="BodyText"/>
      </w:pPr>
      <w:r w:rsidRPr="00A57BBE">
        <w:rPr>
          <w:rStyle w:val="SpecialBold"/>
        </w:rPr>
        <w:t>Using technology</w:t>
      </w:r>
      <w:r w:rsidRPr="00A57BBE">
        <w:t xml:space="preserve"> (Level 1) - to complete allocated tasks</w:t>
      </w:r>
    </w:p>
    <w:p w:rsidR="00000000" w:rsidRPr="00A57BBE" w:rsidP="00A57BBE">
      <w:pPr>
        <w:pStyle w:val="BodyText"/>
      </w:pPr>
      <w:r w:rsidRPr="00A57BBE">
        <w:t>Please refer to the Assessment Guidelines for advice</w:t>
      </w:r>
      <w:r w:rsidRPr="00A57BBE">
        <w:t xml:space="preserve"> on how to use the Key Competencies</w:t>
      </w:r>
    </w:p>
    <w:p w:rsidR="00000000" w:rsidRPr="00A57BBE" w:rsidP="00A57BBE">
      <w:pPr>
        <w:pStyle w:val="AllowPageBreak"/>
      </w:pPr>
    </w:p>
    <w:p w:rsidR="00000000" w:rsidRPr="00A57BBE" w:rsidP="00A57BBE">
      <w:pPr>
        <w:pStyle w:val="Heading1"/>
      </w:pPr>
      <w:bookmarkStart w:id="11" w:name="O_322388"/>
      <w:bookmarkEnd w:id="11"/>
      <w:r w:rsidRPr="00A57BBE">
        <w:t>Range Statement</w:t>
      </w:r>
    </w:p>
    <w:p w:rsidR="00000000" w:rsidRPr="00A57BBE" w:rsidP="00A57BBE">
      <w:pPr>
        <w:pStyle w:val="BodyText"/>
      </w:pPr>
      <w:r w:rsidRPr="00A57BBE">
        <w:rPr>
          <w:rStyle w:val="SpecialBold"/>
        </w:rPr>
        <w:t>Legislation</w:t>
      </w:r>
      <w:r w:rsidRPr="00A57BBE">
        <w:t xml:space="preserve">, </w:t>
      </w:r>
      <w:r w:rsidRPr="00A57BBE">
        <w:rPr>
          <w:rStyle w:val="SpecialBold"/>
        </w:rPr>
        <w:t>codes and national standards relevant to the workplace which may include</w:t>
      </w:r>
      <w:r w:rsidRPr="00A57BBE">
        <w:t xml:space="preserve">:    </w:t>
      </w:r>
    </w:p>
    <w:p w:rsidR="00000000" w:rsidRPr="00A57BBE" w:rsidP="00A57BBE">
      <w:pPr>
        <w:pStyle w:val="BodyText"/>
      </w:pPr>
      <w:r w:rsidRPr="00A57BBE">
        <w:t xml:space="preserve">award and enterprise agreements and relevant industrial instruments </w:t>
      </w:r>
    </w:p>
    <w:p w:rsidR="00000000" w:rsidRPr="00A57BBE" w:rsidP="00A57BBE">
      <w:pPr>
        <w:pStyle w:val="BodyText"/>
      </w:pPr>
      <w:r w:rsidRPr="00A57BBE">
        <w:t>relevant legislation from a</w:t>
      </w:r>
      <w:r w:rsidRPr="00A57BBE">
        <w:t xml:space="preserve">ll levels of government which affect business operation, especially in regard to Occupational Health and Safety and environmental issues, equal opportunity, industrial relations, anti-discrimination and diversity </w:t>
      </w:r>
    </w:p>
    <w:p w:rsidR="00000000" w:rsidRPr="00A57BBE" w:rsidP="00A57BBE">
      <w:pPr>
        <w:pStyle w:val="BodyText"/>
      </w:pPr>
      <w:r w:rsidRPr="00A57BBE">
        <w:t>relevant industry codes of practice</w:t>
      </w:r>
    </w:p>
    <w:p w:rsidR="00000000" w:rsidRPr="00A57BBE" w:rsidP="00A57BBE">
      <w:pPr>
        <w:pStyle w:val="BodyText"/>
      </w:pPr>
      <w:r w:rsidRPr="00A57BBE">
        <w:rPr>
          <w:rStyle w:val="SpecialBold"/>
        </w:rPr>
        <w:t>Busine</w:t>
      </w:r>
      <w:r w:rsidRPr="00A57BBE">
        <w:rPr>
          <w:rStyle w:val="SpecialBold"/>
        </w:rPr>
        <w:t>ss equipment may include</w:t>
      </w:r>
      <w:r w:rsidRPr="00A57BBE">
        <w:t>:</w:t>
      </w:r>
    </w:p>
    <w:p w:rsidR="00000000" w:rsidRPr="00A57BBE" w:rsidP="00A57BBE">
      <w:pPr>
        <w:pStyle w:val="BodyText"/>
      </w:pPr>
      <w:r w:rsidRPr="00A57BBE">
        <w:t xml:space="preserve">photocopier </w:t>
      </w:r>
    </w:p>
    <w:p w:rsidR="00000000" w:rsidRPr="00A57BBE" w:rsidP="00A57BBE">
      <w:pPr>
        <w:pStyle w:val="BodyText"/>
      </w:pPr>
      <w:r w:rsidRPr="00A57BBE">
        <w:t xml:space="preserve">printer </w:t>
      </w:r>
    </w:p>
    <w:p w:rsidR="00000000" w:rsidRPr="00A57BBE" w:rsidP="00A57BBE">
      <w:pPr>
        <w:pStyle w:val="BodyText"/>
      </w:pPr>
      <w:r w:rsidRPr="00A57BBE">
        <w:t xml:space="preserve">binder </w:t>
      </w:r>
    </w:p>
    <w:p w:rsidR="00000000" w:rsidRPr="00A57BBE" w:rsidP="00A57BBE">
      <w:pPr>
        <w:pStyle w:val="BodyText"/>
      </w:pPr>
      <w:r w:rsidRPr="00A57BBE">
        <w:t xml:space="preserve">answering machine </w:t>
      </w:r>
    </w:p>
    <w:p w:rsidR="00000000" w:rsidRPr="00A57BBE" w:rsidP="00A57BBE">
      <w:pPr>
        <w:pStyle w:val="BodyText"/>
      </w:pPr>
      <w:r w:rsidRPr="00A57BBE">
        <w:t xml:space="preserve">fax machine </w:t>
      </w:r>
    </w:p>
    <w:p w:rsidR="00000000" w:rsidRPr="00A57BBE" w:rsidP="00A57BBE">
      <w:pPr>
        <w:pStyle w:val="BodyText"/>
      </w:pPr>
      <w:r w:rsidRPr="00A57BBE">
        <w:t>telephone</w:t>
      </w:r>
    </w:p>
    <w:p w:rsidR="00000000" w:rsidRPr="00A57BBE" w:rsidP="00A57BBE">
      <w:pPr>
        <w:pStyle w:val="BodyText"/>
      </w:pPr>
      <w:r w:rsidRPr="00A57BBE">
        <w:rPr>
          <w:rStyle w:val="SpecialBold"/>
        </w:rPr>
        <w:t>Business resources may include</w:t>
      </w:r>
      <w:r w:rsidRPr="00A57BBE">
        <w:t>:</w:t>
      </w:r>
    </w:p>
    <w:p w:rsidR="00000000" w:rsidRPr="00A57BBE" w:rsidP="00A57BBE">
      <w:pPr>
        <w:pStyle w:val="BodyText"/>
      </w:pPr>
      <w:r w:rsidRPr="00A57BBE">
        <w:t xml:space="preserve">facilities </w:t>
      </w:r>
    </w:p>
    <w:p w:rsidR="00000000" w:rsidRPr="00A57BBE" w:rsidP="00A57BBE">
      <w:pPr>
        <w:pStyle w:val="BodyText"/>
      </w:pPr>
      <w:r w:rsidRPr="00A57BBE">
        <w:t xml:space="preserve">equipment </w:t>
      </w:r>
    </w:p>
    <w:p w:rsidR="00000000" w:rsidRPr="00A57BBE" w:rsidP="00A57BBE">
      <w:pPr>
        <w:pStyle w:val="BodyText"/>
      </w:pPr>
      <w:r w:rsidRPr="00A57BBE">
        <w:t xml:space="preserve">human resources </w:t>
      </w:r>
    </w:p>
    <w:p w:rsidR="00000000" w:rsidRPr="00A57BBE" w:rsidP="00A57BBE">
      <w:pPr>
        <w:pStyle w:val="BodyText"/>
      </w:pPr>
      <w:r w:rsidRPr="00A57BBE">
        <w:t xml:space="preserve">Occupational Health and Safety resources </w:t>
      </w:r>
    </w:p>
    <w:p w:rsidR="00000000" w:rsidRPr="00A57BBE" w:rsidP="00A57BBE">
      <w:pPr>
        <w:pStyle w:val="BodyText"/>
      </w:pPr>
      <w:r w:rsidRPr="00A57BBE">
        <w:t>stock and supplies</w:t>
      </w:r>
    </w:p>
    <w:p w:rsidR="00000000" w:rsidRPr="00A57BBE" w:rsidP="00A57BBE">
      <w:pPr>
        <w:pStyle w:val="BodyText"/>
      </w:pPr>
      <w:r w:rsidRPr="00A57BBE">
        <w:rPr>
          <w:rStyle w:val="SpecialBold"/>
        </w:rPr>
        <w:t>Equipment instructions may include</w:t>
      </w:r>
      <w:r w:rsidRPr="00A57BBE">
        <w:t>:</w:t>
      </w:r>
    </w:p>
    <w:p w:rsidR="00000000" w:rsidRPr="00A57BBE" w:rsidP="00A57BBE">
      <w:pPr>
        <w:pStyle w:val="BodyText"/>
      </w:pPr>
      <w:r w:rsidRPr="00A57BBE">
        <w:t xml:space="preserve">manufacturers guidelines </w:t>
      </w:r>
    </w:p>
    <w:p w:rsidR="00000000" w:rsidRPr="00A57BBE" w:rsidP="00A57BBE">
      <w:pPr>
        <w:pStyle w:val="BodyText"/>
      </w:pPr>
      <w:r w:rsidRPr="00A57BBE">
        <w:t xml:space="preserve">procedures manual </w:t>
      </w:r>
    </w:p>
    <w:p w:rsidR="00000000" w:rsidRPr="00A57BBE" w:rsidP="00A57BBE">
      <w:pPr>
        <w:pStyle w:val="BodyText"/>
      </w:pPr>
      <w:r w:rsidRPr="00A57BBE">
        <w:t xml:space="preserve">Occupational Health and Safety guidelines and procedures </w:t>
      </w:r>
    </w:p>
    <w:p w:rsidR="00000000" w:rsidRPr="00A57BBE" w:rsidP="00A57BBE">
      <w:pPr>
        <w:pStyle w:val="BodyText"/>
      </w:pPr>
      <w:r w:rsidRPr="00A57BBE">
        <w:t>training notes</w:t>
      </w:r>
    </w:p>
    <w:p w:rsidR="00000000" w:rsidRPr="00A57BBE" w:rsidP="00A57BBE">
      <w:pPr>
        <w:pStyle w:val="BodyText"/>
      </w:pPr>
      <w:r w:rsidRPr="00A57BBE">
        <w:rPr>
          <w:rStyle w:val="SpecialBold"/>
        </w:rPr>
        <w:t>Organisational requirements may be included in</w:t>
      </w:r>
      <w:r w:rsidRPr="00A57BBE">
        <w:t>:</w:t>
      </w:r>
    </w:p>
    <w:p w:rsidR="00000000" w:rsidRPr="00A57BBE" w:rsidP="00A57BBE">
      <w:pPr>
        <w:pStyle w:val="BodyText"/>
      </w:pPr>
      <w:r w:rsidRPr="00A57BBE">
        <w:t xml:space="preserve">goals, objectives, plans, systems and processes </w:t>
      </w:r>
    </w:p>
    <w:p w:rsidR="00000000" w:rsidRPr="00A57BBE" w:rsidP="00A57BBE">
      <w:pPr>
        <w:pStyle w:val="BodyText"/>
      </w:pPr>
      <w:r w:rsidRPr="00A57BBE">
        <w:t>legal</w:t>
      </w:r>
      <w:r w:rsidRPr="00A57BBE">
        <w:t xml:space="preserve"> and organisation policy/guidelines and requirements </w:t>
      </w:r>
    </w:p>
    <w:p w:rsidR="00000000" w:rsidRPr="00A57BBE" w:rsidP="00A57BBE">
      <w:pPr>
        <w:pStyle w:val="BodyText"/>
      </w:pPr>
      <w:r w:rsidRPr="00A57BBE">
        <w:t xml:space="preserve">business and performance plans </w:t>
      </w:r>
    </w:p>
    <w:p w:rsidR="00000000" w:rsidRPr="00A57BBE" w:rsidP="00A57BBE">
      <w:pPr>
        <w:pStyle w:val="BodyText"/>
      </w:pPr>
      <w:r w:rsidRPr="00A57BBE">
        <w:t xml:space="preserve">confidentiality and security requirements </w:t>
      </w:r>
    </w:p>
    <w:p w:rsidR="00000000" w:rsidRPr="00A57BBE" w:rsidP="00A57BBE">
      <w:pPr>
        <w:pStyle w:val="BodyText"/>
      </w:pPr>
      <w:r w:rsidRPr="00A57BBE">
        <w:t xml:space="preserve">access and equity principles and practice </w:t>
      </w:r>
    </w:p>
    <w:p w:rsidR="00000000" w:rsidRPr="00A57BBE" w:rsidP="00A57BBE">
      <w:pPr>
        <w:pStyle w:val="BodyText"/>
      </w:pPr>
      <w:r w:rsidRPr="00A57BBE">
        <w:t xml:space="preserve">ethical standards </w:t>
      </w:r>
    </w:p>
    <w:p w:rsidR="00000000" w:rsidRPr="00A57BBE" w:rsidP="00A57BBE">
      <w:pPr>
        <w:pStyle w:val="BodyText"/>
      </w:pPr>
      <w:r w:rsidRPr="00A57BBE">
        <w:t xml:space="preserve">Occupational Health and Safety policies, procedures and programs </w:t>
      </w:r>
    </w:p>
    <w:p w:rsidR="00000000" w:rsidRPr="00A57BBE" w:rsidP="00A57BBE">
      <w:pPr>
        <w:pStyle w:val="BodyText"/>
      </w:pPr>
      <w:r w:rsidRPr="00A57BBE">
        <w:t>defined resource parameters</w:t>
      </w:r>
    </w:p>
    <w:p w:rsidR="00000000" w:rsidRPr="00A57BBE" w:rsidP="00A57BBE">
      <w:pPr>
        <w:pStyle w:val="BodyText"/>
      </w:pPr>
      <w:r w:rsidRPr="00A57BBE">
        <w:rPr>
          <w:rStyle w:val="SpecialBold"/>
        </w:rPr>
        <w:t>Appropriate persons may include</w:t>
      </w:r>
      <w:r w:rsidRPr="00A57BBE">
        <w:t>:</w:t>
      </w:r>
    </w:p>
    <w:p w:rsidR="00000000" w:rsidRPr="00A57BBE" w:rsidP="00A57BBE">
      <w:pPr>
        <w:pStyle w:val="BodyText"/>
      </w:pPr>
      <w:r w:rsidRPr="00A57BBE">
        <w:t xml:space="preserve">supervisor </w:t>
      </w:r>
    </w:p>
    <w:p w:rsidR="00000000" w:rsidRPr="00A57BBE" w:rsidP="00A57BBE">
      <w:pPr>
        <w:pStyle w:val="BodyText"/>
      </w:pPr>
      <w:r w:rsidRPr="00A57BBE">
        <w:t xml:space="preserve">colleagues </w:t>
      </w:r>
    </w:p>
    <w:p w:rsidR="00000000" w:rsidRPr="00A57BBE" w:rsidP="00A57BBE">
      <w:pPr>
        <w:pStyle w:val="BodyText"/>
      </w:pPr>
      <w:r w:rsidRPr="00A57BBE">
        <w:t xml:space="preserve">external organisations </w:t>
      </w:r>
    </w:p>
    <w:p w:rsidR="00000000" w:rsidRPr="00A57BBE" w:rsidP="00A57BBE">
      <w:pPr>
        <w:pStyle w:val="BodyText"/>
      </w:pPr>
      <w:r w:rsidRPr="00A57BBE">
        <w:t>line management</w:t>
      </w:r>
    </w:p>
    <w:p w:rsidR="00000000" w:rsidRPr="00A57BBE" w:rsidP="00A57BBE">
      <w:pPr>
        <w:pStyle w:val="BodyText"/>
      </w:pPr>
      <w:r w:rsidRPr="00A57BBE">
        <w:rPr>
          <w:rStyle w:val="SpecialBold"/>
        </w:rPr>
        <w:t>Maintenance may include</w:t>
      </w:r>
      <w:r w:rsidRPr="00A57BBE">
        <w:t>:</w:t>
      </w:r>
    </w:p>
    <w:p w:rsidR="00000000" w:rsidRPr="00A57BBE" w:rsidP="00A57BBE">
      <w:pPr>
        <w:pStyle w:val="BodyText"/>
      </w:pPr>
      <w:r w:rsidRPr="00A57BBE">
        <w:t xml:space="preserve">adding toner </w:t>
      </w:r>
    </w:p>
    <w:p w:rsidR="00000000" w:rsidRPr="00A57BBE" w:rsidP="00A57BBE">
      <w:pPr>
        <w:pStyle w:val="BodyText"/>
      </w:pPr>
      <w:r w:rsidRPr="00A57BBE">
        <w:t xml:space="preserve">cleaning equipment regularly </w:t>
      </w:r>
    </w:p>
    <w:p w:rsidR="00000000" w:rsidRPr="00A57BBE" w:rsidP="00A57BBE">
      <w:pPr>
        <w:pStyle w:val="BodyText"/>
      </w:pPr>
      <w:r w:rsidRPr="00A57BBE">
        <w:t xml:space="preserve">replacing paper </w:t>
      </w:r>
    </w:p>
    <w:p w:rsidR="00000000" w:rsidRPr="00A57BBE" w:rsidP="00A57BBE">
      <w:pPr>
        <w:pStyle w:val="BodyText"/>
      </w:pPr>
      <w:r w:rsidRPr="00A57BBE">
        <w:t xml:space="preserve">clearing paper jams </w:t>
      </w:r>
    </w:p>
    <w:p w:rsidR="00000000" w:rsidRPr="00A57BBE" w:rsidP="00A57BBE">
      <w:pPr>
        <w:pStyle w:val="BodyText"/>
      </w:pPr>
      <w:r w:rsidRPr="00A57BBE">
        <w:t>organising service calls</w:t>
      </w:r>
    </w:p>
    <w:p w:rsidR="00000000" w:rsidRPr="00A57BBE" w:rsidP="00A57BBE">
      <w:pPr>
        <w:pStyle w:val="BodyText"/>
      </w:pPr>
      <w:r w:rsidRPr="00A57BBE">
        <w:rPr>
          <w:rStyle w:val="SpecialBold"/>
        </w:rPr>
        <w:t>Records may include</w:t>
      </w:r>
      <w:r w:rsidRPr="00A57BBE">
        <w:t>:</w:t>
      </w:r>
    </w:p>
    <w:p w:rsidR="00000000" w:rsidRPr="00A57BBE" w:rsidP="00A57BBE">
      <w:pPr>
        <w:pStyle w:val="BodyText"/>
      </w:pPr>
      <w:r w:rsidRPr="00A57BBE">
        <w:t xml:space="preserve">equipment service call forms </w:t>
      </w:r>
    </w:p>
    <w:p w:rsidR="00000000" w:rsidRPr="00A57BBE" w:rsidP="00A57BBE">
      <w:pPr>
        <w:pStyle w:val="BodyText"/>
      </w:pPr>
      <w:r w:rsidRPr="00A57BBE">
        <w:t xml:space="preserve">service repair forms </w:t>
      </w:r>
    </w:p>
    <w:p w:rsidR="00000000" w:rsidRPr="00A57BBE" w:rsidP="00A57BBE">
      <w:pPr>
        <w:pStyle w:val="BodyText"/>
      </w:pPr>
      <w:r w:rsidRPr="00A57BBE">
        <w:t xml:space="preserve">purchase orders </w:t>
      </w:r>
    </w:p>
    <w:p w:rsidR="00000000" w:rsidRPr="00A57BBE" w:rsidP="00A57BBE">
      <w:pPr>
        <w:pStyle w:val="BodyText"/>
      </w:pPr>
      <w:r w:rsidRPr="00A57BBE">
        <w:t>warranties</w:t>
      </w:r>
    </w:p>
    <w:p w:rsidR="00000000" w:rsidRPr="00A57BBE" w:rsidP="00A57BBE">
      <w:pPr>
        <w:pStyle w:val="BodyText"/>
      </w:pPr>
      <w:r w:rsidRPr="00A57BBE">
        <w:rPr>
          <w:rStyle w:val="SpecialBold"/>
        </w:rPr>
        <w:t>Legislation</w:t>
      </w:r>
      <w:r w:rsidRPr="00A57BBE">
        <w:t xml:space="preserve">, </w:t>
      </w:r>
      <w:r w:rsidRPr="00A57BBE">
        <w:rPr>
          <w:rStyle w:val="SpecialBold"/>
        </w:rPr>
        <w:t>codes and national standards relevant to the workplace which may include</w:t>
      </w:r>
      <w:r w:rsidRPr="00A57BBE">
        <w:t xml:space="preserve">:    </w:t>
      </w:r>
    </w:p>
    <w:p w:rsidR="00000000" w:rsidRPr="00A57BBE" w:rsidP="00A57BBE">
      <w:pPr>
        <w:pStyle w:val="BodyText"/>
      </w:pPr>
      <w:r w:rsidRPr="00A57BBE">
        <w:t>award and enterprise agreements and rel</w:t>
      </w:r>
      <w:r w:rsidRPr="00A57BBE">
        <w:t xml:space="preserve">evant industrial instruments </w:t>
      </w:r>
    </w:p>
    <w:p w:rsidR="00000000" w:rsidRPr="00A57BBE" w:rsidP="00A57BBE">
      <w:pPr>
        <w:pStyle w:val="BodyText"/>
      </w:pPr>
      <w:r w:rsidRPr="00A57BBE">
        <w:t xml:space="preserve">relevant legislation from all levels of government which affect business operation, especially in regard to Occupational Health and Safety and environmental issues, equal opportunity, industrial relations, anti-discrimination </w:t>
      </w:r>
      <w:r w:rsidRPr="00A57BBE">
        <w:t xml:space="preserve">and diversity </w:t>
      </w:r>
    </w:p>
    <w:p w:rsidR="00000000" w:rsidRPr="00A57BBE" w:rsidP="00A57BBE">
      <w:pPr>
        <w:pStyle w:val="BodyText"/>
      </w:pPr>
      <w:r w:rsidRPr="00A57BBE">
        <w:t>relevant industry codes of practice</w:t>
      </w:r>
    </w:p>
    <w:p w:rsidR="00000000" w:rsidRPr="00A57BBE" w:rsidP="00A57BBE">
      <w:pPr>
        <w:pStyle w:val="BodyText"/>
      </w:pPr>
      <w:r w:rsidRPr="00A57BBE">
        <w:rPr>
          <w:rStyle w:val="SpecialBold"/>
        </w:rPr>
        <w:t>Business equipment may include</w:t>
      </w:r>
      <w:r w:rsidRPr="00A57BBE">
        <w:t>:</w:t>
      </w:r>
    </w:p>
    <w:p w:rsidR="00000000" w:rsidRPr="00A57BBE" w:rsidP="00A57BBE">
      <w:pPr>
        <w:pStyle w:val="BodyText"/>
      </w:pPr>
      <w:r w:rsidRPr="00A57BBE">
        <w:t xml:space="preserve">photocopier </w:t>
      </w:r>
    </w:p>
    <w:p w:rsidR="00000000" w:rsidRPr="00A57BBE" w:rsidP="00A57BBE">
      <w:pPr>
        <w:pStyle w:val="BodyText"/>
      </w:pPr>
      <w:r w:rsidRPr="00A57BBE">
        <w:t xml:space="preserve">printer </w:t>
      </w:r>
    </w:p>
    <w:p w:rsidR="00000000" w:rsidRPr="00A57BBE" w:rsidP="00A57BBE">
      <w:pPr>
        <w:pStyle w:val="BodyText"/>
      </w:pPr>
      <w:r w:rsidRPr="00A57BBE">
        <w:t xml:space="preserve">binder </w:t>
      </w:r>
    </w:p>
    <w:p w:rsidR="00000000" w:rsidRPr="00A57BBE" w:rsidP="00A57BBE">
      <w:pPr>
        <w:pStyle w:val="BodyText"/>
      </w:pPr>
      <w:r w:rsidRPr="00A57BBE">
        <w:t xml:space="preserve">answering machine </w:t>
      </w:r>
    </w:p>
    <w:p w:rsidR="00000000" w:rsidRPr="00A57BBE" w:rsidP="00A57BBE">
      <w:pPr>
        <w:pStyle w:val="BodyText"/>
      </w:pPr>
      <w:r w:rsidRPr="00A57BBE">
        <w:t xml:space="preserve">fax machine </w:t>
      </w:r>
    </w:p>
    <w:p w:rsidR="00000000" w:rsidRPr="00A57BBE" w:rsidP="00A57BBE">
      <w:pPr>
        <w:pStyle w:val="BodyText"/>
      </w:pPr>
      <w:r w:rsidRPr="00A57BBE">
        <w:t>telephone</w:t>
      </w:r>
    </w:p>
    <w:p w:rsidR="00000000" w:rsidRPr="00A57BBE" w:rsidP="00A57BBE">
      <w:pPr>
        <w:pStyle w:val="BodyText"/>
      </w:pPr>
      <w:r w:rsidRPr="00A57BBE">
        <w:rPr>
          <w:rStyle w:val="SpecialBold"/>
        </w:rPr>
        <w:t>Business resources may include</w:t>
      </w:r>
      <w:r w:rsidRPr="00A57BBE">
        <w:t>:</w:t>
      </w:r>
    </w:p>
    <w:p w:rsidR="00000000" w:rsidRPr="00A57BBE" w:rsidP="00A57BBE">
      <w:pPr>
        <w:pStyle w:val="BodyText"/>
      </w:pPr>
      <w:r w:rsidRPr="00A57BBE">
        <w:t xml:space="preserve">facilities </w:t>
      </w:r>
    </w:p>
    <w:p w:rsidR="00000000" w:rsidRPr="00A57BBE" w:rsidP="00A57BBE">
      <w:pPr>
        <w:pStyle w:val="BodyText"/>
      </w:pPr>
      <w:r w:rsidRPr="00A57BBE">
        <w:t xml:space="preserve">equipment </w:t>
      </w:r>
    </w:p>
    <w:p w:rsidR="00000000" w:rsidRPr="00A57BBE" w:rsidP="00A57BBE">
      <w:pPr>
        <w:pStyle w:val="BodyText"/>
      </w:pPr>
      <w:r w:rsidRPr="00A57BBE">
        <w:t xml:space="preserve">human resources </w:t>
      </w:r>
    </w:p>
    <w:p w:rsidR="00000000" w:rsidRPr="00A57BBE" w:rsidP="00A57BBE">
      <w:pPr>
        <w:pStyle w:val="BodyText"/>
      </w:pPr>
      <w:r w:rsidRPr="00A57BBE">
        <w:t>Occupational Health and Safet</w:t>
      </w:r>
      <w:r w:rsidRPr="00A57BBE">
        <w:t xml:space="preserve">y resources </w:t>
      </w:r>
    </w:p>
    <w:p w:rsidR="00000000" w:rsidRPr="00A57BBE" w:rsidP="00A57BBE">
      <w:pPr>
        <w:pStyle w:val="BodyText"/>
      </w:pPr>
      <w:r w:rsidRPr="00A57BBE">
        <w:t>stock and supplies</w:t>
      </w:r>
    </w:p>
    <w:p w:rsidR="00000000" w:rsidRPr="00A57BBE" w:rsidP="00A57BBE">
      <w:pPr>
        <w:pStyle w:val="BodyText"/>
      </w:pPr>
      <w:r w:rsidRPr="00A57BBE">
        <w:rPr>
          <w:rStyle w:val="SpecialBold"/>
        </w:rPr>
        <w:t>Equipment instructions may include</w:t>
      </w:r>
      <w:r w:rsidRPr="00A57BBE">
        <w:t>:</w:t>
      </w:r>
    </w:p>
    <w:p w:rsidR="00000000" w:rsidRPr="00A57BBE" w:rsidP="00A57BBE">
      <w:pPr>
        <w:pStyle w:val="BodyText"/>
      </w:pPr>
      <w:r w:rsidRPr="00A57BBE">
        <w:t xml:space="preserve">manufacturers guidelines </w:t>
      </w:r>
    </w:p>
    <w:p w:rsidR="00000000" w:rsidRPr="00A57BBE" w:rsidP="00A57BBE">
      <w:pPr>
        <w:pStyle w:val="BodyText"/>
      </w:pPr>
      <w:r w:rsidRPr="00A57BBE">
        <w:t xml:space="preserve">procedures manual </w:t>
      </w:r>
    </w:p>
    <w:p w:rsidR="00000000" w:rsidRPr="00A57BBE" w:rsidP="00A57BBE">
      <w:pPr>
        <w:pStyle w:val="BodyText"/>
      </w:pPr>
      <w:r w:rsidRPr="00A57BBE">
        <w:t xml:space="preserve">Occupational Health and Safety guidelines and procedures </w:t>
      </w:r>
    </w:p>
    <w:p w:rsidR="00000000" w:rsidRPr="00A57BBE" w:rsidP="00A57BBE">
      <w:pPr>
        <w:pStyle w:val="BodyText"/>
      </w:pPr>
      <w:r w:rsidRPr="00A57BBE">
        <w:t>training notes</w:t>
      </w:r>
    </w:p>
    <w:p w:rsidR="00000000" w:rsidRPr="00A57BBE" w:rsidP="00A57BBE">
      <w:pPr>
        <w:pStyle w:val="BodyText"/>
      </w:pPr>
      <w:r w:rsidRPr="00A57BBE">
        <w:rPr>
          <w:rStyle w:val="SpecialBold"/>
        </w:rPr>
        <w:t>Organisational requirements may be included in</w:t>
      </w:r>
      <w:r w:rsidRPr="00A57BBE">
        <w:t>:</w:t>
      </w:r>
    </w:p>
    <w:p w:rsidR="00000000" w:rsidRPr="00A57BBE" w:rsidP="00A57BBE">
      <w:pPr>
        <w:pStyle w:val="BodyText"/>
      </w:pPr>
      <w:r w:rsidRPr="00A57BBE">
        <w:t xml:space="preserve">goals, objectives, plans, systems and processes </w:t>
      </w:r>
    </w:p>
    <w:p w:rsidR="00000000" w:rsidRPr="00A57BBE" w:rsidP="00A57BBE">
      <w:pPr>
        <w:pStyle w:val="BodyText"/>
      </w:pPr>
      <w:r w:rsidRPr="00A57BBE">
        <w:t xml:space="preserve">legal and organisation policy/guidelines and requirements </w:t>
      </w:r>
    </w:p>
    <w:p w:rsidR="00000000" w:rsidRPr="00A57BBE" w:rsidP="00A57BBE">
      <w:pPr>
        <w:pStyle w:val="BodyText"/>
      </w:pPr>
      <w:r w:rsidRPr="00A57BBE">
        <w:t xml:space="preserve">business and performance plans </w:t>
      </w:r>
    </w:p>
    <w:p w:rsidR="00000000" w:rsidRPr="00A57BBE" w:rsidP="00A57BBE">
      <w:pPr>
        <w:pStyle w:val="BodyText"/>
      </w:pPr>
      <w:r w:rsidRPr="00A57BBE">
        <w:t xml:space="preserve">confidentiality and security requirements </w:t>
      </w:r>
    </w:p>
    <w:p w:rsidR="00000000" w:rsidRPr="00A57BBE" w:rsidP="00A57BBE">
      <w:pPr>
        <w:pStyle w:val="BodyText"/>
      </w:pPr>
      <w:r w:rsidRPr="00A57BBE">
        <w:t xml:space="preserve">access and equity principles and practice </w:t>
      </w:r>
    </w:p>
    <w:p w:rsidR="00000000" w:rsidRPr="00A57BBE" w:rsidP="00A57BBE">
      <w:pPr>
        <w:pStyle w:val="BodyText"/>
      </w:pPr>
      <w:r w:rsidRPr="00A57BBE">
        <w:t xml:space="preserve">ethical standards </w:t>
      </w:r>
    </w:p>
    <w:p w:rsidR="00000000" w:rsidRPr="00A57BBE" w:rsidP="00A57BBE">
      <w:pPr>
        <w:pStyle w:val="BodyText"/>
      </w:pPr>
      <w:r w:rsidRPr="00A57BBE">
        <w:t>Occupationa</w:t>
      </w:r>
      <w:r w:rsidRPr="00A57BBE">
        <w:t xml:space="preserve">l Health and Safety policies, procedures and programs </w:t>
      </w:r>
    </w:p>
    <w:p w:rsidR="00000000" w:rsidRPr="00A57BBE" w:rsidP="00A57BBE">
      <w:pPr>
        <w:pStyle w:val="BodyText"/>
      </w:pPr>
      <w:r w:rsidRPr="00A57BBE">
        <w:t>defined resource parameters</w:t>
      </w:r>
    </w:p>
    <w:p w:rsidR="00000000" w:rsidRPr="00A57BBE" w:rsidP="00A57BBE">
      <w:pPr>
        <w:pStyle w:val="BodyText"/>
      </w:pPr>
      <w:r w:rsidRPr="00A57BBE">
        <w:rPr>
          <w:rStyle w:val="SpecialBold"/>
        </w:rPr>
        <w:t>Appropriate persons may include</w:t>
      </w:r>
      <w:r w:rsidRPr="00A57BBE">
        <w:t>:</w:t>
      </w:r>
    </w:p>
    <w:p w:rsidR="00000000" w:rsidRPr="00A57BBE" w:rsidP="00A57BBE">
      <w:pPr>
        <w:pStyle w:val="BodyText"/>
      </w:pPr>
      <w:r w:rsidRPr="00A57BBE">
        <w:t xml:space="preserve">supervisor </w:t>
      </w:r>
    </w:p>
    <w:p w:rsidR="00000000" w:rsidRPr="00A57BBE" w:rsidP="00A57BBE">
      <w:pPr>
        <w:pStyle w:val="BodyText"/>
      </w:pPr>
      <w:r w:rsidRPr="00A57BBE">
        <w:t xml:space="preserve">colleagues </w:t>
      </w:r>
    </w:p>
    <w:p w:rsidR="00000000" w:rsidRPr="00A57BBE" w:rsidP="00A57BBE">
      <w:pPr>
        <w:pStyle w:val="BodyText"/>
      </w:pPr>
      <w:r w:rsidRPr="00A57BBE">
        <w:t xml:space="preserve">external organisations </w:t>
      </w:r>
    </w:p>
    <w:p w:rsidR="00000000" w:rsidRPr="00A57BBE" w:rsidP="00A57BBE">
      <w:pPr>
        <w:pStyle w:val="BodyText"/>
      </w:pPr>
      <w:r w:rsidRPr="00A57BBE">
        <w:t>line management</w:t>
      </w:r>
    </w:p>
    <w:p w:rsidR="00000000" w:rsidRPr="00A57BBE" w:rsidP="00A57BBE">
      <w:pPr>
        <w:pStyle w:val="BodyText"/>
      </w:pPr>
      <w:r w:rsidRPr="00A57BBE">
        <w:rPr>
          <w:rStyle w:val="SpecialBold"/>
        </w:rPr>
        <w:t>Maintenance may include</w:t>
      </w:r>
      <w:r w:rsidRPr="00A57BBE">
        <w:t>:</w:t>
      </w:r>
    </w:p>
    <w:p w:rsidR="00000000" w:rsidRPr="00A57BBE" w:rsidP="00A57BBE">
      <w:pPr>
        <w:pStyle w:val="BodyText"/>
      </w:pPr>
      <w:r w:rsidRPr="00A57BBE">
        <w:t xml:space="preserve">adding toner </w:t>
      </w:r>
    </w:p>
    <w:p w:rsidR="00000000" w:rsidRPr="00A57BBE" w:rsidP="00A57BBE">
      <w:pPr>
        <w:pStyle w:val="BodyText"/>
      </w:pPr>
      <w:r w:rsidRPr="00A57BBE">
        <w:t xml:space="preserve">cleaning equipment regularly </w:t>
      </w:r>
    </w:p>
    <w:p w:rsidR="00000000" w:rsidRPr="00A57BBE" w:rsidP="00A57BBE">
      <w:pPr>
        <w:pStyle w:val="BodyText"/>
      </w:pPr>
      <w:r w:rsidRPr="00A57BBE">
        <w:t>replaci</w:t>
      </w:r>
      <w:r w:rsidRPr="00A57BBE">
        <w:t xml:space="preserve">ng paper </w:t>
      </w:r>
    </w:p>
    <w:p w:rsidR="00000000" w:rsidRPr="00A57BBE" w:rsidP="00A57BBE">
      <w:pPr>
        <w:pStyle w:val="BodyText"/>
      </w:pPr>
      <w:r w:rsidRPr="00A57BBE">
        <w:t xml:space="preserve">clearing paper jams </w:t>
      </w:r>
    </w:p>
    <w:p w:rsidR="00000000" w:rsidRPr="00A57BBE" w:rsidP="00A57BBE">
      <w:pPr>
        <w:pStyle w:val="BodyText"/>
      </w:pPr>
      <w:r w:rsidRPr="00A57BBE">
        <w:t>organising service calls</w:t>
      </w:r>
    </w:p>
    <w:p w:rsidR="00000000" w:rsidRPr="00A57BBE" w:rsidP="00A57BBE">
      <w:pPr>
        <w:pStyle w:val="BodyText"/>
      </w:pPr>
      <w:r w:rsidRPr="00A57BBE">
        <w:rPr>
          <w:rStyle w:val="SpecialBold"/>
        </w:rPr>
        <w:t>Records may include</w:t>
      </w:r>
      <w:r w:rsidRPr="00A57BBE">
        <w:t>:</w:t>
      </w:r>
    </w:p>
    <w:p w:rsidR="00000000" w:rsidRPr="00A57BBE" w:rsidP="00A57BBE">
      <w:pPr>
        <w:pStyle w:val="BodyText"/>
      </w:pPr>
      <w:r w:rsidRPr="00A57BBE">
        <w:t xml:space="preserve">equipment service call forms </w:t>
      </w:r>
    </w:p>
    <w:p w:rsidR="00000000" w:rsidRPr="00A57BBE" w:rsidP="00A57BBE">
      <w:pPr>
        <w:pStyle w:val="BodyText"/>
      </w:pPr>
      <w:r w:rsidRPr="00A57BBE">
        <w:t xml:space="preserve">service repair forms </w:t>
      </w:r>
    </w:p>
    <w:p w:rsidR="00000000" w:rsidRPr="00A57BBE" w:rsidP="00A57BBE">
      <w:pPr>
        <w:pStyle w:val="BodyText"/>
      </w:pPr>
      <w:r w:rsidRPr="00A57BBE">
        <w:t xml:space="preserve">purchase orders </w:t>
      </w:r>
    </w:p>
    <w:p w:rsidR="00000000" w:rsidRPr="00A57BBE" w:rsidP="00A57BBE">
      <w:pPr>
        <w:pStyle w:val="BodyText"/>
      </w:pPr>
      <w:r w:rsidRPr="00A57BBE">
        <w:t>warranties</w:t>
      </w:r>
    </w:p>
    <w:p w:rsidR="00000000" w:rsidRPr="00A57BBE" w:rsidP="00A57BBE">
      <w:pPr>
        <w:pStyle w:val="AllowPageBreak"/>
      </w:pPr>
    </w:p>
    <w:p w:rsidR="00000000" w:rsidRPr="00A57BBE" w:rsidP="00A57BBE">
      <w:pPr>
        <w:pStyle w:val="Heading1"/>
      </w:pPr>
      <w:bookmarkStart w:id="12" w:name="O_322387"/>
      <w:bookmarkEnd w:id="12"/>
      <w:r w:rsidRPr="00A57BBE">
        <w:t>Unit Sector(s)</w:t>
      </w:r>
    </w:p>
    <w:p w:rsidR="00000000" w:rsidRPr="00A57BBE" w:rsidP="00A57BBE">
      <w:pPr>
        <w:pStyle w:val="BodyText"/>
      </w:pPr>
      <w:r w:rsidRPr="00A57BBE">
        <w:t>Not applicable.</w:t>
      </w:r>
    </w:p>
    <w:p w:rsidR="00000000" w:rsidRPr="00A57BBE" w:rsidP="00A57BBE"/>
    <w:sectPr w:rsidSect="00A57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1AB" w:rsidP="00270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AB" w:rsidP="00A57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701AB" w:rsidP="00A57B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01AB" w:rsidP="00A57B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1AB" w:rsidP="002701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AB" w:rsidP="00A57BBE">
    <w:pPr>
      <w:pStyle w:val="Header"/>
      <w:framePr w:wrap="around"/>
    </w:pPr>
    <w:r>
      <w:fldChar w:fldCharType="begin"/>
    </w:r>
    <w:r>
      <w:instrText xml:space="preserve"> TITLE   \* MERGEFORMAT </w:instrText>
    </w:r>
    <w:r>
      <w:fldChar w:fldCharType="separate"/>
    </w:r>
    <w:r>
      <w:t>BSBCMN105A Use business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01AB" w:rsidP="00A57B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B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7BBE"/>
    <w:pPr>
      <w:spacing w:before="360" w:after="60"/>
      <w:outlineLvl w:val="0"/>
    </w:pPr>
    <w:rPr>
      <w:sz w:val="32"/>
    </w:rPr>
  </w:style>
  <w:style w:type="paragraph" w:styleId="Heading2">
    <w:name w:val="heading 2"/>
    <w:basedOn w:val="HeadingBase"/>
    <w:next w:val="BodyText"/>
    <w:link w:val="Heading2Char"/>
    <w:qFormat/>
    <w:rsid w:val="00A57BBE"/>
    <w:pPr>
      <w:keepLines/>
      <w:spacing w:before="240" w:after="120"/>
      <w:outlineLvl w:val="1"/>
    </w:pPr>
    <w:rPr>
      <w:sz w:val="28"/>
      <w:szCs w:val="40"/>
    </w:rPr>
  </w:style>
  <w:style w:type="paragraph" w:styleId="Heading3">
    <w:name w:val="heading 3"/>
    <w:basedOn w:val="HeadingBase"/>
    <w:next w:val="BodyText"/>
    <w:link w:val="Heading3Char"/>
    <w:qFormat/>
    <w:rsid w:val="00A57BBE"/>
    <w:pPr>
      <w:spacing w:before="180" w:after="120"/>
      <w:outlineLvl w:val="2"/>
    </w:pPr>
    <w:rPr>
      <w:spacing w:val="-10"/>
      <w:kern w:val="32"/>
    </w:rPr>
  </w:style>
  <w:style w:type="paragraph" w:styleId="Heading4">
    <w:name w:val="heading 4"/>
    <w:basedOn w:val="HeadingBase"/>
    <w:next w:val="BodyText"/>
    <w:link w:val="Heading4Char"/>
    <w:qFormat/>
    <w:rsid w:val="00A57BBE"/>
    <w:pPr>
      <w:spacing w:before="160" w:after="120"/>
      <w:outlineLvl w:val="3"/>
    </w:pPr>
    <w:rPr>
      <w:sz w:val="22"/>
    </w:rPr>
  </w:style>
  <w:style w:type="paragraph" w:styleId="Heading5">
    <w:name w:val="heading 5"/>
    <w:basedOn w:val="HeadingBase"/>
    <w:next w:val="Normal"/>
    <w:link w:val="Heading5Char"/>
    <w:qFormat/>
    <w:rsid w:val="00A57BBE"/>
    <w:pPr>
      <w:spacing w:before="80"/>
      <w:outlineLvl w:val="4"/>
    </w:pPr>
    <w:rPr>
      <w:color w:val="918585"/>
      <w:sz w:val="20"/>
    </w:rPr>
  </w:style>
  <w:style w:type="paragraph" w:styleId="Heading6">
    <w:name w:val="heading 6"/>
    <w:basedOn w:val="HeadingBase"/>
    <w:next w:val="Normal"/>
    <w:link w:val="Heading6Char"/>
    <w:qFormat/>
    <w:rsid w:val="00A57BBE"/>
    <w:pPr>
      <w:spacing w:before="60"/>
      <w:outlineLvl w:val="5"/>
    </w:pPr>
    <w:rPr>
      <w:color w:val="918585"/>
      <w:sz w:val="20"/>
    </w:rPr>
  </w:style>
  <w:style w:type="paragraph" w:styleId="Heading7">
    <w:name w:val="heading 7"/>
    <w:basedOn w:val="Normal"/>
    <w:next w:val="Normal"/>
    <w:link w:val="Heading7Char"/>
    <w:qFormat/>
    <w:rsid w:val="00A57BBE"/>
    <w:pPr>
      <w:ind w:left="720"/>
      <w:outlineLvl w:val="6"/>
    </w:pPr>
    <w:rPr>
      <w:i/>
    </w:rPr>
  </w:style>
  <w:style w:type="paragraph" w:styleId="Heading8">
    <w:name w:val="heading 8"/>
    <w:basedOn w:val="Normal"/>
    <w:next w:val="Normal"/>
    <w:link w:val="Heading8Char"/>
    <w:qFormat/>
    <w:rsid w:val="00A57BBE"/>
    <w:pPr>
      <w:ind w:left="720"/>
      <w:outlineLvl w:val="7"/>
    </w:pPr>
    <w:rPr>
      <w:i/>
    </w:rPr>
  </w:style>
  <w:style w:type="paragraph" w:styleId="Heading9">
    <w:name w:val="heading 9"/>
    <w:basedOn w:val="Normal"/>
    <w:next w:val="Normal"/>
    <w:link w:val="Heading9Char"/>
    <w:qFormat/>
    <w:rsid w:val="00A57BBE"/>
    <w:pPr>
      <w:ind w:left="720"/>
      <w:outlineLvl w:val="8"/>
    </w:pPr>
    <w:rPr>
      <w:i/>
    </w:rPr>
  </w:style>
  <w:style w:type="character" w:default="1" w:styleId="DefaultParagraphFont">
    <w:name w:val="Default Paragraph Font"/>
    <w:uiPriority w:val="1"/>
    <w:unhideWhenUsed/>
    <w:rsid w:val="00A57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BBE"/>
  </w:style>
  <w:style w:type="character" w:customStyle="1" w:styleId="Heading1Char">
    <w:name w:val="Heading 1 Char"/>
    <w:basedOn w:val="DefaultParagraphFont"/>
    <w:link w:val="Heading1"/>
    <w:rsid w:val="00A57BBE"/>
    <w:rPr>
      <w:rFonts w:ascii="Times New Roman" w:eastAsia="Times New Roman" w:hAnsi="Times New Roman" w:cs="Times New Roman"/>
      <w:b/>
      <w:sz w:val="32"/>
      <w:szCs w:val="20"/>
      <w:lang w:eastAsia="en-US"/>
    </w:rPr>
  </w:style>
  <w:style w:type="paragraph" w:styleId="BodyText">
    <w:name w:val="Body Text"/>
    <w:basedOn w:val="Normal"/>
    <w:link w:val="BodyTextChar"/>
    <w:rsid w:val="00A57B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BBE"/>
    <w:rPr>
      <w:rFonts w:ascii="Times New Roman" w:eastAsia="Times New Roman" w:hAnsi="Times New Roman" w:cs="Times New Roman"/>
      <w:sz w:val="24"/>
      <w:lang w:val="en-US" w:eastAsia="en-US"/>
    </w:rPr>
  </w:style>
  <w:style w:type="paragraph" w:styleId="Footer">
    <w:name w:val="footer"/>
    <w:basedOn w:val="Normal"/>
    <w:link w:val="FooterChar"/>
    <w:rsid w:val="00A57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BB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57BBE"/>
    <w:rPr>
      <w:b/>
      <w:spacing w:val="0"/>
    </w:rPr>
  </w:style>
  <w:style w:type="paragraph" w:styleId="Header">
    <w:name w:val="header"/>
    <w:basedOn w:val="Normal"/>
    <w:link w:val="HeaderChar"/>
    <w:rsid w:val="00A57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B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7BBE"/>
    <w:pPr>
      <w:spacing w:before="240" w:after="120"/>
      <w:outlineLvl w:val="0"/>
    </w:pPr>
    <w:rPr>
      <w:rFonts w:ascii="Times New Roman" w:hAnsi="Times New Roman"/>
      <w:b/>
      <w:sz w:val="28"/>
    </w:rPr>
  </w:style>
  <w:style w:type="paragraph" w:customStyle="1" w:styleId="AllowPageBreak">
    <w:name w:val="AllowPageBreak"/>
    <w:rsid w:val="00A57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B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7B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7BBE"/>
    <w:rPr>
      <w:rFonts w:ascii="Courier New" w:eastAsia="Times New Roman" w:hAnsi="Courier New" w:cs="Times New Roman"/>
      <w:i/>
      <w:szCs w:val="20"/>
      <w:lang w:val="en-US" w:eastAsia="en-US"/>
    </w:rPr>
  </w:style>
  <w:style w:type="paragraph" w:customStyle="1" w:styleId="HeadingBase">
    <w:name w:val="Heading Base"/>
    <w:rsid w:val="00A57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BBE"/>
    <w:pPr>
      <w:tabs>
        <w:tab w:val="right" w:leader="dot" w:pos="9072"/>
      </w:tabs>
      <w:ind w:left="567"/>
    </w:pPr>
    <w:rPr>
      <w:szCs w:val="22"/>
    </w:rPr>
  </w:style>
  <w:style w:type="paragraph" w:customStyle="1" w:styleId="TOCBase">
    <w:name w:val="TOC Base"/>
    <w:rsid w:val="00A57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BBE"/>
    <w:pPr>
      <w:tabs>
        <w:tab w:val="right" w:leader="dot" w:pos="9072"/>
      </w:tabs>
      <w:spacing w:before="40" w:after="40"/>
      <w:ind w:left="284"/>
    </w:pPr>
    <w:rPr>
      <w:rFonts w:ascii="Times New Roman" w:hAnsi="Times New Roman"/>
    </w:rPr>
  </w:style>
  <w:style w:type="paragraph" w:styleId="TOC1">
    <w:name w:val="toc 1"/>
    <w:basedOn w:val="TOCBase"/>
    <w:next w:val="Normal"/>
    <w:rsid w:val="00A57B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7BBE"/>
    <w:pPr>
      <w:spacing w:before="5040"/>
      <w:jc w:val="center"/>
    </w:pPr>
    <w:rPr>
      <w:sz w:val="48"/>
      <w:szCs w:val="72"/>
      <w:lang w:val="en-US"/>
    </w:rPr>
  </w:style>
  <w:style w:type="character" w:customStyle="1" w:styleId="TitleChar">
    <w:name w:val="Title Char"/>
    <w:basedOn w:val="DefaultParagraphFont"/>
    <w:link w:val="Title"/>
    <w:rsid w:val="00A57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BBE"/>
    <w:pPr>
      <w:tabs>
        <w:tab w:val="left" w:pos="3600"/>
        <w:tab w:val="left" w:pos="3958"/>
      </w:tabs>
    </w:pPr>
  </w:style>
  <w:style w:type="paragraph" w:styleId="List">
    <w:name w:val="List"/>
    <w:basedOn w:val="BodyText"/>
    <w:next w:val="BodyText"/>
    <w:rsid w:val="00A57BBE"/>
    <w:pPr>
      <w:tabs>
        <w:tab w:val="left" w:pos="340"/>
      </w:tabs>
      <w:spacing w:before="60" w:after="60"/>
      <w:ind w:left="340" w:hanging="340"/>
    </w:pPr>
  </w:style>
  <w:style w:type="paragraph" w:styleId="ListBullet">
    <w:name w:val="List Bullet"/>
    <w:basedOn w:val="List"/>
    <w:rsid w:val="00A57BBE"/>
    <w:pPr>
      <w:numPr>
        <w:numId w:val="11"/>
      </w:numPr>
      <w:tabs>
        <w:tab w:val="clear" w:pos="340"/>
      </w:tabs>
      <w:spacing w:before="40" w:after="40"/>
    </w:pPr>
  </w:style>
  <w:style w:type="paragraph" w:customStyle="1" w:styleId="Note">
    <w:name w:val="Note"/>
    <w:basedOn w:val="BodyText"/>
    <w:rsid w:val="00A57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BBE"/>
    <w:pPr>
      <w:framePr w:wrap="auto" w:hAnchor="text" w:y="6049"/>
    </w:pPr>
    <w:rPr>
      <w:color w:val="000000"/>
      <w:sz w:val="40"/>
    </w:rPr>
  </w:style>
  <w:style w:type="paragraph" w:customStyle="1" w:styleId="TOCTitle">
    <w:name w:val="TOCTitle"/>
    <w:basedOn w:val="Heading1"/>
    <w:rsid w:val="00A57BBE"/>
    <w:pPr>
      <w:spacing w:after="240"/>
      <w:jc w:val="center"/>
      <w:outlineLvl w:val="9"/>
    </w:pPr>
    <w:rPr>
      <w:caps/>
    </w:rPr>
  </w:style>
  <w:style w:type="paragraph" w:customStyle="1" w:styleId="Version">
    <w:name w:val="Version"/>
    <w:rsid w:val="00A57B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BBE"/>
    <w:pPr>
      <w:numPr>
        <w:numId w:val="12"/>
      </w:numPr>
      <w:tabs>
        <w:tab w:val="clear" w:pos="680"/>
      </w:tabs>
    </w:pPr>
  </w:style>
  <w:style w:type="paragraph" w:styleId="Index1">
    <w:name w:val="index 1"/>
    <w:basedOn w:val="Normal"/>
    <w:next w:val="Normal"/>
    <w:semiHidden/>
    <w:rsid w:val="00A57BBE"/>
    <w:pPr>
      <w:keepNext w:val="0"/>
      <w:tabs>
        <w:tab w:val="right" w:pos="4176"/>
      </w:tabs>
      <w:ind w:left="198" w:hanging="198"/>
    </w:pPr>
    <w:rPr>
      <w:rFonts w:ascii="Garamond" w:hAnsi="Garamond"/>
    </w:rPr>
  </w:style>
  <w:style w:type="paragraph" w:styleId="IndexHeading">
    <w:name w:val="index heading"/>
    <w:basedOn w:val="Normal"/>
    <w:next w:val="Index1"/>
    <w:semiHidden/>
    <w:rsid w:val="00A57BBE"/>
    <w:pPr>
      <w:spacing w:before="120" w:after="120"/>
    </w:pPr>
    <w:rPr>
      <w:rFonts w:ascii="Arial" w:hAnsi="Arial"/>
      <w:b/>
      <w:color w:val="918585"/>
      <w:sz w:val="24"/>
    </w:rPr>
  </w:style>
  <w:style w:type="paragraph" w:customStyle="1" w:styleId="Chapter">
    <w:name w:val="Chapter"/>
    <w:basedOn w:val="Normal"/>
    <w:rsid w:val="00A57BBE"/>
    <w:pPr>
      <w:spacing w:before="240"/>
    </w:pPr>
    <w:rPr>
      <w:rFonts w:ascii="Times New Roman" w:hAnsi="Times New Roman"/>
      <w:smallCaps/>
      <w:spacing w:val="80"/>
      <w:sz w:val="28"/>
    </w:rPr>
  </w:style>
  <w:style w:type="paragraph" w:customStyle="1" w:styleId="InChapter">
    <w:name w:val="InChapter"/>
    <w:basedOn w:val="Heading3"/>
    <w:rsid w:val="00A57BBE"/>
    <w:pPr>
      <w:spacing w:after="240"/>
      <w:outlineLvl w:val="9"/>
    </w:pPr>
    <w:rPr>
      <w:noProof/>
    </w:rPr>
  </w:style>
  <w:style w:type="paragraph" w:styleId="Index2">
    <w:name w:val="index 2"/>
    <w:basedOn w:val="Normal"/>
    <w:next w:val="Normal"/>
    <w:semiHidden/>
    <w:rsid w:val="00A57BBE"/>
    <w:pPr>
      <w:tabs>
        <w:tab w:val="right" w:pos="4176"/>
      </w:tabs>
      <w:ind w:left="568" w:hanging="284"/>
    </w:pPr>
    <w:rPr>
      <w:rFonts w:ascii="Garamond" w:hAnsi="Garamond"/>
    </w:rPr>
  </w:style>
  <w:style w:type="paragraph" w:customStyle="1" w:styleId="Byline">
    <w:name w:val="Byline"/>
    <w:rsid w:val="00A57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BBE"/>
    <w:pPr>
      <w:tabs>
        <w:tab w:val="clear" w:pos="3600"/>
        <w:tab w:val="clear" w:pos="3958"/>
      </w:tabs>
      <w:jc w:val="right"/>
    </w:pPr>
  </w:style>
  <w:style w:type="character" w:styleId="Emphasis">
    <w:name w:val="Emphasis"/>
    <w:basedOn w:val="DefaultParagraphFont"/>
    <w:qFormat/>
    <w:rsid w:val="00A57BBE"/>
    <w:rPr>
      <w:i/>
    </w:rPr>
  </w:style>
  <w:style w:type="paragraph" w:styleId="Caption">
    <w:name w:val="caption"/>
    <w:basedOn w:val="BodyText"/>
    <w:next w:val="Normal"/>
    <w:qFormat/>
    <w:rsid w:val="00A57BBE"/>
    <w:pPr>
      <w:framePr w:w="2268" w:hSpace="181" w:vSpace="181" w:wrap="around" w:vAnchor="text" w:hAnchor="page" w:x="1135" w:y="285" w:anchorLock="1"/>
    </w:pPr>
    <w:rPr>
      <w:i/>
    </w:rPr>
  </w:style>
  <w:style w:type="paragraph" w:customStyle="1" w:styleId="MiniTOCTitle">
    <w:name w:val="MiniTOCTitle"/>
    <w:basedOn w:val="Heading4"/>
    <w:rsid w:val="00A57BBE"/>
    <w:pPr>
      <w:spacing w:before="240"/>
      <w:outlineLvl w:val="9"/>
    </w:pPr>
    <w:rPr>
      <w:noProof/>
      <w:sz w:val="24"/>
    </w:rPr>
  </w:style>
  <w:style w:type="paragraph" w:customStyle="1" w:styleId="MiniTOCItem">
    <w:name w:val="MiniTOCItem"/>
    <w:basedOn w:val="ListBullet"/>
    <w:rsid w:val="00A57BBE"/>
    <w:pPr>
      <w:numPr>
        <w:numId w:val="0"/>
      </w:numPr>
      <w:tabs>
        <w:tab w:val="right" w:leader="dot" w:pos="6521"/>
      </w:tabs>
      <w:spacing w:before="0" w:after="0"/>
    </w:pPr>
  </w:style>
  <w:style w:type="paragraph" w:customStyle="1" w:styleId="TOFTitle">
    <w:name w:val="TOFTitle"/>
    <w:basedOn w:val="TOCTitle"/>
    <w:rsid w:val="00A57BBE"/>
  </w:style>
  <w:style w:type="paragraph" w:styleId="TableofFigures">
    <w:name w:val="table of figures"/>
    <w:basedOn w:val="Normal"/>
    <w:next w:val="Normal"/>
    <w:semiHidden/>
    <w:rsid w:val="00A57BBE"/>
    <w:pPr>
      <w:tabs>
        <w:tab w:val="right" w:leader="dot" w:pos="9072"/>
      </w:tabs>
      <w:ind w:left="970" w:hanging="403"/>
    </w:pPr>
    <w:rPr>
      <w:rFonts w:ascii="Times New Roman" w:hAnsi="Times New Roman"/>
      <w:b/>
    </w:rPr>
  </w:style>
  <w:style w:type="paragraph" w:styleId="ListNumber">
    <w:name w:val="List Number"/>
    <w:basedOn w:val="List"/>
    <w:rsid w:val="00A57BBE"/>
    <w:pPr>
      <w:numPr>
        <w:numId w:val="9"/>
      </w:numPr>
    </w:pPr>
  </w:style>
  <w:style w:type="character" w:customStyle="1" w:styleId="WingdingSymbols">
    <w:name w:val="Wingding Symbols"/>
    <w:rsid w:val="00A57BBE"/>
    <w:rPr>
      <w:rFonts w:ascii="Wingdings" w:hAnsi="Wingdings"/>
    </w:rPr>
  </w:style>
  <w:style w:type="paragraph" w:customStyle="1" w:styleId="TableHeading">
    <w:name w:val="Table Heading"/>
    <w:basedOn w:val="HeadingBase"/>
    <w:rsid w:val="00A57BBE"/>
    <w:pPr>
      <w:keepLines/>
      <w:pBdr>
        <w:bottom w:val="single" w:sz="6" w:space="1" w:color="918585"/>
      </w:pBdr>
      <w:spacing w:before="240"/>
    </w:pPr>
  </w:style>
  <w:style w:type="character" w:customStyle="1" w:styleId="HotSpot">
    <w:name w:val="HotSpot"/>
    <w:rsid w:val="00A57BBE"/>
    <w:rPr>
      <w:color w:val="0033CC"/>
      <w:u w:val="none"/>
    </w:rPr>
  </w:style>
  <w:style w:type="paragraph" w:customStyle="1" w:styleId="BodyTextRight">
    <w:name w:val="Body Text Right"/>
    <w:basedOn w:val="BodyText"/>
    <w:rsid w:val="00A57BBE"/>
    <w:pPr>
      <w:spacing w:before="0" w:after="0"/>
      <w:jc w:val="right"/>
    </w:pPr>
  </w:style>
  <w:style w:type="paragraph" w:styleId="Index3">
    <w:name w:val="index 3"/>
    <w:basedOn w:val="ListNumber2"/>
    <w:next w:val="Normal"/>
    <w:semiHidden/>
    <w:rsid w:val="00A57BBE"/>
    <w:pPr>
      <w:numPr>
        <w:numId w:val="0"/>
      </w:numPr>
      <w:tabs>
        <w:tab w:val="right" w:leader="dot" w:pos="4176"/>
      </w:tabs>
    </w:pPr>
  </w:style>
  <w:style w:type="paragraph" w:styleId="ListNumber2">
    <w:name w:val="List Number 2"/>
    <w:basedOn w:val="List2"/>
    <w:rsid w:val="00A57BBE"/>
    <w:pPr>
      <w:numPr>
        <w:numId w:val="8"/>
      </w:numPr>
      <w:tabs>
        <w:tab w:val="clear" w:pos="1060"/>
      </w:tabs>
    </w:pPr>
  </w:style>
  <w:style w:type="paragraph" w:customStyle="1" w:styleId="MarginNote">
    <w:name w:val="Margin Note"/>
    <w:basedOn w:val="BodyText"/>
    <w:rsid w:val="00A57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B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7BBE"/>
    <w:rPr>
      <w:sz w:val="32"/>
    </w:rPr>
  </w:style>
  <w:style w:type="paragraph" w:customStyle="1" w:styleId="HeadingProcedure">
    <w:name w:val="Heading Procedure"/>
    <w:basedOn w:val="HeadingBase"/>
    <w:next w:val="Normal"/>
    <w:rsid w:val="00A57BBE"/>
    <w:pPr>
      <w:tabs>
        <w:tab w:val="left" w:pos="0"/>
      </w:tabs>
      <w:spacing w:before="120" w:after="60"/>
    </w:pPr>
    <w:rPr>
      <w:i/>
      <w:color w:val="918585"/>
      <w:sz w:val="22"/>
    </w:rPr>
  </w:style>
  <w:style w:type="paragraph" w:customStyle="1" w:styleId="TableBodyText">
    <w:name w:val="Table Body Text"/>
    <w:basedOn w:val="BodyText"/>
    <w:rsid w:val="00A57BBE"/>
    <w:pPr>
      <w:spacing w:before="60" w:after="60"/>
    </w:pPr>
  </w:style>
  <w:style w:type="paragraph" w:styleId="ListContinue">
    <w:name w:val="List Continue"/>
    <w:basedOn w:val="List"/>
    <w:rsid w:val="00A57BBE"/>
    <w:pPr>
      <w:ind w:firstLine="0"/>
    </w:pPr>
  </w:style>
  <w:style w:type="paragraph" w:customStyle="1" w:styleId="ListNote">
    <w:name w:val="List Note"/>
    <w:basedOn w:val="List"/>
    <w:rsid w:val="00A57BBE"/>
    <w:pPr>
      <w:pBdr>
        <w:top w:val="single" w:sz="6" w:space="2" w:color="918585"/>
        <w:bottom w:val="single" w:sz="6" w:space="2" w:color="918585"/>
      </w:pBdr>
      <w:tabs>
        <w:tab w:val="left" w:pos="1021"/>
      </w:tabs>
      <w:ind w:firstLine="0"/>
    </w:pPr>
  </w:style>
  <w:style w:type="paragraph" w:customStyle="1" w:styleId="Warning">
    <w:name w:val="Warning"/>
    <w:basedOn w:val="BodyText"/>
    <w:rsid w:val="00A57BBE"/>
    <w:pPr>
      <w:shd w:val="clear" w:color="auto" w:fill="D9D9D9"/>
      <w:tabs>
        <w:tab w:val="left" w:pos="992"/>
      </w:tabs>
      <w:ind w:left="119" w:right="119"/>
    </w:pPr>
    <w:rPr>
      <w:sz w:val="20"/>
    </w:rPr>
  </w:style>
  <w:style w:type="paragraph" w:customStyle="1" w:styleId="MarginIcons">
    <w:name w:val="Margin Icons"/>
    <w:basedOn w:val="BodyText"/>
    <w:rsid w:val="00A57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BBE"/>
    <w:rPr>
      <w:rFonts w:ascii="Courier New" w:hAnsi="Courier New"/>
    </w:rPr>
  </w:style>
  <w:style w:type="paragraph" w:customStyle="1" w:styleId="NoteBullet">
    <w:name w:val="Note Bullet"/>
    <w:basedOn w:val="Note"/>
    <w:rsid w:val="00A57BBE"/>
    <w:pPr>
      <w:tabs>
        <w:tab w:val="clear" w:pos="680"/>
      </w:tabs>
      <w:spacing w:before="60" w:after="60"/>
    </w:pPr>
  </w:style>
  <w:style w:type="paragraph" w:customStyle="1" w:styleId="SubHeading2">
    <w:name w:val="SubHeading2"/>
    <w:basedOn w:val="HeadingBase"/>
    <w:rsid w:val="00A57BBE"/>
    <w:pPr>
      <w:spacing w:before="240" w:after="60"/>
    </w:pPr>
    <w:rPr>
      <w:sz w:val="20"/>
    </w:rPr>
  </w:style>
  <w:style w:type="paragraph" w:customStyle="1" w:styleId="SubHeading1">
    <w:name w:val="SubHeading1"/>
    <w:basedOn w:val="HeadingBase"/>
    <w:rsid w:val="00A57BBE"/>
    <w:pPr>
      <w:spacing w:before="240" w:after="60"/>
    </w:pPr>
    <w:rPr>
      <w:color w:val="918585"/>
      <w:sz w:val="22"/>
    </w:rPr>
  </w:style>
  <w:style w:type="paragraph" w:customStyle="1" w:styleId="SideHeading">
    <w:name w:val="Side Heading"/>
    <w:basedOn w:val="HeadingBase"/>
    <w:rsid w:val="00A57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BBE"/>
    <w:pPr>
      <w:numPr>
        <w:numId w:val="10"/>
      </w:numPr>
    </w:pPr>
  </w:style>
  <w:style w:type="paragraph" w:styleId="PlainText">
    <w:name w:val="Plain Text"/>
    <w:basedOn w:val="Normal"/>
    <w:link w:val="PlainTextChar"/>
    <w:rsid w:val="00A57BBE"/>
    <w:rPr>
      <w:sz w:val="20"/>
    </w:rPr>
  </w:style>
  <w:style w:type="character" w:customStyle="1" w:styleId="PlainTextChar">
    <w:name w:val="Plain Text Char"/>
    <w:basedOn w:val="DefaultParagraphFont"/>
    <w:link w:val="PlainText"/>
    <w:rsid w:val="00A57B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7BBE"/>
    <w:rPr>
      <w:b/>
      <w:smallCaps/>
    </w:rPr>
  </w:style>
  <w:style w:type="paragraph" w:customStyle="1" w:styleId="TableListNumber">
    <w:name w:val="Table List Number"/>
    <w:basedOn w:val="ListNumber"/>
    <w:rsid w:val="00A57BBE"/>
    <w:pPr>
      <w:numPr>
        <w:numId w:val="0"/>
      </w:numPr>
    </w:pPr>
  </w:style>
  <w:style w:type="paragraph" w:styleId="TOC4">
    <w:name w:val="toc 4"/>
    <w:basedOn w:val="TOCBase"/>
    <w:next w:val="Normal"/>
    <w:semiHidden/>
    <w:rsid w:val="00A57BBE"/>
    <w:pPr>
      <w:tabs>
        <w:tab w:val="right" w:leader="dot" w:pos="9071"/>
      </w:tabs>
      <w:ind w:left="1701"/>
    </w:pPr>
  </w:style>
  <w:style w:type="paragraph" w:customStyle="1" w:styleId="ListAlpha">
    <w:name w:val="List Alpha"/>
    <w:basedOn w:val="List"/>
    <w:rsid w:val="00A57BBE"/>
    <w:pPr>
      <w:numPr>
        <w:numId w:val="7"/>
      </w:numPr>
    </w:pPr>
  </w:style>
  <w:style w:type="paragraph" w:customStyle="1" w:styleId="ListAlpha2">
    <w:name w:val="List Alpha 2"/>
    <w:basedOn w:val="List2"/>
    <w:rsid w:val="00A57BBE"/>
    <w:pPr>
      <w:numPr>
        <w:numId w:val="6"/>
      </w:numPr>
    </w:pPr>
  </w:style>
  <w:style w:type="paragraph" w:styleId="List2">
    <w:name w:val="List 2"/>
    <w:basedOn w:val="BodyText"/>
    <w:rsid w:val="00A57BBE"/>
    <w:pPr>
      <w:tabs>
        <w:tab w:val="left" w:pos="680"/>
      </w:tabs>
      <w:spacing w:before="60" w:after="60"/>
      <w:ind w:left="680" w:hanging="340"/>
    </w:pPr>
  </w:style>
  <w:style w:type="paragraph" w:styleId="List3">
    <w:name w:val="List 3"/>
    <w:basedOn w:val="BodyText"/>
    <w:rsid w:val="00A57BBE"/>
    <w:pPr>
      <w:tabs>
        <w:tab w:val="left" w:pos="1021"/>
      </w:tabs>
      <w:spacing w:before="60" w:after="60"/>
      <w:ind w:left="1020" w:hanging="340"/>
    </w:pPr>
  </w:style>
  <w:style w:type="paragraph" w:styleId="List4">
    <w:name w:val="List 4"/>
    <w:basedOn w:val="BodyText"/>
    <w:rsid w:val="00A57BBE"/>
    <w:pPr>
      <w:tabs>
        <w:tab w:val="left" w:pos="1361"/>
      </w:tabs>
      <w:spacing w:before="60" w:after="60"/>
      <w:ind w:left="1361" w:hanging="340"/>
    </w:pPr>
  </w:style>
  <w:style w:type="paragraph" w:styleId="List5">
    <w:name w:val="List 5"/>
    <w:basedOn w:val="BodyText"/>
    <w:rsid w:val="00A57BBE"/>
    <w:pPr>
      <w:tabs>
        <w:tab w:val="left" w:pos="1701"/>
      </w:tabs>
      <w:spacing w:before="60" w:after="60"/>
      <w:ind w:left="1701" w:hanging="340"/>
    </w:pPr>
  </w:style>
  <w:style w:type="paragraph" w:styleId="ListBullet3">
    <w:name w:val="List Bullet 3"/>
    <w:basedOn w:val="List3"/>
    <w:rsid w:val="00A57BBE"/>
    <w:pPr>
      <w:numPr>
        <w:numId w:val="13"/>
      </w:numPr>
      <w:tabs>
        <w:tab w:val="clear" w:pos="1021"/>
      </w:tabs>
      <w:ind w:left="1037" w:hanging="357"/>
    </w:pPr>
  </w:style>
  <w:style w:type="paragraph" w:styleId="ListBullet4">
    <w:name w:val="List Bullet 4"/>
    <w:basedOn w:val="List4"/>
    <w:rsid w:val="00A57BBE"/>
    <w:pPr>
      <w:numPr>
        <w:numId w:val="1"/>
      </w:numPr>
    </w:pPr>
  </w:style>
  <w:style w:type="paragraph" w:styleId="ListBullet5">
    <w:name w:val="List Bullet 5"/>
    <w:basedOn w:val="List5"/>
    <w:rsid w:val="00A57BBE"/>
    <w:pPr>
      <w:numPr>
        <w:numId w:val="2"/>
      </w:numPr>
    </w:pPr>
  </w:style>
  <w:style w:type="paragraph" w:styleId="ListContinue2">
    <w:name w:val="List Continue 2"/>
    <w:basedOn w:val="List2"/>
    <w:rsid w:val="00A57BBE"/>
    <w:pPr>
      <w:ind w:firstLine="0"/>
    </w:pPr>
  </w:style>
  <w:style w:type="paragraph" w:styleId="ListContinue3">
    <w:name w:val="List Continue 3"/>
    <w:basedOn w:val="List3"/>
    <w:rsid w:val="00A57BBE"/>
    <w:pPr>
      <w:ind w:left="1021" w:firstLine="0"/>
    </w:pPr>
  </w:style>
  <w:style w:type="paragraph" w:styleId="ListContinue4">
    <w:name w:val="List Continue 4"/>
    <w:basedOn w:val="List4"/>
    <w:rsid w:val="00A57BBE"/>
    <w:pPr>
      <w:ind w:firstLine="0"/>
    </w:pPr>
  </w:style>
  <w:style w:type="paragraph" w:styleId="ListContinue5">
    <w:name w:val="List Continue 5"/>
    <w:basedOn w:val="List5"/>
    <w:rsid w:val="00A57BBE"/>
    <w:pPr>
      <w:ind w:firstLine="0"/>
    </w:pPr>
  </w:style>
  <w:style w:type="paragraph" w:styleId="ListNumber3">
    <w:name w:val="List Number 3"/>
    <w:basedOn w:val="List3"/>
    <w:rsid w:val="00A57BBE"/>
    <w:pPr>
      <w:numPr>
        <w:numId w:val="3"/>
      </w:numPr>
    </w:pPr>
  </w:style>
  <w:style w:type="paragraph" w:styleId="ListNumber4">
    <w:name w:val="List Number 4"/>
    <w:basedOn w:val="List4"/>
    <w:rsid w:val="00A57BBE"/>
    <w:pPr>
      <w:numPr>
        <w:numId w:val="4"/>
      </w:numPr>
    </w:pPr>
  </w:style>
  <w:style w:type="paragraph" w:styleId="ListNumber5">
    <w:name w:val="List Number 5"/>
    <w:basedOn w:val="List5"/>
    <w:rsid w:val="00A57BBE"/>
    <w:pPr>
      <w:numPr>
        <w:numId w:val="5"/>
      </w:numPr>
    </w:pPr>
  </w:style>
  <w:style w:type="paragraph" w:styleId="BlockText">
    <w:name w:val="Block Text"/>
    <w:basedOn w:val="Normal"/>
    <w:rsid w:val="00A57BBE"/>
    <w:pPr>
      <w:spacing w:after="120"/>
      <w:ind w:left="1440" w:right="1440"/>
    </w:pPr>
  </w:style>
  <w:style w:type="character" w:customStyle="1" w:styleId="Subscript">
    <w:name w:val="Subscript"/>
    <w:basedOn w:val="DefaultParagraphFont"/>
    <w:rsid w:val="00A57BBE"/>
    <w:rPr>
      <w:sz w:val="16"/>
      <w:vertAlign w:val="subscript"/>
    </w:rPr>
  </w:style>
  <w:style w:type="character" w:customStyle="1" w:styleId="Superscript">
    <w:name w:val="Superscript"/>
    <w:basedOn w:val="DefaultParagraphFont"/>
    <w:rsid w:val="00A57BBE"/>
    <w:rPr>
      <w:sz w:val="16"/>
      <w:vertAlign w:val="superscript"/>
    </w:rPr>
  </w:style>
  <w:style w:type="character" w:customStyle="1" w:styleId="Symbols">
    <w:name w:val="Symbols"/>
    <w:basedOn w:val="DefaultParagraphFont"/>
    <w:rsid w:val="00A57BBE"/>
    <w:rPr>
      <w:rFonts w:ascii="Symbol" w:hAnsi="Symbol"/>
    </w:rPr>
  </w:style>
  <w:style w:type="character" w:customStyle="1" w:styleId="MenuOptions">
    <w:name w:val="Menu Options"/>
    <w:basedOn w:val="DefaultParagraphFont"/>
    <w:rsid w:val="00A57BBE"/>
    <w:rPr>
      <w:rFonts w:ascii="Arial Narrow" w:hAnsi="Arial Narrow"/>
      <w:smallCaps/>
    </w:rPr>
  </w:style>
  <w:style w:type="character" w:customStyle="1" w:styleId="Buttons">
    <w:name w:val="Buttons"/>
    <w:basedOn w:val="DefaultParagraphFont"/>
    <w:rsid w:val="00A57BBE"/>
    <w:rPr>
      <w:b/>
    </w:rPr>
  </w:style>
  <w:style w:type="character" w:customStyle="1" w:styleId="Underlined">
    <w:name w:val="Underlined"/>
    <w:basedOn w:val="DefaultParagraphFont"/>
    <w:rsid w:val="00A57BBE"/>
    <w:rPr>
      <w:u w:val="single"/>
    </w:rPr>
  </w:style>
  <w:style w:type="paragraph" w:customStyle="1" w:styleId="TableBodyTextRight">
    <w:name w:val="Table Body Text Right"/>
    <w:basedOn w:val="TableBodyText"/>
    <w:rsid w:val="00A57BBE"/>
    <w:pPr>
      <w:widowControl w:val="0"/>
      <w:autoSpaceDE w:val="0"/>
      <w:autoSpaceDN w:val="0"/>
      <w:adjustRightInd w:val="0"/>
      <w:jc w:val="right"/>
    </w:pPr>
    <w:rPr>
      <w:rFonts w:cs="Arial"/>
      <w:szCs w:val="18"/>
    </w:rPr>
  </w:style>
  <w:style w:type="paragraph" w:customStyle="1" w:styleId="CopyrightText">
    <w:name w:val="Copyright Text"/>
    <w:basedOn w:val="BodyText"/>
    <w:rsid w:val="00A57BBE"/>
    <w:rPr>
      <w:sz w:val="18"/>
    </w:rPr>
  </w:style>
  <w:style w:type="paragraph" w:customStyle="1" w:styleId="BodySmallRight">
    <w:name w:val="Body Small Right"/>
    <w:basedOn w:val="BodyTextRight"/>
    <w:rsid w:val="00A57BBE"/>
    <w:rPr>
      <w:sz w:val="18"/>
      <w:szCs w:val="18"/>
    </w:rPr>
  </w:style>
  <w:style w:type="paragraph" w:customStyle="1" w:styleId="MarginEdition">
    <w:name w:val="Margin Edition"/>
    <w:basedOn w:val="MarginNote"/>
    <w:rsid w:val="00A57BBE"/>
    <w:pPr>
      <w:spacing w:before="0" w:after="0"/>
    </w:pPr>
    <w:rPr>
      <w:rFonts w:ascii="Times New Roman" w:hAnsi="Times New Roman"/>
      <w:color w:val="999999"/>
    </w:rPr>
  </w:style>
  <w:style w:type="paragraph" w:customStyle="1" w:styleId="Spacer">
    <w:name w:val="Spacer"/>
    <w:basedOn w:val="Normal"/>
    <w:rsid w:val="00A57BBE"/>
    <w:rPr>
      <w:sz w:val="2"/>
      <w:szCs w:val="2"/>
    </w:rPr>
  </w:style>
  <w:style w:type="character" w:customStyle="1" w:styleId="Small">
    <w:name w:val="Small"/>
    <w:basedOn w:val="DefaultParagraphFont"/>
    <w:rsid w:val="00A57BBE"/>
    <w:rPr>
      <w:sz w:val="16"/>
    </w:rPr>
  </w:style>
  <w:style w:type="paragraph" w:customStyle="1" w:styleId="WideTable">
    <w:name w:val="Wide Table"/>
    <w:basedOn w:val="Normal"/>
    <w:rsid w:val="00A57BBE"/>
    <w:pPr>
      <w:ind w:left="-1418"/>
    </w:pPr>
    <w:rPr>
      <w:sz w:val="2"/>
      <w:szCs w:val="2"/>
    </w:rPr>
  </w:style>
  <w:style w:type="character" w:styleId="PageNumber">
    <w:name w:val="page number"/>
    <w:basedOn w:val="DefaultParagraphFont"/>
    <w:rsid w:val="00A57BBE"/>
  </w:style>
  <w:style w:type="paragraph" w:styleId="Quote">
    <w:name w:val="Quote"/>
    <w:basedOn w:val="Heading1"/>
    <w:link w:val="QuoteChar"/>
    <w:qFormat/>
    <w:rsid w:val="00A57BBE"/>
    <w:rPr>
      <w:b w:val="0"/>
      <w:sz w:val="72"/>
      <w:szCs w:val="72"/>
      <w:lang w:val="en-NZ"/>
    </w:rPr>
  </w:style>
  <w:style w:type="character" w:customStyle="1" w:styleId="QuoteChar">
    <w:name w:val="Quote Char"/>
    <w:basedOn w:val="DefaultParagraphFont"/>
    <w:link w:val="Quote"/>
    <w:rsid w:val="00A57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BBE"/>
    <w:pPr>
      <w:pageBreakBefore/>
    </w:pPr>
  </w:style>
  <w:style w:type="paragraph" w:customStyle="1" w:styleId="Border">
    <w:name w:val="Border"/>
    <w:basedOn w:val="Normal"/>
    <w:qFormat/>
    <w:rsid w:val="00A57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BBE"/>
    <w:rPr>
      <w:b/>
      <w:bCs/>
      <w:i/>
      <w:iCs/>
      <w:color w:val="auto"/>
    </w:rPr>
  </w:style>
  <w:style w:type="paragraph" w:styleId="IntenseQuote">
    <w:name w:val="Intense Quote"/>
    <w:basedOn w:val="Normal"/>
    <w:next w:val="Normal"/>
    <w:link w:val="IntenseQuoteChar"/>
    <w:uiPriority w:val="30"/>
    <w:qFormat/>
    <w:rsid w:val="00A57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B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7BBE"/>
    <w:rPr>
      <w:smallCaps/>
      <w:color w:val="auto"/>
      <w:u w:val="single"/>
    </w:rPr>
  </w:style>
  <w:style w:type="character" w:styleId="IntenseReference">
    <w:name w:val="Intense Reference"/>
    <w:basedOn w:val="DefaultParagraphFont"/>
    <w:uiPriority w:val="32"/>
    <w:qFormat/>
    <w:rsid w:val="00A57BBE"/>
    <w:rPr>
      <w:b/>
      <w:bCs/>
      <w:smallCaps/>
      <w:color w:val="auto"/>
      <w:spacing w:val="5"/>
      <w:u w:val="single"/>
    </w:rPr>
  </w:style>
  <w:style w:type="paragraph" w:customStyle="1" w:styleId="2ColumnHeading">
    <w:name w:val="2Column Heading"/>
    <w:basedOn w:val="BodyText"/>
    <w:qFormat/>
    <w:rsid w:val="00A57BBE"/>
    <w:pPr>
      <w:spacing w:after="60"/>
      <w:ind w:left="-2268"/>
    </w:pPr>
    <w:rPr>
      <w:b/>
    </w:rPr>
  </w:style>
  <w:style w:type="paragraph" w:customStyle="1" w:styleId="Heading1TOC">
    <w:name w:val="Heading1 TOC"/>
    <w:basedOn w:val="Normal"/>
    <w:qFormat/>
    <w:rsid w:val="00A57BBE"/>
    <w:pPr>
      <w:spacing w:before="240" w:after="120"/>
    </w:pPr>
    <w:rPr>
      <w:rFonts w:ascii="Times New Roman" w:hAnsi="Times New Roman"/>
      <w:b/>
      <w:sz w:val="32"/>
    </w:rPr>
  </w:style>
  <w:style w:type="paragraph" w:customStyle="1" w:styleId="Heading2TOC">
    <w:name w:val="Heading2 TOC"/>
    <w:basedOn w:val="Normal"/>
    <w:qFormat/>
    <w:rsid w:val="00A57BBE"/>
    <w:pPr>
      <w:spacing w:before="240" w:after="60"/>
    </w:pPr>
    <w:rPr>
      <w:rFonts w:ascii="Times New Roman" w:hAnsi="Times New Roman"/>
      <w:b/>
      <w:sz w:val="28"/>
    </w:rPr>
  </w:style>
  <w:style w:type="character" w:customStyle="1" w:styleId="Underline">
    <w:name w:val="Underline"/>
    <w:basedOn w:val="DefaultParagraphFont"/>
    <w:qFormat/>
    <w:rsid w:val="00A57BBE"/>
    <w:rPr>
      <w:u w:val="single"/>
    </w:rPr>
  </w:style>
  <w:style w:type="character" w:customStyle="1" w:styleId="BoldandItalics">
    <w:name w:val="Bold and Italics"/>
    <w:qFormat/>
    <w:rsid w:val="00A57BBE"/>
    <w:rPr>
      <w:b/>
      <w:i/>
      <w:u w:val="none"/>
    </w:rPr>
  </w:style>
  <w:style w:type="paragraph" w:styleId="BalloonText">
    <w:name w:val="Balloon Text"/>
    <w:basedOn w:val="Normal"/>
    <w:link w:val="BalloonTextChar"/>
    <w:rsid w:val="00A57BBE"/>
    <w:rPr>
      <w:rFonts w:ascii="Tahoma" w:hAnsi="Tahoma" w:cs="Tahoma"/>
      <w:sz w:val="16"/>
      <w:szCs w:val="16"/>
    </w:rPr>
  </w:style>
  <w:style w:type="character" w:customStyle="1" w:styleId="BalloonTextChar">
    <w:name w:val="Balloon Text Char"/>
    <w:basedOn w:val="DefaultParagraphFont"/>
    <w:link w:val="BalloonText"/>
    <w:rsid w:val="00A57B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7B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B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1595</Words>
  <Characters>10214</Characters>
  <Application>Microsoft Office Word</Application>
  <DocSecurity>0</DocSecurity>
  <Lines>311</Lines>
  <Paragraphs>224</Paragraphs>
  <ScaleCrop>false</ScaleCrop>
  <Company>Author-it Software Corporation Ltd.</Company>
  <LinksUpToDate>false</LinksUpToDate>
  <CharactersWithSpaces>11698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BSBCMN105A Use business equipment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2012-05-26T13:40:00Z</dcterms:created>
  <dcterms:modified xsi:type="dcterms:W3CDTF">2012-05-26T13:40:00Z</dcterms:modified>
</cp:coreProperties>
</file>