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676" w:rsidP="006F4676">
      <w:pPr>
        <w:pStyle w:val="Title"/>
      </w:pPr>
      <w:bookmarkStart w:id="0" w:name="O_384972"/>
      <w:bookmarkEnd w:id="0"/>
      <w:r>
        <w:fldChar w:fldCharType="begin"/>
      </w:r>
      <w:r>
        <w:instrText xml:space="preserve"> TITLE   \* MERGEFORMAT </w:instrText>
      </w:r>
      <w:r>
        <w:fldChar w:fldCharType="separate"/>
      </w:r>
      <w:r>
        <w:t>BSBCMN102A Complete daily work activities</w:t>
      </w:r>
      <w:r>
        <w:fldChar w:fldCharType="end"/>
      </w:r>
    </w:p>
    <w:p w:rsidR="006F4676" w:rsidP="006F4676">
      <w:pPr>
        <w:pStyle w:val="Version"/>
        <w:sectPr w:rsidSect="00356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1D5" w:rsidP="003561D5">
      <w:pPr>
        <w:pStyle w:val="Heading1"/>
      </w:pPr>
      <w:r w:rsidRPr="003561D5">
        <w:t>Modification History</w:t>
      </w:r>
    </w:p>
    <w:p w:rsidR="00000000" w:rsidRPr="003561D5" w:rsidP="003561D5">
      <w:pPr>
        <w:pStyle w:val="BodyText"/>
      </w:pPr>
      <w:r w:rsidRPr="003561D5">
        <w:t>Not Available</w:t>
      </w:r>
    </w:p>
    <w:p w:rsidR="00000000" w:rsidRPr="003561D5" w:rsidP="003561D5">
      <w:pPr>
        <w:pStyle w:val="AllowPageBreak"/>
      </w:pPr>
    </w:p>
    <w:p w:rsidR="00000000" w:rsidRPr="003561D5" w:rsidP="003561D5">
      <w:pPr>
        <w:pStyle w:val="Heading1"/>
      </w:pPr>
      <w:bookmarkStart w:id="2" w:name="O_384973"/>
      <w:bookmarkEnd w:id="2"/>
      <w:r w:rsidRPr="003561D5">
        <w:t>INTRODUCTION</w:t>
      </w:r>
    </w:p>
    <w:p w:rsidR="00000000" w:rsidRPr="003561D5" w:rsidP="003561D5">
      <w:pPr>
        <w:pStyle w:val="BodyText"/>
      </w:pPr>
    </w:p>
    <w:tbl>
      <w:tblPr>
        <w:tblW w:w="0" w:type="auto"/>
        <w:tblCellMar>
          <w:left w:w="62" w:type="dxa"/>
          <w:right w:w="62" w:type="dxa"/>
        </w:tblCellMar>
        <w:tblLook w:val="0000"/>
      </w:tblPr>
      <w:tblGrid>
        <w:gridCol w:w="3542"/>
        <w:gridCol w:w="5654"/>
      </w:tblGrid>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Unit Descriptor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BodyText"/>
            </w:pPr>
            <w:r w:rsidRPr="003561D5">
              <w:t>The unit covers the skills and knowledge required to complete  own work activities under direct supervision, and request  assistance and feedback on work</w:t>
            </w:r>
            <w:r w:rsidRPr="003561D5">
              <w:t xml:space="preserve"> performance. </w:t>
            </w:r>
          </w:p>
          <w:p w:rsidR="00000000" w:rsidRPr="003561D5" w:rsidP="003561D5">
            <w:pPr>
              <w:pStyle w:val="BodyText"/>
            </w:pPr>
            <w:r w:rsidRPr="003561D5">
              <w:t>This unit is related to BSBCMN202A Organise and complete daily work activities.</w:t>
            </w:r>
          </w:p>
          <w:p w:rsidR="00000000" w:rsidP="003561D5">
            <w:pPr>
              <w:pStyle w:val="BodyText"/>
              <w:rPr>
                <w:lang w:val="en-NZ"/>
              </w:rPr>
            </w:pPr>
            <w:r w:rsidRPr="003561D5">
              <w:t xml:space="preserve"> </w:t>
            </w: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Competency Field</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BodyText"/>
            </w:pPr>
            <w:r w:rsidRPr="003561D5">
              <w:t>Common</w:t>
            </w:r>
          </w:p>
          <w:p w:rsidR="00000000" w:rsidRPr="003561D5" w:rsidP="003561D5">
            <w:pPr>
              <w:pStyle w:val="BodyText"/>
            </w:pPr>
            <w:r w:rsidRPr="003561D5">
              <w:t xml:space="preserve"> </w:t>
            </w:r>
          </w:p>
        </w:tc>
      </w:tr>
    </w:tbl>
    <w:p w:rsidR="00000000" w:rsidRPr="003561D5" w:rsidP="003561D5">
      <w:pPr>
        <w:pStyle w:val="BodyText"/>
      </w:pPr>
    </w:p>
    <w:p w:rsidR="00000000" w:rsidRPr="003561D5" w:rsidP="003561D5">
      <w:pPr>
        <w:pStyle w:val="BodyText"/>
      </w:pPr>
    </w:p>
    <w:tbl>
      <w:tblPr>
        <w:tblW w:w="0" w:type="auto"/>
        <w:tblCellMar>
          <w:left w:w="62" w:type="dxa"/>
          <w:right w:w="62" w:type="dxa"/>
        </w:tblCellMar>
        <w:tblLook w:val="0000"/>
      </w:tblPr>
      <w:tblGrid>
        <w:gridCol w:w="3529"/>
        <w:gridCol w:w="5667"/>
      </w:tblGrid>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Heading2"/>
            </w:pPr>
            <w:r w:rsidRPr="003561D5">
              <w:t>Element</w:t>
            </w:r>
          </w:p>
        </w:tc>
        <w:tc>
          <w:tcPr>
            <w:tcW w:w="0" w:type="auto"/>
            <w:tcBorders>
              <w:top w:val="nil"/>
              <w:left w:val="nil"/>
              <w:bottom w:val="nil"/>
              <w:right w:val="nil"/>
            </w:tcBorders>
            <w:tcMar>
              <w:top w:w="0" w:type="dxa"/>
              <w:left w:w="62" w:type="dxa"/>
              <w:bottom w:w="0" w:type="dxa"/>
              <w:right w:w="62" w:type="dxa"/>
            </w:tcMar>
          </w:tcPr>
          <w:p w:rsidR="00000000" w:rsidP="003561D5">
            <w:pPr>
              <w:pStyle w:val="Heading2"/>
            </w:pPr>
            <w:r w:rsidRPr="003561D5">
              <w:t xml:space="preserve">Performance Criteria </w:t>
            </w: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1.  Seek assistance to plan work schedule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
            </w:pPr>
            <w:r w:rsidRPr="003561D5">
              <w:t>1.1 Assistance is sought from appropriate persons to identify work goals and plans</w:t>
            </w:r>
          </w:p>
          <w:p w:rsidR="00000000" w:rsidRPr="003561D5" w:rsidP="003561D5">
            <w:pPr>
              <w:pStyle w:val="List"/>
            </w:pPr>
            <w:r w:rsidRPr="003561D5">
              <w:t>1.2 Assistance is sought to plan and prioritise own  workload</w:t>
            </w:r>
          </w:p>
          <w:p w:rsidR="00000000" w:rsidP="003561D5">
            <w:pPr>
              <w:pStyle w:val="Lis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2. Follow instructions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
            </w:pPr>
            <w:r w:rsidRPr="003561D5">
              <w:t xml:space="preserve">2.1 Instructions are acted upon within acceptable time frame </w:t>
            </w:r>
          </w:p>
          <w:p w:rsidR="00000000" w:rsidRPr="003561D5" w:rsidP="003561D5">
            <w:pPr>
              <w:pStyle w:val="List"/>
            </w:pPr>
            <w:r w:rsidRPr="003561D5">
              <w:t>2.2 Effective questioning is used as required to prevent misunderstandings</w:t>
            </w:r>
          </w:p>
          <w:p w:rsidR="00000000" w:rsidRPr="003561D5" w:rsidP="003561D5">
            <w:pPr>
              <w:pStyle w:val="List"/>
            </w:pPr>
            <w:r w:rsidRPr="003561D5">
              <w:t>2.3 Progress of task is communicated to supervisor or colleagues as required and feedback sought on work performance</w:t>
            </w:r>
          </w:p>
          <w:p w:rsidR="00000000" w:rsidP="003561D5">
            <w:pPr>
              <w:pStyle w:val="List"/>
              <w:rPr>
                <w:lang w:val="en-NZ"/>
              </w:rPr>
            </w:pPr>
            <w:r w:rsidRPr="003561D5">
              <w:t xml:space="preserve"> </w:t>
            </w: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3.  Complete work tasks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
            </w:pPr>
            <w:r w:rsidRPr="003561D5">
              <w:t>3.1 Tasks are completed within desig</w:t>
            </w:r>
            <w:r w:rsidRPr="003561D5">
              <w:t xml:space="preserve">nated timelines, to the required standard </w:t>
            </w:r>
          </w:p>
          <w:p w:rsidR="00000000" w:rsidRPr="003561D5" w:rsidP="003561D5">
            <w:pPr>
              <w:pStyle w:val="List"/>
            </w:pPr>
            <w:r w:rsidRPr="003561D5">
              <w:t xml:space="preserve">3.2  Assistance is sought as required from supervisors and/or colleagues </w:t>
            </w:r>
          </w:p>
          <w:p w:rsidR="00000000" w:rsidRPr="003561D5" w:rsidP="003561D5">
            <w:pPr>
              <w:pStyle w:val="List"/>
            </w:pPr>
            <w:r w:rsidRPr="003561D5">
              <w:t>3.3 Business technology is used as required according to instructions given</w:t>
            </w:r>
          </w:p>
          <w:p w:rsidR="00000000" w:rsidRPr="003561D5" w:rsidP="003561D5">
            <w:pPr>
              <w:pStyle w:val="List"/>
            </w:pPr>
            <w:r w:rsidRPr="003561D5">
              <w:t xml:space="preserve">3.4 Personal presentation is appropriate to business context </w:t>
            </w:r>
          </w:p>
          <w:p w:rsidR="00000000" w:rsidRPr="003561D5" w:rsidP="003561D5">
            <w:pPr>
              <w:pStyle w:val="List"/>
            </w:pPr>
          </w:p>
        </w:tc>
      </w:tr>
    </w:tbl>
    <w:p w:rsidR="00000000" w:rsidRPr="003561D5" w:rsidP="003561D5">
      <w:pPr>
        <w:pStyle w:val="BodyText"/>
      </w:pPr>
    </w:p>
    <w:p w:rsidR="00000000" w:rsidRPr="003561D5" w:rsidP="003561D5">
      <w:pPr>
        <w:pStyle w:val="AllowPageBreak"/>
      </w:pPr>
    </w:p>
    <w:p w:rsidR="00000000" w:rsidRPr="003561D5" w:rsidP="003561D5">
      <w:pPr>
        <w:pStyle w:val="Heading1"/>
      </w:pPr>
      <w:bookmarkStart w:id="3" w:name="O_384974"/>
      <w:bookmarkEnd w:id="3"/>
      <w:r w:rsidRPr="003561D5">
        <w:t>RANGE STATEMENT</w:t>
      </w:r>
    </w:p>
    <w:p w:rsidR="00000000" w:rsidRPr="003561D5" w:rsidP="003561D5">
      <w:pPr>
        <w:pStyle w:val="BodyText"/>
      </w:pPr>
      <w:r w:rsidRPr="003561D5">
        <w:t>The Range Statement provides advice to interpret the scope and context of this unit of competency, allowing for differences between enterprises and workplaces. It relates to the unit as a whole and facilitates holistic as</w:t>
      </w:r>
      <w:r w:rsidRPr="003561D5">
        <w:t xml:space="preserve">sessment. The following variables may be present for this particular unit: </w:t>
      </w:r>
    </w:p>
    <w:p w:rsidR="00000000" w:rsidRPr="003561D5" w:rsidP="003561D5">
      <w:pPr>
        <w:pStyle w:val="BodyText"/>
      </w:pPr>
    </w:p>
    <w:tbl>
      <w:tblPr>
        <w:tblW w:w="0" w:type="auto"/>
        <w:tblCellMar>
          <w:left w:w="62" w:type="dxa"/>
          <w:right w:w="62" w:type="dxa"/>
        </w:tblCellMar>
        <w:tblLook w:val="0000"/>
      </w:tblPr>
      <w:tblGrid>
        <w:gridCol w:w="3689"/>
        <w:gridCol w:w="5507"/>
      </w:tblGrid>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Legislation, codes and national standards relevant to the workplace which may include: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 award and enterprise agreements and relevant industrial instruments </w:t>
            </w:r>
          </w:p>
          <w:p w:rsidR="00000000" w:rsidRPr="003561D5" w:rsidP="003561D5">
            <w:pPr>
              <w:pStyle w:val="ListBullet"/>
            </w:pPr>
            <w:r w:rsidRPr="003561D5">
              <w:t xml:space="preserve">relevant legislation from all levels of government which affect business operation, especially in regard to Occupational Health and Safety and environmental issues, equal opportunity, industrial relations, anti-discrimination and diversity </w:t>
            </w:r>
          </w:p>
          <w:p w:rsidR="00000000" w:rsidRPr="003561D5" w:rsidP="003561D5">
            <w:pPr>
              <w:pStyle w:val="ListBullet"/>
            </w:pPr>
            <w:r w:rsidRPr="003561D5">
              <w:t>relevant indust</w:t>
            </w:r>
            <w:r w:rsidRPr="003561D5">
              <w:t xml:space="preserve">ry codes of practice </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Appropriate people may include: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supervisors, mentors or trainers </w:t>
            </w:r>
          </w:p>
          <w:p w:rsidR="00000000" w:rsidRPr="003561D5" w:rsidP="003561D5">
            <w:pPr>
              <w:pStyle w:val="ListBullet"/>
            </w:pPr>
            <w:r w:rsidRPr="003561D5">
              <w:t xml:space="preserve">colleagues </w:t>
            </w:r>
          </w:p>
          <w:p w:rsidR="00000000" w:rsidRPr="003561D5" w:rsidP="003561D5">
            <w:pPr>
              <w:pStyle w:val="ListBullet"/>
            </w:pPr>
            <w:r w:rsidRPr="003561D5">
              <w:t xml:space="preserve">other staff members </w:t>
            </w:r>
          </w:p>
          <w:p w:rsidR="00000000" w:rsidP="003561D5">
            <w:pPr>
              <w:pStyle w:val="BodyTex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Organisation’s requirements may be included in: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goals, objectives, plans, systems and processes </w:t>
            </w:r>
          </w:p>
          <w:p w:rsidR="00000000" w:rsidRPr="003561D5" w:rsidP="003561D5">
            <w:pPr>
              <w:pStyle w:val="ListBullet"/>
            </w:pPr>
            <w:r w:rsidRPr="003561D5">
              <w:t xml:space="preserve">legal and organisation policy/guidelines and requirements </w:t>
            </w:r>
          </w:p>
          <w:p w:rsidR="00000000" w:rsidRPr="003561D5" w:rsidP="003561D5">
            <w:pPr>
              <w:pStyle w:val="ListBullet"/>
            </w:pPr>
            <w:r w:rsidRPr="003561D5">
              <w:t xml:space="preserve">business and performance plans </w:t>
            </w:r>
          </w:p>
          <w:p w:rsidR="00000000" w:rsidRPr="003561D5" w:rsidP="003561D5">
            <w:pPr>
              <w:pStyle w:val="ListBullet"/>
            </w:pPr>
            <w:r w:rsidRPr="003561D5">
              <w:t xml:space="preserve">access and equity principles and practice </w:t>
            </w:r>
          </w:p>
          <w:p w:rsidR="00000000" w:rsidRPr="003561D5" w:rsidP="003561D5">
            <w:pPr>
              <w:pStyle w:val="ListBullet"/>
            </w:pPr>
            <w:r w:rsidRPr="003561D5">
              <w:t xml:space="preserve">anti-discrimination and related policy </w:t>
            </w:r>
          </w:p>
          <w:p w:rsidR="00000000" w:rsidRPr="003561D5" w:rsidP="003561D5">
            <w:pPr>
              <w:pStyle w:val="ListBullet"/>
            </w:pPr>
            <w:r w:rsidRPr="003561D5">
              <w:t xml:space="preserve">Occupational Health and Safety policies, procedures and programs </w:t>
            </w:r>
          </w:p>
          <w:p w:rsidR="00000000" w:rsidRPr="003561D5" w:rsidP="003561D5">
            <w:pPr>
              <w:pStyle w:val="ListBullet"/>
            </w:pPr>
            <w:r w:rsidRPr="003561D5">
              <w:t>ethical standard</w:t>
            </w:r>
            <w:r w:rsidRPr="003561D5">
              <w:t xml:space="preserve">s </w:t>
            </w:r>
          </w:p>
          <w:p w:rsidR="00000000" w:rsidRPr="003561D5" w:rsidP="003561D5">
            <w:pPr>
              <w:pStyle w:val="ListBullet"/>
            </w:pPr>
            <w:r w:rsidRPr="003561D5">
              <w:t xml:space="preserve">quality and continuous improvement processes and standards </w:t>
            </w:r>
          </w:p>
          <w:p w:rsidR="00000000" w:rsidP="003561D5">
            <w:pPr>
              <w:pStyle w:val="Lis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Factors affecting work requirements may include: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competing work demands </w:t>
            </w:r>
          </w:p>
          <w:p w:rsidR="00000000" w:rsidRPr="003561D5" w:rsidP="003561D5">
            <w:pPr>
              <w:pStyle w:val="ListBullet"/>
            </w:pPr>
            <w:r w:rsidRPr="003561D5">
              <w:t xml:space="preserve">technology/equipment breakdowns </w:t>
            </w:r>
          </w:p>
          <w:p w:rsidR="00000000" w:rsidRPr="003561D5" w:rsidP="003561D5">
            <w:pPr>
              <w:pStyle w:val="ListBullet"/>
            </w:pPr>
            <w:r w:rsidRPr="003561D5">
              <w:t xml:space="preserve">environmental factors such as time, weather, etc </w:t>
            </w:r>
          </w:p>
          <w:p w:rsidR="00000000" w:rsidRPr="003561D5" w:rsidP="003561D5">
            <w:pPr>
              <w:pStyle w:val="ListBullet"/>
            </w:pPr>
            <w:r w:rsidRPr="003561D5">
              <w:t xml:space="preserve">resource issues </w:t>
            </w:r>
          </w:p>
          <w:p w:rsidR="00000000" w:rsidRPr="003561D5" w:rsidP="003561D5">
            <w:pPr>
              <w:pStyle w:val="ListBullet"/>
            </w:pPr>
            <w:r w:rsidRPr="003561D5">
              <w:t>changes to procedures</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Feedback on performance may include: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formal/informal performance appraisals </w:t>
            </w:r>
          </w:p>
          <w:p w:rsidR="00000000" w:rsidRPr="003561D5" w:rsidP="003561D5">
            <w:pPr>
              <w:pStyle w:val="ListBullet"/>
            </w:pPr>
            <w:r w:rsidRPr="003561D5">
              <w:t xml:space="preserve">feedback from supervisors and colleagues </w:t>
            </w:r>
          </w:p>
          <w:p w:rsidR="00000000" w:rsidRPr="003561D5" w:rsidP="003561D5">
            <w:pPr>
              <w:pStyle w:val="ListBullet"/>
            </w:pPr>
            <w:r w:rsidRPr="003561D5">
              <w:t xml:space="preserve">personal reflection </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Standards may include: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standards set by work group </w:t>
            </w:r>
          </w:p>
          <w:p w:rsidR="00000000" w:rsidRPr="003561D5" w:rsidP="003561D5">
            <w:pPr>
              <w:pStyle w:val="ListBullet"/>
            </w:pPr>
            <w:r w:rsidRPr="003561D5">
              <w:t>specified work standards set by or</w:t>
            </w:r>
            <w:r w:rsidRPr="003561D5">
              <w:t xml:space="preserve">ganisational policy or government legislation </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Opportunities for improvement may include: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coaching, mentoring and/or supervision </w:t>
            </w:r>
          </w:p>
          <w:p w:rsidR="00000000" w:rsidRPr="003561D5" w:rsidP="003561D5">
            <w:pPr>
              <w:pStyle w:val="ListBullet"/>
            </w:pPr>
            <w:r w:rsidRPr="003561D5">
              <w:t xml:space="preserve">internal/external training provision </w:t>
            </w:r>
          </w:p>
          <w:p w:rsidR="00000000" w:rsidRPr="003561D5" w:rsidP="003561D5">
            <w:pPr>
              <w:pStyle w:val="ListBullet"/>
            </w:pPr>
            <w:r w:rsidRPr="003561D5">
              <w:t xml:space="preserve">personal study </w:t>
            </w:r>
          </w:p>
          <w:p w:rsidR="00000000" w:rsidRPr="003561D5" w:rsidP="003561D5">
            <w:pPr>
              <w:pStyle w:val="ListBullet"/>
            </w:pPr>
            <w:r w:rsidRPr="003561D5">
              <w:t xml:space="preserve">workplace skills assessment </w:t>
            </w:r>
          </w:p>
          <w:p w:rsidR="00000000" w:rsidRPr="003561D5" w:rsidP="003561D5">
            <w:pPr>
              <w:pStyle w:val="ListBullet"/>
            </w:pPr>
            <w:r w:rsidRPr="003561D5">
              <w:t>Recognition of Prior Learning/RCC/initi</w:t>
            </w:r>
            <w:r w:rsidRPr="003561D5">
              <w:t xml:space="preserve">al assessment </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Business technology may include: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computers </w:t>
            </w:r>
          </w:p>
          <w:p w:rsidR="00000000" w:rsidRPr="003561D5" w:rsidP="003561D5">
            <w:pPr>
              <w:pStyle w:val="ListBullet"/>
            </w:pPr>
            <w:r w:rsidRPr="003561D5">
              <w:t xml:space="preserve">computer applications </w:t>
            </w:r>
          </w:p>
          <w:p w:rsidR="00000000" w:rsidRPr="003561D5" w:rsidP="003561D5">
            <w:pPr>
              <w:pStyle w:val="ListBullet"/>
            </w:pPr>
            <w:r w:rsidRPr="003561D5">
              <w:t xml:space="preserve">electronic diaries </w:t>
            </w:r>
          </w:p>
          <w:p w:rsidR="00000000" w:rsidRPr="003561D5" w:rsidP="003561D5">
            <w:pPr>
              <w:pStyle w:val="ListBullet"/>
            </w:pPr>
            <w:r w:rsidRPr="003561D5">
              <w:t xml:space="preserve">scanners </w:t>
            </w:r>
          </w:p>
          <w:p w:rsidR="00000000" w:rsidRPr="003561D5" w:rsidP="003561D5">
            <w:pPr>
              <w:pStyle w:val="ListBullet"/>
            </w:pPr>
            <w:r w:rsidRPr="003561D5">
              <w:t xml:space="preserve">email, internet, intranet </w:t>
            </w:r>
          </w:p>
          <w:p w:rsidR="00000000" w:rsidRPr="003561D5" w:rsidP="003561D5">
            <w:pPr>
              <w:pStyle w:val="ListBullet"/>
            </w:pPr>
            <w:r w:rsidRPr="003561D5">
              <w:t xml:space="preserve">photocopiers </w:t>
            </w:r>
          </w:p>
          <w:p w:rsidR="00000000" w:rsidRPr="003561D5" w:rsidP="003561D5">
            <w:pPr>
              <w:pStyle w:val="ListBullet"/>
            </w:pPr>
            <w:r w:rsidRPr="003561D5">
              <w:t xml:space="preserve">facsimile machines </w:t>
            </w:r>
          </w:p>
          <w:p w:rsidR="00000000" w:rsidRPr="003561D5" w:rsidP="003561D5">
            <w:pPr>
              <w:pStyle w:val="ListBullet"/>
            </w:pPr>
            <w:r w:rsidRPr="003561D5">
              <w:t xml:space="preserve">printers </w:t>
            </w:r>
          </w:p>
          <w:p w:rsidR="00000000" w:rsidRPr="003561D5" w:rsidP="003561D5">
            <w:pPr>
              <w:pStyle w:val="ListBullet"/>
            </w:pPr>
          </w:p>
        </w:tc>
      </w:tr>
    </w:tbl>
    <w:p w:rsidR="00000000" w:rsidRPr="003561D5" w:rsidP="003561D5">
      <w:pPr>
        <w:pStyle w:val="BodyText"/>
      </w:pPr>
    </w:p>
    <w:p w:rsidR="00000000" w:rsidRPr="003561D5" w:rsidP="003561D5">
      <w:pPr>
        <w:pStyle w:val="AllowPageBreak"/>
      </w:pPr>
    </w:p>
    <w:p w:rsidR="00000000" w:rsidRPr="003561D5" w:rsidP="003561D5">
      <w:pPr>
        <w:pStyle w:val="Heading1"/>
      </w:pPr>
      <w:bookmarkStart w:id="4" w:name="O_384975"/>
      <w:bookmarkEnd w:id="4"/>
      <w:r w:rsidRPr="003561D5">
        <w:t>EVIDENCE GUIDE</w:t>
      </w:r>
    </w:p>
    <w:p w:rsidR="00000000" w:rsidRPr="003561D5" w:rsidP="003561D5">
      <w:pPr>
        <w:pStyle w:val="BodyText"/>
      </w:pPr>
      <w:r w:rsidRPr="003561D5">
        <w:t>The Evidence Guide identifies the critical aspects, underpinning knowledge and skills to be demonstrated to confirm competence for this unit. This is an integral part of the assessment of competence and should be read in conjunction with the Range Statemen</w:t>
      </w:r>
      <w:r w:rsidRPr="003561D5">
        <w:t xml:space="preserve">t. </w:t>
      </w:r>
    </w:p>
    <w:p w:rsidR="00000000" w:rsidRPr="003561D5" w:rsidP="003561D5">
      <w:pPr>
        <w:pStyle w:val="BodyText"/>
      </w:pPr>
    </w:p>
    <w:tbl>
      <w:tblPr>
        <w:tblW w:w="0" w:type="auto"/>
        <w:tblCellMar>
          <w:left w:w="62" w:type="dxa"/>
          <w:right w:w="62" w:type="dxa"/>
        </w:tblCellMar>
        <w:tblLook w:val="0000"/>
      </w:tblPr>
      <w:tblGrid>
        <w:gridCol w:w="3542"/>
        <w:gridCol w:w="5654"/>
      </w:tblGrid>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Critical Aspects of Evidence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Seeks advice and acts on feedback from supervisors and colleagues to plan, organise and complete own work activities, </w:t>
            </w:r>
          </w:p>
          <w:p w:rsidR="00000000" w:rsidRPr="003561D5" w:rsidP="003561D5">
            <w:pPr>
              <w:pStyle w:val="ListBullet"/>
            </w:pPr>
            <w:r w:rsidRPr="003561D5">
              <w:t xml:space="preserve">Follows instructions given and </w:t>
            </w:r>
          </w:p>
          <w:p w:rsidR="00000000" w:rsidRPr="003561D5" w:rsidP="003561D5">
            <w:pPr>
              <w:pStyle w:val="ListBullet"/>
            </w:pPr>
            <w:r w:rsidRPr="003561D5">
              <w:t xml:space="preserve">Uses available business technology appropriate to the task, under direct instruction </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1D5" w:rsidP="003561D5">
            <w:pPr>
              <w:pStyle w:val="BodyText"/>
            </w:pPr>
            <w:r w:rsidRPr="003561D5">
              <w:t xml:space="preserve">Underpinning Knowledge* </w:t>
            </w:r>
          </w:p>
          <w:p w:rsidR="00000000" w:rsidP="003561D5">
            <w:pPr>
              <w:pStyle w:val="ListBullet"/>
              <w:rPr>
                <w:lang w:val="en-NZ"/>
              </w:rPr>
            </w:pPr>
            <w:r w:rsidRPr="003561D5">
              <w:t xml:space="preserve">At this level the learner must demonstrate knowledge by recall in a narrow range of areas.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Relevant legislation from all levels of governmen</w:t>
            </w:r>
            <w:r w:rsidRPr="003561D5">
              <w:t xml:space="preserve">t which affect business operation, especially in regard to Occupational Health and Safety and environmental issues, equal opportunity, industrial relations, anti-discrimination and diversity </w:t>
            </w:r>
          </w:p>
          <w:p w:rsidR="00000000" w:rsidRPr="003561D5" w:rsidP="003561D5">
            <w:pPr>
              <w:pStyle w:val="ListBullet"/>
            </w:pPr>
            <w:r w:rsidRPr="003561D5">
              <w:t xml:space="preserve">Knowledge of the purpose of work goals, plans and priorities </w:t>
            </w:r>
          </w:p>
          <w:p w:rsidR="00000000" w:rsidRPr="003561D5" w:rsidP="003561D5">
            <w:pPr>
              <w:pStyle w:val="ListBullet"/>
            </w:pPr>
            <w:r w:rsidRPr="003561D5">
              <w:t>Re</w:t>
            </w:r>
            <w:r w:rsidRPr="003561D5">
              <w:t xml:space="preserve">levant organisational policies, plans and procedures </w:t>
            </w:r>
          </w:p>
          <w:p w:rsidR="00000000" w:rsidRPr="003561D5" w:rsidP="003561D5">
            <w:pPr>
              <w:pStyle w:val="ListBullet"/>
            </w:pPr>
            <w:r w:rsidRPr="003561D5">
              <w:t xml:space="preserve">Knowledge of how to seek, acknowledge and interpret feedback </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Underpinning Skills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Literacy skills to identify work requirements and </w:t>
            </w:r>
          </w:p>
          <w:p w:rsidR="00000000" w:rsidRPr="003561D5" w:rsidP="003561D5">
            <w:pPr>
              <w:pStyle w:val="ListBullet"/>
            </w:pPr>
            <w:r w:rsidRPr="003561D5">
              <w:t xml:space="preserve">process basic, relevant workplace documentation </w:t>
            </w:r>
          </w:p>
          <w:p w:rsidR="00000000" w:rsidRPr="003561D5" w:rsidP="003561D5">
            <w:pPr>
              <w:pStyle w:val="ListBullet"/>
            </w:pPr>
            <w:r w:rsidRPr="003561D5">
              <w:t>Communication skills to request advice, effectively question, follow instructions, and receive feedback</w:t>
            </w:r>
          </w:p>
          <w:p w:rsidR="00000000" w:rsidRPr="003561D5" w:rsidP="003561D5">
            <w:pPr>
              <w:pStyle w:val="ListBullet"/>
            </w:pPr>
            <w:r w:rsidRPr="003561D5">
              <w:t xml:space="preserve">Organising skills to arrange work priorities and arrangements with assistance and to complete a given task </w:t>
            </w:r>
          </w:p>
          <w:p w:rsidR="00000000" w:rsidRPr="003561D5" w:rsidP="003561D5">
            <w:pPr>
              <w:pStyle w:val="ListBullet"/>
            </w:pPr>
            <w:r w:rsidRPr="003561D5">
              <w:t>Problem solving skills to solve routine prob</w:t>
            </w:r>
            <w:r w:rsidRPr="003561D5">
              <w:t xml:space="preserve">lems related to the workplace under direct supervision </w:t>
            </w:r>
          </w:p>
          <w:p w:rsidR="00000000" w:rsidRPr="003561D5" w:rsidP="003561D5">
            <w:pPr>
              <w:pStyle w:val="ListBullet"/>
            </w:pPr>
            <w:r w:rsidRPr="003561D5">
              <w:t xml:space="preserve">Technology skills to use business equipment under direction </w:t>
            </w:r>
          </w:p>
          <w:p w:rsidR="00000000" w:rsidRPr="003561D5" w:rsidP="003561D5">
            <w:pPr>
              <w:pStyle w:val="ListBullet"/>
            </w:pPr>
            <w:r w:rsidRPr="003561D5">
              <w:t>Ability to relate to people from a range of social, cultural and ethnic backgrounds and physical and mental abilities</w:t>
            </w:r>
          </w:p>
          <w:p w:rsidR="00000000" w:rsidP="003561D5">
            <w:pPr>
              <w:pStyle w:val="ListBulle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Resource Implicatio</w:t>
            </w:r>
            <w:r w:rsidRPr="003561D5">
              <w:t>ns</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BodyText"/>
            </w:pPr>
            <w:r w:rsidRPr="003561D5">
              <w:t>The learner and trainer should have access to appropriate documentation and resources normally used in the workplace</w:t>
            </w:r>
          </w:p>
          <w:p w:rsidR="00000000" w:rsidP="003561D5">
            <w:pPr>
              <w:pStyle w:val="BodyText"/>
              <w:rPr>
                <w:lang w:val="en-NZ"/>
              </w:rPr>
            </w:pPr>
          </w:p>
        </w:tc>
      </w:tr>
      <w:tr w:rsidTr="006F4676">
        <w:tblPrEx>
          <w:tblW w:w="0" w:type="auto"/>
          <w:tblCellMar>
            <w:left w:w="62" w:type="dxa"/>
            <w:right w:w="62" w:type="dxa"/>
          </w:tblCellMar>
          <w:tblLook w:val="0000"/>
        </w:tblPrEx>
        <w:trPr>
          <w:trHeight w:val="1279"/>
        </w:trPr>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Consistency of Performance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BodyText"/>
            </w:pPr>
            <w:r w:rsidRPr="003561D5">
              <w:t>In order to achieve consistency of performance, evidence should be collected over a set period of time whi</w:t>
            </w:r>
            <w:r w:rsidRPr="003561D5">
              <w:t xml:space="preserve">ch is sufficient to include dealings with an appropriate range and variety of situations </w:t>
            </w:r>
          </w:p>
          <w:p w:rsidR="00000000" w:rsidP="003561D5">
            <w:pPr>
              <w:pStyle w:val="BodyText"/>
              <w:rPr>
                <w:lang w:val="en-NZ"/>
              </w:rPr>
            </w:pPr>
          </w:p>
        </w:tc>
      </w:tr>
      <w:tr w:rsidTr="006F4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1D5">
            <w:pPr>
              <w:pStyle w:val="BodyText"/>
              <w:rPr>
                <w:lang w:val="en-NZ"/>
              </w:rPr>
            </w:pPr>
            <w:r w:rsidRPr="003561D5">
              <w:t xml:space="preserve">Context/s of Assessment </w:t>
            </w:r>
          </w:p>
        </w:tc>
        <w:tc>
          <w:tcPr>
            <w:tcW w:w="0" w:type="auto"/>
            <w:tcBorders>
              <w:top w:val="nil"/>
              <w:left w:val="nil"/>
              <w:bottom w:val="nil"/>
              <w:right w:val="nil"/>
            </w:tcBorders>
            <w:tcMar>
              <w:top w:w="0" w:type="dxa"/>
              <w:left w:w="62" w:type="dxa"/>
              <w:bottom w:w="0" w:type="dxa"/>
              <w:right w:w="62" w:type="dxa"/>
            </w:tcMar>
          </w:tcPr>
          <w:p w:rsidR="00000000" w:rsidRPr="003561D5" w:rsidP="003561D5">
            <w:pPr>
              <w:pStyle w:val="ListBullet"/>
            </w:pPr>
            <w:r w:rsidRPr="003561D5">
              <w:t xml:space="preserve">Competency is demonstrated by performance of all stated criteria, including paying </w:t>
            </w:r>
            <w:r w:rsidRPr="003561D5">
              <w:t xml:space="preserve">particular attention to the critical aspects and the knowledge and skills elaborated in the Evidence Guide, and within the scope as defined by the Range Statement </w:t>
            </w:r>
          </w:p>
          <w:p w:rsidR="00000000" w:rsidRPr="003561D5" w:rsidP="003561D5">
            <w:pPr>
              <w:pStyle w:val="ListBullet"/>
            </w:pPr>
            <w:r w:rsidRPr="003561D5">
              <w:t xml:space="preserve">Assessment must take account of the endorsed assessment guidelines in the Business Services </w:t>
            </w:r>
            <w:r w:rsidRPr="003561D5">
              <w:t xml:space="preserve">Training Package </w:t>
            </w:r>
          </w:p>
          <w:p w:rsidR="00000000" w:rsidRPr="003561D5" w:rsidP="003561D5">
            <w:pPr>
              <w:pStyle w:val="ListBullet"/>
            </w:pPr>
            <w:r w:rsidRPr="003561D5">
              <w:t xml:space="preserve">Assessment of performance requirements in this unit should be undertaken in an actual workplace or simulated environment </w:t>
            </w:r>
          </w:p>
          <w:p w:rsidR="00000000" w:rsidRPr="003561D5" w:rsidP="003561D5">
            <w:pPr>
              <w:pStyle w:val="ListBullet"/>
            </w:pPr>
            <w:r w:rsidRPr="003561D5">
              <w:t>Assessment should reinforce the integration of the key competencies and the Business Services Common Competencies fo</w:t>
            </w:r>
            <w:r w:rsidRPr="003561D5">
              <w:t>r the particular AQF Level. Refer to the Key Competency Levels at the end of this unit</w:t>
            </w:r>
          </w:p>
          <w:p w:rsidR="00000000" w:rsidRPr="003561D5" w:rsidP="003561D5">
            <w:pPr>
              <w:pStyle w:val="ListBullet"/>
            </w:pPr>
          </w:p>
        </w:tc>
      </w:tr>
    </w:tbl>
    <w:p w:rsidR="00000000" w:rsidRPr="003561D5" w:rsidP="003561D5">
      <w:pPr>
        <w:pStyle w:val="BodyText"/>
      </w:pPr>
    </w:p>
    <w:p w:rsidR="00000000" w:rsidRPr="003561D5" w:rsidP="003561D5">
      <w:pPr>
        <w:pStyle w:val="AllowPageBreak"/>
      </w:pPr>
    </w:p>
    <w:p w:rsidR="00000000" w:rsidRPr="003561D5" w:rsidP="003561D5">
      <w:pPr>
        <w:pStyle w:val="Heading1"/>
      </w:pPr>
      <w:bookmarkStart w:id="5" w:name="O_384976"/>
      <w:bookmarkEnd w:id="5"/>
      <w:r w:rsidRPr="003561D5">
        <w:t>KEY COMPETENCY LEVELS</w:t>
      </w:r>
    </w:p>
    <w:p w:rsidR="00000000" w:rsidRPr="003561D5" w:rsidP="003561D5">
      <w:pPr>
        <w:pStyle w:val="BodyText"/>
      </w:pPr>
      <w:r w:rsidRPr="003561D5">
        <w:t xml:space="preserve">NB:  These levels do not relate to the Australian Qualifications Framework. They relate to the seven areas of generic competency that underpin effective workplace practices. </w:t>
      </w:r>
    </w:p>
    <w:p w:rsidR="00000000" w:rsidRPr="003561D5" w:rsidP="003561D5">
      <w:pPr>
        <w:pStyle w:val="BodyText"/>
      </w:pPr>
    </w:p>
    <w:tbl>
      <w:tblPr>
        <w:tblW w:w="0" w:type="auto"/>
        <w:tblCellMar>
          <w:left w:w="62" w:type="dxa"/>
          <w:right w:w="62" w:type="dxa"/>
        </w:tblCellMar>
        <w:tblLook w:val="0000"/>
      </w:tblPr>
      <w:tblGrid>
        <w:gridCol w:w="1327"/>
        <w:gridCol w:w="1301"/>
        <w:gridCol w:w="1314"/>
        <w:gridCol w:w="1314"/>
        <w:gridCol w:w="1314"/>
        <w:gridCol w:w="1314"/>
        <w:gridCol w:w="1312"/>
      </w:tblGrid>
      <w:tr w:rsidTr="006F46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 xml:space="preserve">Collect, analyse and organise information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Pla</w:t>
            </w:r>
            <w:r w:rsidRPr="003561D5">
              <w:t>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 xml:space="preserve">Work with others and in teams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 xml:space="preserve">Use mathematical ideas and techniques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Use technology</w:t>
            </w:r>
          </w:p>
        </w:tc>
      </w:tr>
      <w:tr w:rsidTr="006F46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1D5">
            <w:pPr>
              <w:pStyle w:val="BodyText"/>
              <w:rPr>
                <w:lang w:val="en-NZ"/>
              </w:rPr>
            </w:pPr>
            <w:r w:rsidRPr="003561D5">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1D5" w:rsidP="003561D5">
            <w:pPr>
              <w:pStyle w:val="BodyText"/>
            </w:pPr>
            <w:r w:rsidRPr="003561D5">
              <w:t>Level 1</w:t>
            </w:r>
          </w:p>
        </w:tc>
      </w:tr>
    </w:tbl>
    <w:p w:rsidR="00000000" w:rsidRPr="003561D5" w:rsidP="003561D5">
      <w:pPr>
        <w:pStyle w:val="BodyText"/>
      </w:pPr>
    </w:p>
    <w:p w:rsidR="00000000" w:rsidRPr="003561D5" w:rsidP="003561D5">
      <w:pPr>
        <w:pStyle w:val="Heading2"/>
      </w:pPr>
      <w:r w:rsidRPr="003561D5">
        <w:t>Three levels of performance denote</w:t>
      </w:r>
      <w:r w:rsidRPr="003561D5">
        <w:t xml:space="preserve"> level of competency required to perform a task. </w:t>
      </w:r>
    </w:p>
    <w:p w:rsidR="00000000" w:rsidRPr="003561D5" w:rsidP="003561D5">
      <w:pPr>
        <w:pStyle w:val="BodyText"/>
      </w:pPr>
      <w:r w:rsidRPr="003561D5">
        <w:t xml:space="preserve">1. Perform  2. Administer  3. Design </w:t>
      </w:r>
    </w:p>
    <w:p w:rsidR="00000000" w:rsidRPr="003561D5" w:rsidP="003561D5">
      <w:pPr>
        <w:pStyle w:val="List"/>
      </w:pPr>
      <w:r w:rsidRPr="003561D5">
        <w:t xml:space="preserve">•  Collecting, analysing and organising information – to plan work tasks under direction </w:t>
      </w:r>
    </w:p>
    <w:p w:rsidR="00000000" w:rsidRPr="003561D5" w:rsidP="003561D5">
      <w:pPr>
        <w:pStyle w:val="List"/>
      </w:pPr>
      <w:r w:rsidRPr="003561D5">
        <w:t>•  Communicating ideas and information – with members of the work team to comp</w:t>
      </w:r>
      <w:r w:rsidRPr="003561D5">
        <w:t xml:space="preserve">lete tasks </w:t>
      </w:r>
    </w:p>
    <w:p w:rsidR="00000000" w:rsidRPr="003561D5" w:rsidP="003561D5">
      <w:pPr>
        <w:pStyle w:val="List"/>
      </w:pPr>
      <w:r w:rsidRPr="003561D5">
        <w:t xml:space="preserve">•  Planning and organising activities – for own work tasks </w:t>
      </w:r>
    </w:p>
    <w:p w:rsidR="00000000" w:rsidRPr="003561D5" w:rsidP="003561D5">
      <w:pPr>
        <w:pStyle w:val="List"/>
      </w:pPr>
      <w:r w:rsidRPr="003561D5">
        <w:t xml:space="preserve">•  Working with teams and others – in completing scheduled tasks </w:t>
      </w:r>
    </w:p>
    <w:p w:rsidR="00000000" w:rsidRPr="003561D5" w:rsidP="003561D5">
      <w:pPr>
        <w:pStyle w:val="List"/>
      </w:pPr>
      <w:r w:rsidRPr="003561D5">
        <w:t xml:space="preserve">•  Using mathematical ideas and techniques – as an aid to measure and schedule tasks under direction </w:t>
      </w:r>
    </w:p>
    <w:p w:rsidR="00000000" w:rsidRPr="003561D5" w:rsidP="003561D5">
      <w:pPr>
        <w:pStyle w:val="List"/>
      </w:pPr>
      <w:r w:rsidRPr="003561D5">
        <w:t>•  Solving probl</w:t>
      </w:r>
      <w:r w:rsidRPr="003561D5">
        <w:t xml:space="preserve">ems – as an aid to completing tasks </w:t>
      </w:r>
    </w:p>
    <w:p w:rsidR="00000000" w:rsidRPr="003561D5" w:rsidP="003561D5">
      <w:pPr>
        <w:pStyle w:val="List"/>
      </w:pPr>
      <w:r w:rsidRPr="003561D5">
        <w:t xml:space="preserve">•  Using technology – to assist scheduling and completion of tasks </w:t>
      </w:r>
    </w:p>
    <w:p w:rsidR="00000000" w:rsidRPr="003561D5" w:rsidP="003561D5">
      <w:pPr>
        <w:pStyle w:val="List"/>
      </w:pPr>
    </w:p>
    <w:p w:rsidR="006F4676" w:rsidP="003561D5">
      <w:pPr>
        <w:pStyle w:val="BodyText"/>
      </w:pPr>
      <w:r w:rsidRPr="003561D5">
        <w:t xml:space="preserve">Please refer to the Assessment Guidelines for advice on how to use the Key Competencies </w:t>
      </w:r>
    </w:p>
    <w:p w:rsidR="006F4676" w:rsidP="003561D5">
      <w:pPr>
        <w:pStyle w:val="BodyText"/>
      </w:pPr>
    </w:p>
    <w:p w:rsidR="00000000" w:rsidRPr="003561D5" w:rsidP="003561D5"/>
    <w:sectPr w:rsidSect="00356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676" w:rsidP="006F4676">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76" w:rsidP="00356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4676" w:rsidP="003561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4676" w:rsidP="003561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676" w:rsidP="006F467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76" w:rsidP="003561D5">
    <w:pPr>
      <w:pStyle w:val="Header"/>
      <w:framePr w:wrap="around"/>
    </w:pPr>
    <w:r>
      <w:fldChar w:fldCharType="begin"/>
    </w:r>
    <w:r>
      <w:instrText xml:space="preserve"> TITLE   \* MERGEFORMAT </w:instrText>
    </w:r>
    <w:r>
      <w:fldChar w:fldCharType="separate"/>
    </w:r>
    <w:r>
      <w:t>BSBCMN102A Complete daily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4676" w:rsidP="003561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F63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42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1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61D5"/>
    <w:pPr>
      <w:spacing w:before="360" w:after="60"/>
      <w:outlineLvl w:val="0"/>
    </w:pPr>
    <w:rPr>
      <w:sz w:val="32"/>
    </w:rPr>
  </w:style>
  <w:style w:type="paragraph" w:styleId="Heading2">
    <w:name w:val="heading 2"/>
    <w:basedOn w:val="HeadingBase"/>
    <w:next w:val="BodyText"/>
    <w:link w:val="Heading2Char"/>
    <w:qFormat/>
    <w:rsid w:val="003561D5"/>
    <w:pPr>
      <w:keepLines/>
      <w:spacing w:before="240" w:after="120"/>
      <w:outlineLvl w:val="1"/>
    </w:pPr>
    <w:rPr>
      <w:sz w:val="28"/>
      <w:szCs w:val="40"/>
    </w:rPr>
  </w:style>
  <w:style w:type="paragraph" w:styleId="Heading3">
    <w:name w:val="heading 3"/>
    <w:basedOn w:val="HeadingBase"/>
    <w:next w:val="BodyText"/>
    <w:link w:val="Heading3Char"/>
    <w:qFormat/>
    <w:rsid w:val="003561D5"/>
    <w:pPr>
      <w:spacing w:before="180" w:after="120"/>
      <w:outlineLvl w:val="2"/>
    </w:pPr>
    <w:rPr>
      <w:spacing w:val="-10"/>
      <w:kern w:val="32"/>
    </w:rPr>
  </w:style>
  <w:style w:type="paragraph" w:styleId="Heading4">
    <w:name w:val="heading 4"/>
    <w:basedOn w:val="HeadingBase"/>
    <w:next w:val="BodyText"/>
    <w:link w:val="Heading4Char"/>
    <w:qFormat/>
    <w:rsid w:val="003561D5"/>
    <w:pPr>
      <w:spacing w:before="160" w:after="120"/>
      <w:outlineLvl w:val="3"/>
    </w:pPr>
    <w:rPr>
      <w:sz w:val="22"/>
    </w:rPr>
  </w:style>
  <w:style w:type="paragraph" w:styleId="Heading5">
    <w:name w:val="heading 5"/>
    <w:basedOn w:val="HeadingBase"/>
    <w:next w:val="Normal"/>
    <w:link w:val="Heading5Char"/>
    <w:qFormat/>
    <w:rsid w:val="003561D5"/>
    <w:pPr>
      <w:spacing w:before="80"/>
      <w:outlineLvl w:val="4"/>
    </w:pPr>
    <w:rPr>
      <w:color w:val="918585"/>
      <w:sz w:val="20"/>
    </w:rPr>
  </w:style>
  <w:style w:type="paragraph" w:styleId="Heading6">
    <w:name w:val="heading 6"/>
    <w:basedOn w:val="HeadingBase"/>
    <w:next w:val="Normal"/>
    <w:link w:val="Heading6Char"/>
    <w:qFormat/>
    <w:rsid w:val="003561D5"/>
    <w:pPr>
      <w:spacing w:before="60"/>
      <w:outlineLvl w:val="5"/>
    </w:pPr>
    <w:rPr>
      <w:color w:val="918585"/>
      <w:sz w:val="20"/>
    </w:rPr>
  </w:style>
  <w:style w:type="paragraph" w:styleId="Heading7">
    <w:name w:val="heading 7"/>
    <w:basedOn w:val="Normal"/>
    <w:next w:val="Normal"/>
    <w:link w:val="Heading7Char"/>
    <w:qFormat/>
    <w:rsid w:val="003561D5"/>
    <w:pPr>
      <w:ind w:left="720"/>
      <w:outlineLvl w:val="6"/>
    </w:pPr>
    <w:rPr>
      <w:i/>
    </w:rPr>
  </w:style>
  <w:style w:type="paragraph" w:styleId="Heading8">
    <w:name w:val="heading 8"/>
    <w:basedOn w:val="Normal"/>
    <w:next w:val="Normal"/>
    <w:link w:val="Heading8Char"/>
    <w:qFormat/>
    <w:rsid w:val="003561D5"/>
    <w:pPr>
      <w:ind w:left="720"/>
      <w:outlineLvl w:val="7"/>
    </w:pPr>
    <w:rPr>
      <w:i/>
    </w:rPr>
  </w:style>
  <w:style w:type="paragraph" w:styleId="Heading9">
    <w:name w:val="heading 9"/>
    <w:basedOn w:val="Normal"/>
    <w:next w:val="Normal"/>
    <w:link w:val="Heading9Char"/>
    <w:qFormat/>
    <w:rsid w:val="003561D5"/>
    <w:pPr>
      <w:ind w:left="720"/>
      <w:outlineLvl w:val="8"/>
    </w:pPr>
    <w:rPr>
      <w:i/>
    </w:rPr>
  </w:style>
  <w:style w:type="character" w:default="1" w:styleId="DefaultParagraphFont">
    <w:name w:val="Default Paragraph Font"/>
    <w:uiPriority w:val="1"/>
    <w:unhideWhenUsed/>
    <w:rsid w:val="00356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1D5"/>
  </w:style>
  <w:style w:type="character" w:customStyle="1" w:styleId="Heading1Char">
    <w:name w:val="Heading 1 Char"/>
    <w:basedOn w:val="DefaultParagraphFont"/>
    <w:link w:val="Heading1"/>
    <w:rsid w:val="003561D5"/>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561D5"/>
    <w:rPr>
      <w:rFonts w:ascii="Times New Roman" w:eastAsia="Times New Roman" w:hAnsi="Times New Roman" w:cs="Times New Roman"/>
      <w:b/>
      <w:sz w:val="28"/>
      <w:szCs w:val="40"/>
      <w:lang w:eastAsia="en-US"/>
    </w:rPr>
  </w:style>
  <w:style w:type="paragraph" w:styleId="BodyText">
    <w:name w:val="Body Text"/>
    <w:basedOn w:val="Normal"/>
    <w:link w:val="BodyTextChar"/>
    <w:rsid w:val="00356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1D5"/>
    <w:rPr>
      <w:rFonts w:ascii="Times New Roman" w:eastAsia="Times New Roman" w:hAnsi="Times New Roman" w:cs="Times New Roman"/>
      <w:sz w:val="24"/>
      <w:lang w:val="en-US" w:eastAsia="en-US"/>
    </w:rPr>
  </w:style>
  <w:style w:type="paragraph" w:styleId="Footer">
    <w:name w:val="footer"/>
    <w:basedOn w:val="Normal"/>
    <w:link w:val="FooterChar"/>
    <w:rsid w:val="00356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1D5"/>
    <w:rPr>
      <w:rFonts w:ascii="Times New Roman" w:eastAsia="Times New Roman" w:hAnsi="Times New Roman" w:cs="Times New Roman"/>
      <w:sz w:val="16"/>
      <w:lang w:val="en-US" w:eastAsia="en-US"/>
    </w:rPr>
  </w:style>
  <w:style w:type="paragraph" w:styleId="List">
    <w:name w:val="List"/>
    <w:basedOn w:val="BodyText"/>
    <w:next w:val="BodyText"/>
    <w:rsid w:val="003561D5"/>
    <w:pPr>
      <w:tabs>
        <w:tab w:val="left" w:pos="340"/>
      </w:tabs>
      <w:spacing w:before="60" w:after="60"/>
      <w:ind w:left="340" w:hanging="340"/>
    </w:pPr>
  </w:style>
  <w:style w:type="paragraph" w:styleId="ListBullet">
    <w:name w:val="List Bullet"/>
    <w:basedOn w:val="List"/>
    <w:rsid w:val="003561D5"/>
    <w:pPr>
      <w:numPr>
        <w:numId w:val="12"/>
      </w:numPr>
      <w:tabs>
        <w:tab w:val="clear" w:pos="340"/>
      </w:tabs>
      <w:spacing w:before="40" w:after="40"/>
    </w:pPr>
  </w:style>
  <w:style w:type="paragraph" w:styleId="Header">
    <w:name w:val="header"/>
    <w:basedOn w:val="Normal"/>
    <w:link w:val="HeaderChar"/>
    <w:rsid w:val="00356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1D5"/>
    <w:rPr>
      <w:rFonts w:ascii="Times New Roman" w:eastAsia="Times New Roman" w:hAnsi="Times New Roman" w:cs="Times New Roman"/>
      <w:sz w:val="16"/>
      <w:szCs w:val="20"/>
      <w:lang w:val="en-GB" w:eastAsia="en-US"/>
    </w:rPr>
  </w:style>
  <w:style w:type="paragraph" w:customStyle="1" w:styleId="AllowPageBreak">
    <w:name w:val="AllowPageBreak"/>
    <w:rsid w:val="00356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356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1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61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61D5"/>
    <w:rPr>
      <w:rFonts w:ascii="Courier New" w:eastAsia="Times New Roman" w:hAnsi="Courier New" w:cs="Times New Roman"/>
      <w:i/>
      <w:szCs w:val="20"/>
      <w:lang w:val="en-US" w:eastAsia="en-US"/>
    </w:rPr>
  </w:style>
  <w:style w:type="paragraph" w:customStyle="1" w:styleId="HeadingBase">
    <w:name w:val="Heading Base"/>
    <w:rsid w:val="00356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1D5"/>
    <w:pPr>
      <w:tabs>
        <w:tab w:val="right" w:leader="dot" w:pos="9072"/>
      </w:tabs>
      <w:ind w:left="567"/>
    </w:pPr>
    <w:rPr>
      <w:szCs w:val="22"/>
    </w:rPr>
  </w:style>
  <w:style w:type="paragraph" w:customStyle="1" w:styleId="TOCBase">
    <w:name w:val="TOC Base"/>
    <w:rsid w:val="00356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1D5"/>
    <w:pPr>
      <w:tabs>
        <w:tab w:val="right" w:leader="dot" w:pos="9072"/>
      </w:tabs>
      <w:spacing w:before="40" w:after="40"/>
      <w:ind w:left="284"/>
    </w:pPr>
    <w:rPr>
      <w:rFonts w:ascii="Times New Roman" w:hAnsi="Times New Roman"/>
    </w:rPr>
  </w:style>
  <w:style w:type="paragraph" w:styleId="TOC1">
    <w:name w:val="toc 1"/>
    <w:basedOn w:val="TOCBase"/>
    <w:next w:val="Normal"/>
    <w:rsid w:val="003561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1D5"/>
    <w:pPr>
      <w:spacing w:before="5040"/>
      <w:jc w:val="center"/>
    </w:pPr>
    <w:rPr>
      <w:sz w:val="48"/>
      <w:szCs w:val="72"/>
      <w:lang w:val="en-US"/>
    </w:rPr>
  </w:style>
  <w:style w:type="character" w:customStyle="1" w:styleId="TitleChar">
    <w:name w:val="Title Char"/>
    <w:basedOn w:val="DefaultParagraphFont"/>
    <w:link w:val="Title"/>
    <w:rsid w:val="00356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1D5"/>
    <w:pPr>
      <w:tabs>
        <w:tab w:val="left" w:pos="3600"/>
        <w:tab w:val="left" w:pos="3958"/>
      </w:tabs>
    </w:pPr>
  </w:style>
  <w:style w:type="paragraph" w:customStyle="1" w:styleId="Note">
    <w:name w:val="Note"/>
    <w:basedOn w:val="BodyText"/>
    <w:rsid w:val="003561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61D5"/>
    <w:rPr>
      <w:b/>
      <w:spacing w:val="0"/>
    </w:rPr>
  </w:style>
  <w:style w:type="paragraph" w:customStyle="1" w:styleId="SuperTitle">
    <w:name w:val="SuperTitle"/>
    <w:basedOn w:val="Title"/>
    <w:rsid w:val="003561D5"/>
    <w:pPr>
      <w:framePr w:wrap="auto" w:hAnchor="text" w:y="6049"/>
    </w:pPr>
    <w:rPr>
      <w:color w:val="000000"/>
      <w:sz w:val="40"/>
    </w:rPr>
  </w:style>
  <w:style w:type="paragraph" w:customStyle="1" w:styleId="TOCTitle">
    <w:name w:val="TOCTitle"/>
    <w:basedOn w:val="Heading1"/>
    <w:rsid w:val="003561D5"/>
    <w:pPr>
      <w:spacing w:after="240"/>
      <w:jc w:val="center"/>
      <w:outlineLvl w:val="9"/>
    </w:pPr>
    <w:rPr>
      <w:caps/>
    </w:rPr>
  </w:style>
  <w:style w:type="paragraph" w:customStyle="1" w:styleId="Version">
    <w:name w:val="Version"/>
    <w:rsid w:val="003561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61D5"/>
    <w:pPr>
      <w:numPr>
        <w:numId w:val="13"/>
      </w:numPr>
      <w:tabs>
        <w:tab w:val="clear" w:pos="680"/>
      </w:tabs>
    </w:pPr>
  </w:style>
  <w:style w:type="paragraph" w:styleId="Index1">
    <w:name w:val="index 1"/>
    <w:basedOn w:val="Normal"/>
    <w:next w:val="Normal"/>
    <w:semiHidden/>
    <w:rsid w:val="003561D5"/>
    <w:pPr>
      <w:keepNext w:val="0"/>
      <w:tabs>
        <w:tab w:val="right" w:pos="4176"/>
      </w:tabs>
      <w:ind w:left="198" w:hanging="198"/>
    </w:pPr>
    <w:rPr>
      <w:rFonts w:ascii="Garamond" w:hAnsi="Garamond"/>
    </w:rPr>
  </w:style>
  <w:style w:type="paragraph" w:styleId="IndexHeading">
    <w:name w:val="index heading"/>
    <w:basedOn w:val="Normal"/>
    <w:next w:val="Index1"/>
    <w:semiHidden/>
    <w:rsid w:val="003561D5"/>
    <w:pPr>
      <w:spacing w:before="120" w:after="120"/>
    </w:pPr>
    <w:rPr>
      <w:rFonts w:ascii="Arial" w:hAnsi="Arial"/>
      <w:b/>
      <w:color w:val="918585"/>
      <w:sz w:val="24"/>
    </w:rPr>
  </w:style>
  <w:style w:type="paragraph" w:customStyle="1" w:styleId="Chapter">
    <w:name w:val="Chapter"/>
    <w:basedOn w:val="Normal"/>
    <w:rsid w:val="003561D5"/>
    <w:pPr>
      <w:spacing w:before="240"/>
    </w:pPr>
    <w:rPr>
      <w:rFonts w:ascii="Times New Roman" w:hAnsi="Times New Roman"/>
      <w:smallCaps/>
      <w:spacing w:val="80"/>
      <w:sz w:val="28"/>
    </w:rPr>
  </w:style>
  <w:style w:type="paragraph" w:customStyle="1" w:styleId="InChapter">
    <w:name w:val="InChapter"/>
    <w:basedOn w:val="Heading3"/>
    <w:rsid w:val="003561D5"/>
    <w:pPr>
      <w:spacing w:after="240"/>
      <w:outlineLvl w:val="9"/>
    </w:pPr>
    <w:rPr>
      <w:noProof/>
    </w:rPr>
  </w:style>
  <w:style w:type="paragraph" w:styleId="Index2">
    <w:name w:val="index 2"/>
    <w:basedOn w:val="Normal"/>
    <w:next w:val="Normal"/>
    <w:semiHidden/>
    <w:rsid w:val="003561D5"/>
    <w:pPr>
      <w:tabs>
        <w:tab w:val="right" w:pos="4176"/>
      </w:tabs>
      <w:ind w:left="568" w:hanging="284"/>
    </w:pPr>
    <w:rPr>
      <w:rFonts w:ascii="Garamond" w:hAnsi="Garamond"/>
    </w:rPr>
  </w:style>
  <w:style w:type="paragraph" w:customStyle="1" w:styleId="Byline">
    <w:name w:val="Byline"/>
    <w:rsid w:val="00356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1D5"/>
    <w:pPr>
      <w:tabs>
        <w:tab w:val="clear" w:pos="3600"/>
        <w:tab w:val="clear" w:pos="3958"/>
      </w:tabs>
      <w:jc w:val="right"/>
    </w:pPr>
  </w:style>
  <w:style w:type="character" w:styleId="Emphasis">
    <w:name w:val="Emphasis"/>
    <w:basedOn w:val="DefaultParagraphFont"/>
    <w:qFormat/>
    <w:rsid w:val="003561D5"/>
    <w:rPr>
      <w:i/>
    </w:rPr>
  </w:style>
  <w:style w:type="paragraph" w:styleId="Caption">
    <w:name w:val="caption"/>
    <w:basedOn w:val="BodyText"/>
    <w:next w:val="Normal"/>
    <w:qFormat/>
    <w:rsid w:val="003561D5"/>
    <w:pPr>
      <w:framePr w:w="2268" w:hSpace="181" w:vSpace="181" w:wrap="around" w:vAnchor="text" w:hAnchor="page" w:x="1135" w:y="285" w:anchorLock="1"/>
    </w:pPr>
    <w:rPr>
      <w:i/>
    </w:rPr>
  </w:style>
  <w:style w:type="paragraph" w:customStyle="1" w:styleId="MiniTOCTitle">
    <w:name w:val="MiniTOCTitle"/>
    <w:basedOn w:val="Heading4"/>
    <w:rsid w:val="003561D5"/>
    <w:pPr>
      <w:spacing w:before="240"/>
      <w:outlineLvl w:val="9"/>
    </w:pPr>
    <w:rPr>
      <w:noProof/>
      <w:sz w:val="24"/>
    </w:rPr>
  </w:style>
  <w:style w:type="paragraph" w:customStyle="1" w:styleId="SuperHeading">
    <w:name w:val="SuperHeading"/>
    <w:basedOn w:val="Normal"/>
    <w:rsid w:val="003561D5"/>
    <w:pPr>
      <w:spacing w:before="240" w:after="120"/>
      <w:outlineLvl w:val="0"/>
    </w:pPr>
    <w:rPr>
      <w:rFonts w:ascii="Times New Roman" w:hAnsi="Times New Roman"/>
      <w:b/>
      <w:sz w:val="28"/>
    </w:rPr>
  </w:style>
  <w:style w:type="paragraph" w:customStyle="1" w:styleId="MiniTOCItem">
    <w:name w:val="MiniTOCItem"/>
    <w:basedOn w:val="ListBullet"/>
    <w:rsid w:val="003561D5"/>
    <w:pPr>
      <w:numPr>
        <w:numId w:val="0"/>
      </w:numPr>
      <w:tabs>
        <w:tab w:val="right" w:leader="dot" w:pos="6521"/>
      </w:tabs>
      <w:spacing w:before="0" w:after="0"/>
    </w:pPr>
  </w:style>
  <w:style w:type="paragraph" w:customStyle="1" w:styleId="TOFTitle">
    <w:name w:val="TOFTitle"/>
    <w:basedOn w:val="TOCTitle"/>
    <w:rsid w:val="003561D5"/>
  </w:style>
  <w:style w:type="paragraph" w:styleId="TableofFigures">
    <w:name w:val="table of figures"/>
    <w:basedOn w:val="Normal"/>
    <w:next w:val="Normal"/>
    <w:semiHidden/>
    <w:rsid w:val="003561D5"/>
    <w:pPr>
      <w:tabs>
        <w:tab w:val="right" w:leader="dot" w:pos="9072"/>
      </w:tabs>
      <w:ind w:left="970" w:hanging="403"/>
    </w:pPr>
    <w:rPr>
      <w:rFonts w:ascii="Times New Roman" w:hAnsi="Times New Roman"/>
      <w:b/>
    </w:rPr>
  </w:style>
  <w:style w:type="paragraph" w:styleId="ListNumber">
    <w:name w:val="List Number"/>
    <w:basedOn w:val="List"/>
    <w:rsid w:val="003561D5"/>
    <w:pPr>
      <w:numPr>
        <w:numId w:val="10"/>
      </w:numPr>
    </w:pPr>
  </w:style>
  <w:style w:type="character" w:customStyle="1" w:styleId="WingdingSymbols">
    <w:name w:val="Wingding Symbols"/>
    <w:rsid w:val="003561D5"/>
    <w:rPr>
      <w:rFonts w:ascii="Wingdings" w:hAnsi="Wingdings"/>
    </w:rPr>
  </w:style>
  <w:style w:type="paragraph" w:customStyle="1" w:styleId="TableHeading">
    <w:name w:val="Table Heading"/>
    <w:basedOn w:val="HeadingBase"/>
    <w:rsid w:val="003561D5"/>
    <w:pPr>
      <w:keepLines/>
      <w:pBdr>
        <w:bottom w:val="single" w:sz="6" w:space="1" w:color="918585"/>
      </w:pBdr>
      <w:spacing w:before="240"/>
    </w:pPr>
  </w:style>
  <w:style w:type="character" w:customStyle="1" w:styleId="HotSpot">
    <w:name w:val="HotSpot"/>
    <w:rsid w:val="003561D5"/>
    <w:rPr>
      <w:color w:val="0033CC"/>
      <w:u w:val="none"/>
    </w:rPr>
  </w:style>
  <w:style w:type="paragraph" w:customStyle="1" w:styleId="BodyTextRight">
    <w:name w:val="Body Text Right"/>
    <w:basedOn w:val="BodyText"/>
    <w:rsid w:val="003561D5"/>
    <w:pPr>
      <w:spacing w:before="0" w:after="0"/>
      <w:jc w:val="right"/>
    </w:pPr>
  </w:style>
  <w:style w:type="paragraph" w:styleId="Index3">
    <w:name w:val="index 3"/>
    <w:basedOn w:val="ListNumber2"/>
    <w:next w:val="Normal"/>
    <w:semiHidden/>
    <w:rsid w:val="003561D5"/>
    <w:pPr>
      <w:numPr>
        <w:numId w:val="0"/>
      </w:numPr>
      <w:tabs>
        <w:tab w:val="right" w:leader="dot" w:pos="4176"/>
      </w:tabs>
    </w:pPr>
  </w:style>
  <w:style w:type="paragraph" w:styleId="ListNumber2">
    <w:name w:val="List Number 2"/>
    <w:basedOn w:val="List2"/>
    <w:rsid w:val="003561D5"/>
    <w:pPr>
      <w:numPr>
        <w:numId w:val="9"/>
      </w:numPr>
      <w:tabs>
        <w:tab w:val="clear" w:pos="1060"/>
      </w:tabs>
    </w:pPr>
  </w:style>
  <w:style w:type="paragraph" w:customStyle="1" w:styleId="MarginNote">
    <w:name w:val="Margin Note"/>
    <w:basedOn w:val="BodyText"/>
    <w:rsid w:val="00356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1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61D5"/>
    <w:rPr>
      <w:sz w:val="32"/>
    </w:rPr>
  </w:style>
  <w:style w:type="paragraph" w:customStyle="1" w:styleId="HeadingProcedure">
    <w:name w:val="Heading Procedure"/>
    <w:basedOn w:val="HeadingBase"/>
    <w:next w:val="Normal"/>
    <w:rsid w:val="003561D5"/>
    <w:pPr>
      <w:tabs>
        <w:tab w:val="left" w:pos="0"/>
      </w:tabs>
      <w:spacing w:before="120" w:after="60"/>
    </w:pPr>
    <w:rPr>
      <w:i/>
      <w:color w:val="918585"/>
      <w:sz w:val="22"/>
    </w:rPr>
  </w:style>
  <w:style w:type="paragraph" w:customStyle="1" w:styleId="TableBodyText">
    <w:name w:val="Table Body Text"/>
    <w:basedOn w:val="BodyText"/>
    <w:rsid w:val="003561D5"/>
    <w:pPr>
      <w:spacing w:before="60" w:after="60"/>
    </w:pPr>
  </w:style>
  <w:style w:type="paragraph" w:styleId="ListContinue">
    <w:name w:val="List Continue"/>
    <w:basedOn w:val="List"/>
    <w:rsid w:val="003561D5"/>
    <w:pPr>
      <w:ind w:firstLine="0"/>
    </w:pPr>
  </w:style>
  <w:style w:type="paragraph" w:customStyle="1" w:styleId="ListNote">
    <w:name w:val="List Note"/>
    <w:basedOn w:val="List"/>
    <w:rsid w:val="003561D5"/>
    <w:pPr>
      <w:pBdr>
        <w:top w:val="single" w:sz="6" w:space="2" w:color="918585"/>
        <w:bottom w:val="single" w:sz="6" w:space="2" w:color="918585"/>
      </w:pBdr>
      <w:tabs>
        <w:tab w:val="left" w:pos="1021"/>
      </w:tabs>
      <w:ind w:firstLine="0"/>
    </w:pPr>
  </w:style>
  <w:style w:type="paragraph" w:customStyle="1" w:styleId="Warning">
    <w:name w:val="Warning"/>
    <w:basedOn w:val="BodyText"/>
    <w:rsid w:val="003561D5"/>
    <w:pPr>
      <w:shd w:val="clear" w:color="auto" w:fill="D9D9D9"/>
      <w:tabs>
        <w:tab w:val="left" w:pos="992"/>
      </w:tabs>
      <w:ind w:left="119" w:right="119"/>
    </w:pPr>
    <w:rPr>
      <w:sz w:val="20"/>
    </w:rPr>
  </w:style>
  <w:style w:type="paragraph" w:customStyle="1" w:styleId="MarginIcons">
    <w:name w:val="Margin Icons"/>
    <w:basedOn w:val="BodyText"/>
    <w:rsid w:val="00356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1D5"/>
    <w:rPr>
      <w:rFonts w:ascii="Courier New" w:hAnsi="Courier New"/>
    </w:rPr>
  </w:style>
  <w:style w:type="paragraph" w:customStyle="1" w:styleId="NoteBullet">
    <w:name w:val="Note Bullet"/>
    <w:basedOn w:val="Note"/>
    <w:rsid w:val="003561D5"/>
    <w:pPr>
      <w:tabs>
        <w:tab w:val="clear" w:pos="680"/>
      </w:tabs>
      <w:spacing w:before="60" w:after="60"/>
    </w:pPr>
  </w:style>
  <w:style w:type="paragraph" w:customStyle="1" w:styleId="SubHeading2">
    <w:name w:val="SubHeading2"/>
    <w:basedOn w:val="HeadingBase"/>
    <w:rsid w:val="003561D5"/>
    <w:pPr>
      <w:spacing w:before="240" w:after="60"/>
    </w:pPr>
    <w:rPr>
      <w:sz w:val="20"/>
    </w:rPr>
  </w:style>
  <w:style w:type="paragraph" w:customStyle="1" w:styleId="SubHeading1">
    <w:name w:val="SubHeading1"/>
    <w:basedOn w:val="HeadingBase"/>
    <w:rsid w:val="003561D5"/>
    <w:pPr>
      <w:spacing w:before="240" w:after="60"/>
    </w:pPr>
    <w:rPr>
      <w:color w:val="918585"/>
      <w:sz w:val="22"/>
    </w:rPr>
  </w:style>
  <w:style w:type="paragraph" w:customStyle="1" w:styleId="SideHeading">
    <w:name w:val="Side Heading"/>
    <w:basedOn w:val="HeadingBase"/>
    <w:rsid w:val="00356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1D5"/>
    <w:pPr>
      <w:tabs>
        <w:tab w:val="num" w:pos="360"/>
      </w:tabs>
    </w:pPr>
  </w:style>
  <w:style w:type="paragraph" w:styleId="PlainText">
    <w:name w:val="Plain Text"/>
    <w:basedOn w:val="Normal"/>
    <w:link w:val="PlainTextChar"/>
    <w:rsid w:val="003561D5"/>
    <w:rPr>
      <w:sz w:val="20"/>
    </w:rPr>
  </w:style>
  <w:style w:type="character" w:customStyle="1" w:styleId="PlainTextChar">
    <w:name w:val="Plain Text Char"/>
    <w:basedOn w:val="DefaultParagraphFont"/>
    <w:link w:val="PlainText"/>
    <w:rsid w:val="003561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61D5"/>
    <w:rPr>
      <w:b/>
      <w:smallCaps/>
    </w:rPr>
  </w:style>
  <w:style w:type="paragraph" w:customStyle="1" w:styleId="TableListNumber">
    <w:name w:val="Table List Number"/>
    <w:basedOn w:val="ListNumber"/>
    <w:rsid w:val="003561D5"/>
    <w:pPr>
      <w:numPr>
        <w:numId w:val="0"/>
      </w:numPr>
    </w:pPr>
  </w:style>
  <w:style w:type="paragraph" w:styleId="TOC4">
    <w:name w:val="toc 4"/>
    <w:basedOn w:val="TOCBase"/>
    <w:next w:val="Normal"/>
    <w:semiHidden/>
    <w:rsid w:val="003561D5"/>
    <w:pPr>
      <w:tabs>
        <w:tab w:val="right" w:leader="dot" w:pos="9071"/>
      </w:tabs>
      <w:ind w:left="1701"/>
    </w:pPr>
  </w:style>
  <w:style w:type="paragraph" w:customStyle="1" w:styleId="ListAlpha">
    <w:name w:val="List Alpha"/>
    <w:basedOn w:val="List"/>
    <w:rsid w:val="003561D5"/>
    <w:pPr>
      <w:numPr>
        <w:numId w:val="8"/>
      </w:numPr>
    </w:pPr>
  </w:style>
  <w:style w:type="paragraph" w:customStyle="1" w:styleId="ListAlpha2">
    <w:name w:val="List Alpha 2"/>
    <w:basedOn w:val="List2"/>
    <w:rsid w:val="003561D5"/>
    <w:pPr>
      <w:numPr>
        <w:numId w:val="7"/>
      </w:numPr>
    </w:pPr>
  </w:style>
  <w:style w:type="paragraph" w:styleId="List2">
    <w:name w:val="List 2"/>
    <w:basedOn w:val="BodyText"/>
    <w:rsid w:val="003561D5"/>
    <w:pPr>
      <w:tabs>
        <w:tab w:val="left" w:pos="680"/>
      </w:tabs>
      <w:spacing w:before="60" w:after="60"/>
      <w:ind w:left="680" w:hanging="340"/>
    </w:pPr>
  </w:style>
  <w:style w:type="paragraph" w:styleId="List3">
    <w:name w:val="List 3"/>
    <w:basedOn w:val="BodyText"/>
    <w:rsid w:val="003561D5"/>
    <w:pPr>
      <w:tabs>
        <w:tab w:val="left" w:pos="1021"/>
      </w:tabs>
      <w:spacing w:before="60" w:after="60"/>
      <w:ind w:left="1020" w:hanging="340"/>
    </w:pPr>
  </w:style>
  <w:style w:type="paragraph" w:styleId="List4">
    <w:name w:val="List 4"/>
    <w:basedOn w:val="BodyText"/>
    <w:rsid w:val="003561D5"/>
    <w:pPr>
      <w:tabs>
        <w:tab w:val="left" w:pos="1361"/>
      </w:tabs>
      <w:spacing w:before="60" w:after="60"/>
      <w:ind w:left="1361" w:hanging="340"/>
    </w:pPr>
  </w:style>
  <w:style w:type="paragraph" w:styleId="List5">
    <w:name w:val="List 5"/>
    <w:basedOn w:val="BodyText"/>
    <w:rsid w:val="003561D5"/>
    <w:pPr>
      <w:tabs>
        <w:tab w:val="left" w:pos="1701"/>
      </w:tabs>
      <w:spacing w:before="60" w:after="60"/>
      <w:ind w:left="1701" w:hanging="340"/>
    </w:pPr>
  </w:style>
  <w:style w:type="paragraph" w:styleId="ListBullet3">
    <w:name w:val="List Bullet 3"/>
    <w:basedOn w:val="List3"/>
    <w:rsid w:val="003561D5"/>
    <w:pPr>
      <w:numPr>
        <w:numId w:val="14"/>
      </w:numPr>
      <w:tabs>
        <w:tab w:val="clear" w:pos="1021"/>
      </w:tabs>
      <w:ind w:left="1037" w:hanging="357"/>
    </w:pPr>
  </w:style>
  <w:style w:type="paragraph" w:styleId="ListBullet4">
    <w:name w:val="List Bullet 4"/>
    <w:basedOn w:val="List4"/>
    <w:rsid w:val="003561D5"/>
    <w:pPr>
      <w:numPr>
        <w:numId w:val="2"/>
      </w:numPr>
    </w:pPr>
  </w:style>
  <w:style w:type="paragraph" w:styleId="ListBullet5">
    <w:name w:val="List Bullet 5"/>
    <w:basedOn w:val="List5"/>
    <w:rsid w:val="003561D5"/>
    <w:pPr>
      <w:numPr>
        <w:numId w:val="3"/>
      </w:numPr>
    </w:pPr>
  </w:style>
  <w:style w:type="paragraph" w:styleId="ListContinue2">
    <w:name w:val="List Continue 2"/>
    <w:basedOn w:val="List2"/>
    <w:rsid w:val="003561D5"/>
    <w:pPr>
      <w:ind w:firstLine="0"/>
    </w:pPr>
  </w:style>
  <w:style w:type="paragraph" w:styleId="ListContinue3">
    <w:name w:val="List Continue 3"/>
    <w:basedOn w:val="List3"/>
    <w:rsid w:val="003561D5"/>
    <w:pPr>
      <w:ind w:left="1021" w:firstLine="0"/>
    </w:pPr>
  </w:style>
  <w:style w:type="paragraph" w:styleId="ListContinue4">
    <w:name w:val="List Continue 4"/>
    <w:basedOn w:val="List4"/>
    <w:rsid w:val="003561D5"/>
    <w:pPr>
      <w:ind w:firstLine="0"/>
    </w:pPr>
  </w:style>
  <w:style w:type="paragraph" w:styleId="ListContinue5">
    <w:name w:val="List Continue 5"/>
    <w:basedOn w:val="List5"/>
    <w:rsid w:val="003561D5"/>
    <w:pPr>
      <w:ind w:firstLine="0"/>
    </w:pPr>
  </w:style>
  <w:style w:type="paragraph" w:styleId="ListNumber3">
    <w:name w:val="List Number 3"/>
    <w:basedOn w:val="List3"/>
    <w:rsid w:val="003561D5"/>
    <w:pPr>
      <w:numPr>
        <w:numId w:val="4"/>
      </w:numPr>
    </w:pPr>
  </w:style>
  <w:style w:type="paragraph" w:styleId="ListNumber4">
    <w:name w:val="List Number 4"/>
    <w:basedOn w:val="List4"/>
    <w:rsid w:val="003561D5"/>
    <w:pPr>
      <w:numPr>
        <w:numId w:val="5"/>
      </w:numPr>
    </w:pPr>
  </w:style>
  <w:style w:type="paragraph" w:styleId="ListNumber5">
    <w:name w:val="List Number 5"/>
    <w:basedOn w:val="List5"/>
    <w:rsid w:val="003561D5"/>
    <w:pPr>
      <w:numPr>
        <w:numId w:val="6"/>
      </w:numPr>
    </w:pPr>
  </w:style>
  <w:style w:type="paragraph" w:styleId="BlockText">
    <w:name w:val="Block Text"/>
    <w:basedOn w:val="Normal"/>
    <w:rsid w:val="003561D5"/>
    <w:pPr>
      <w:spacing w:after="120"/>
      <w:ind w:left="1440" w:right="1440"/>
    </w:pPr>
  </w:style>
  <w:style w:type="character" w:customStyle="1" w:styleId="Subscript">
    <w:name w:val="Subscript"/>
    <w:basedOn w:val="DefaultParagraphFont"/>
    <w:rsid w:val="003561D5"/>
    <w:rPr>
      <w:sz w:val="16"/>
      <w:vertAlign w:val="subscript"/>
    </w:rPr>
  </w:style>
  <w:style w:type="character" w:customStyle="1" w:styleId="Superscript">
    <w:name w:val="Superscript"/>
    <w:basedOn w:val="DefaultParagraphFont"/>
    <w:rsid w:val="003561D5"/>
    <w:rPr>
      <w:sz w:val="16"/>
      <w:vertAlign w:val="superscript"/>
    </w:rPr>
  </w:style>
  <w:style w:type="character" w:customStyle="1" w:styleId="Symbols">
    <w:name w:val="Symbols"/>
    <w:basedOn w:val="DefaultParagraphFont"/>
    <w:rsid w:val="003561D5"/>
    <w:rPr>
      <w:rFonts w:ascii="Symbol" w:hAnsi="Symbol"/>
    </w:rPr>
  </w:style>
  <w:style w:type="character" w:customStyle="1" w:styleId="MenuOptions">
    <w:name w:val="Menu Options"/>
    <w:basedOn w:val="DefaultParagraphFont"/>
    <w:rsid w:val="003561D5"/>
    <w:rPr>
      <w:rFonts w:ascii="Arial Narrow" w:hAnsi="Arial Narrow"/>
      <w:smallCaps/>
    </w:rPr>
  </w:style>
  <w:style w:type="character" w:customStyle="1" w:styleId="Buttons">
    <w:name w:val="Buttons"/>
    <w:basedOn w:val="DefaultParagraphFont"/>
    <w:rsid w:val="003561D5"/>
    <w:rPr>
      <w:b/>
    </w:rPr>
  </w:style>
  <w:style w:type="character" w:customStyle="1" w:styleId="Underlined">
    <w:name w:val="Underlined"/>
    <w:basedOn w:val="DefaultParagraphFont"/>
    <w:rsid w:val="003561D5"/>
    <w:rPr>
      <w:u w:val="single"/>
    </w:rPr>
  </w:style>
  <w:style w:type="paragraph" w:customStyle="1" w:styleId="TableBodyTextRight">
    <w:name w:val="Table Body Text Right"/>
    <w:basedOn w:val="TableBodyText"/>
    <w:rsid w:val="003561D5"/>
    <w:pPr>
      <w:widowControl w:val="0"/>
      <w:autoSpaceDE w:val="0"/>
      <w:autoSpaceDN w:val="0"/>
      <w:adjustRightInd w:val="0"/>
      <w:jc w:val="right"/>
    </w:pPr>
    <w:rPr>
      <w:rFonts w:cs="Arial"/>
      <w:szCs w:val="18"/>
    </w:rPr>
  </w:style>
  <w:style w:type="paragraph" w:customStyle="1" w:styleId="CopyrightText">
    <w:name w:val="Copyright Text"/>
    <w:basedOn w:val="BodyText"/>
    <w:rsid w:val="003561D5"/>
    <w:rPr>
      <w:sz w:val="18"/>
    </w:rPr>
  </w:style>
  <w:style w:type="paragraph" w:customStyle="1" w:styleId="BodySmallRight">
    <w:name w:val="Body Small Right"/>
    <w:basedOn w:val="BodyTextRight"/>
    <w:rsid w:val="003561D5"/>
    <w:rPr>
      <w:sz w:val="18"/>
      <w:szCs w:val="18"/>
    </w:rPr>
  </w:style>
  <w:style w:type="paragraph" w:customStyle="1" w:styleId="MarginEdition">
    <w:name w:val="Margin Edition"/>
    <w:basedOn w:val="MarginNote"/>
    <w:rsid w:val="003561D5"/>
    <w:pPr>
      <w:spacing w:before="0" w:after="0"/>
    </w:pPr>
    <w:rPr>
      <w:rFonts w:ascii="Times New Roman" w:hAnsi="Times New Roman"/>
      <w:color w:val="999999"/>
    </w:rPr>
  </w:style>
  <w:style w:type="paragraph" w:customStyle="1" w:styleId="Spacer">
    <w:name w:val="Spacer"/>
    <w:basedOn w:val="Normal"/>
    <w:rsid w:val="003561D5"/>
    <w:rPr>
      <w:sz w:val="2"/>
      <w:szCs w:val="2"/>
    </w:rPr>
  </w:style>
  <w:style w:type="character" w:customStyle="1" w:styleId="Small">
    <w:name w:val="Small"/>
    <w:basedOn w:val="DefaultParagraphFont"/>
    <w:rsid w:val="003561D5"/>
    <w:rPr>
      <w:sz w:val="16"/>
    </w:rPr>
  </w:style>
  <w:style w:type="paragraph" w:customStyle="1" w:styleId="WideTable">
    <w:name w:val="Wide Table"/>
    <w:basedOn w:val="Normal"/>
    <w:rsid w:val="003561D5"/>
    <w:pPr>
      <w:ind w:left="-1418"/>
    </w:pPr>
    <w:rPr>
      <w:sz w:val="2"/>
      <w:szCs w:val="2"/>
    </w:rPr>
  </w:style>
  <w:style w:type="character" w:styleId="PageNumber">
    <w:name w:val="page number"/>
    <w:basedOn w:val="DefaultParagraphFont"/>
    <w:rsid w:val="003561D5"/>
  </w:style>
  <w:style w:type="paragraph" w:styleId="Quote">
    <w:name w:val="Quote"/>
    <w:basedOn w:val="Heading1"/>
    <w:link w:val="QuoteChar"/>
    <w:qFormat/>
    <w:rsid w:val="003561D5"/>
    <w:rPr>
      <w:b w:val="0"/>
      <w:sz w:val="72"/>
      <w:szCs w:val="72"/>
      <w:lang w:val="en-NZ"/>
    </w:rPr>
  </w:style>
  <w:style w:type="character" w:customStyle="1" w:styleId="QuoteChar">
    <w:name w:val="Quote Char"/>
    <w:basedOn w:val="DefaultParagraphFont"/>
    <w:link w:val="Quote"/>
    <w:rsid w:val="00356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1D5"/>
    <w:pPr>
      <w:pageBreakBefore/>
    </w:pPr>
  </w:style>
  <w:style w:type="paragraph" w:customStyle="1" w:styleId="Border">
    <w:name w:val="Border"/>
    <w:basedOn w:val="Normal"/>
    <w:qFormat/>
    <w:rsid w:val="00356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1D5"/>
    <w:rPr>
      <w:b/>
      <w:bCs/>
      <w:i/>
      <w:iCs/>
      <w:color w:val="auto"/>
    </w:rPr>
  </w:style>
  <w:style w:type="paragraph" w:styleId="IntenseQuote">
    <w:name w:val="Intense Quote"/>
    <w:basedOn w:val="Normal"/>
    <w:next w:val="Normal"/>
    <w:link w:val="IntenseQuoteChar"/>
    <w:uiPriority w:val="30"/>
    <w:qFormat/>
    <w:rsid w:val="00356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1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61D5"/>
    <w:rPr>
      <w:smallCaps/>
      <w:color w:val="auto"/>
      <w:u w:val="single"/>
    </w:rPr>
  </w:style>
  <w:style w:type="character" w:styleId="IntenseReference">
    <w:name w:val="Intense Reference"/>
    <w:basedOn w:val="DefaultParagraphFont"/>
    <w:uiPriority w:val="32"/>
    <w:qFormat/>
    <w:rsid w:val="003561D5"/>
    <w:rPr>
      <w:b/>
      <w:bCs/>
      <w:smallCaps/>
      <w:color w:val="auto"/>
      <w:spacing w:val="5"/>
      <w:u w:val="single"/>
    </w:rPr>
  </w:style>
  <w:style w:type="paragraph" w:customStyle="1" w:styleId="2ColumnHeading">
    <w:name w:val="2Column Heading"/>
    <w:basedOn w:val="BodyText"/>
    <w:qFormat/>
    <w:rsid w:val="003561D5"/>
    <w:pPr>
      <w:spacing w:after="60"/>
      <w:ind w:left="-2268"/>
    </w:pPr>
    <w:rPr>
      <w:b/>
    </w:rPr>
  </w:style>
  <w:style w:type="paragraph" w:customStyle="1" w:styleId="Heading1TOC">
    <w:name w:val="Heading1 TOC"/>
    <w:basedOn w:val="Normal"/>
    <w:qFormat/>
    <w:rsid w:val="003561D5"/>
    <w:pPr>
      <w:spacing w:before="240" w:after="120"/>
    </w:pPr>
    <w:rPr>
      <w:rFonts w:ascii="Times New Roman" w:hAnsi="Times New Roman"/>
      <w:b/>
      <w:sz w:val="32"/>
    </w:rPr>
  </w:style>
  <w:style w:type="paragraph" w:customStyle="1" w:styleId="Heading2TOC">
    <w:name w:val="Heading2 TOC"/>
    <w:basedOn w:val="Normal"/>
    <w:qFormat/>
    <w:rsid w:val="003561D5"/>
    <w:pPr>
      <w:spacing w:before="240" w:after="60"/>
    </w:pPr>
    <w:rPr>
      <w:rFonts w:ascii="Times New Roman" w:hAnsi="Times New Roman"/>
      <w:b/>
      <w:sz w:val="28"/>
    </w:rPr>
  </w:style>
  <w:style w:type="character" w:customStyle="1" w:styleId="Underline">
    <w:name w:val="Underline"/>
    <w:basedOn w:val="DefaultParagraphFont"/>
    <w:qFormat/>
    <w:rsid w:val="003561D5"/>
    <w:rPr>
      <w:u w:val="single"/>
    </w:rPr>
  </w:style>
  <w:style w:type="character" w:customStyle="1" w:styleId="BoldandItalics">
    <w:name w:val="Bold and Italics"/>
    <w:qFormat/>
    <w:rsid w:val="003561D5"/>
    <w:rPr>
      <w:b/>
      <w:i/>
      <w:u w:val="none"/>
    </w:rPr>
  </w:style>
  <w:style w:type="paragraph" w:styleId="BalloonText">
    <w:name w:val="Balloon Text"/>
    <w:basedOn w:val="Normal"/>
    <w:link w:val="BalloonTextChar"/>
    <w:rsid w:val="003561D5"/>
    <w:rPr>
      <w:rFonts w:ascii="Tahoma" w:hAnsi="Tahoma" w:cs="Tahoma"/>
      <w:sz w:val="16"/>
      <w:szCs w:val="16"/>
    </w:rPr>
  </w:style>
  <w:style w:type="character" w:customStyle="1" w:styleId="BalloonTextChar">
    <w:name w:val="Balloon Text Char"/>
    <w:basedOn w:val="DefaultParagraphFont"/>
    <w:link w:val="BalloonText"/>
    <w:rsid w:val="003561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6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1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6238</Characters>
  <Application>Microsoft Office Word</Application>
  <DocSecurity>0</DocSecurity>
  <Lines>237</Lines>
  <Paragraphs>126</Paragraphs>
  <ScaleCrop>false</ScaleCrop>
  <Company>Author-it Software Corporation Ltd.</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BSBCMN102A Complete daily work activities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