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D60" w:rsidP="00E96D60">
      <w:pPr>
        <w:pStyle w:val="Title"/>
      </w:pPr>
      <w:r>
        <w:fldChar w:fldCharType="begin"/>
      </w:r>
      <w:r>
        <w:instrText xml:space="preserve"> TITLE   \* MERGEFORMAT </w:instrText>
      </w:r>
      <w:r>
        <w:fldChar w:fldCharType="separate"/>
      </w:r>
      <w:r>
        <w:t>BSBADM403A Develop and use complex databases</w:t>
      </w:r>
      <w:r>
        <w:fldChar w:fldCharType="end"/>
      </w:r>
    </w:p>
    <w:p w:rsidR="00E96D60" w:rsidP="00E96D60">
      <w:pPr>
        <w:pStyle w:val="Version"/>
        <w:sectPr w:rsidSect="000408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82C" w:rsidP="0004082C">
      <w:pPr>
        <w:pStyle w:val="SuperHeading"/>
      </w:pPr>
      <w:r w:rsidRPr="0004082C">
        <w:t>BSBADM403A Develop and use complex databases</w:t>
      </w:r>
    </w:p>
    <w:p w:rsidR="00000000" w:rsidRPr="0004082C" w:rsidP="0004082C">
      <w:pPr>
        <w:pStyle w:val="Heading1"/>
      </w:pPr>
      <w:bookmarkStart w:id="1" w:name="O_322213"/>
      <w:bookmarkEnd w:id="1"/>
      <w:r w:rsidRPr="0004082C">
        <w:t>Modification History</w:t>
      </w:r>
    </w:p>
    <w:p w:rsidR="00000000" w:rsidRPr="0004082C" w:rsidP="0004082C">
      <w:pPr>
        <w:pStyle w:val="BodyText"/>
      </w:pPr>
      <w:r w:rsidRPr="0004082C">
        <w:t>Not applicable.</w:t>
      </w:r>
    </w:p>
    <w:p w:rsidR="00000000" w:rsidRPr="0004082C" w:rsidP="0004082C">
      <w:pPr>
        <w:pStyle w:val="AllowPageBreak"/>
      </w:pPr>
    </w:p>
    <w:p w:rsidR="00000000" w:rsidRPr="0004082C" w:rsidP="0004082C">
      <w:pPr>
        <w:pStyle w:val="Heading1"/>
      </w:pPr>
      <w:bookmarkStart w:id="2" w:name="O_322216"/>
      <w:bookmarkEnd w:id="2"/>
      <w:r w:rsidRPr="0004082C">
        <w:t>Unit Descriptor</w:t>
      </w:r>
    </w:p>
    <w:p w:rsidR="00000000" w:rsidRPr="0004082C" w:rsidP="0004082C">
      <w:pPr>
        <w:pStyle w:val="BodyText"/>
      </w:pPr>
      <w:r w:rsidRPr="0004082C">
        <w:t>This unit covers the use of database software to complete business tasks and produce usable complex documents</w:t>
      </w:r>
      <w:r w:rsidRPr="0004082C">
        <w:t xml:space="preserve">. </w:t>
      </w:r>
    </w:p>
    <w:p w:rsidR="00000000" w:rsidRPr="0004082C" w:rsidP="0004082C">
      <w:pPr>
        <w:pStyle w:val="BodyText"/>
      </w:pPr>
      <w:r w:rsidRPr="0004082C">
        <w:t>This unit is related to BSBADM305A Create and use databases.</w:t>
      </w:r>
    </w:p>
    <w:p w:rsidR="00000000" w:rsidRPr="0004082C" w:rsidP="0004082C">
      <w:pPr>
        <w:pStyle w:val="BodyText"/>
      </w:pPr>
      <w:r w:rsidRPr="0004082C">
        <w:t xml:space="preserve">This unit covers the use of database software to complete business tasks and produce usable complex documents. </w:t>
      </w:r>
    </w:p>
    <w:p w:rsidR="00000000" w:rsidRPr="0004082C" w:rsidP="0004082C">
      <w:pPr>
        <w:pStyle w:val="BodyText"/>
      </w:pPr>
      <w:r w:rsidRPr="0004082C">
        <w:t>This unit is related to BSBADM305A Create and use databases.</w:t>
      </w:r>
    </w:p>
    <w:p w:rsidR="00000000" w:rsidRPr="0004082C" w:rsidP="0004082C">
      <w:pPr>
        <w:pStyle w:val="AllowPageBreak"/>
      </w:pPr>
    </w:p>
    <w:p w:rsidR="00000000" w:rsidRPr="0004082C" w:rsidP="0004082C">
      <w:pPr>
        <w:pStyle w:val="Heading1"/>
      </w:pPr>
      <w:bookmarkStart w:id="3" w:name="O_322215"/>
      <w:bookmarkEnd w:id="3"/>
      <w:r w:rsidRPr="0004082C">
        <w:t>Ap</w:t>
      </w:r>
      <w:r w:rsidRPr="0004082C">
        <w:t>plication of the Unit</w:t>
      </w:r>
    </w:p>
    <w:p w:rsidR="00000000" w:rsidRPr="0004082C" w:rsidP="0004082C">
      <w:pPr>
        <w:pStyle w:val="BodyText"/>
      </w:pPr>
      <w:r w:rsidRPr="0004082C">
        <w:t>Not applicable.</w:t>
      </w:r>
    </w:p>
    <w:p w:rsidR="00000000" w:rsidRPr="0004082C" w:rsidP="0004082C">
      <w:pPr>
        <w:pStyle w:val="AllowPageBreak"/>
      </w:pPr>
    </w:p>
    <w:p w:rsidR="00000000" w:rsidRPr="0004082C" w:rsidP="0004082C">
      <w:pPr>
        <w:pStyle w:val="Heading1"/>
      </w:pPr>
      <w:bookmarkStart w:id="4" w:name="O_322214"/>
      <w:bookmarkEnd w:id="4"/>
      <w:r w:rsidRPr="0004082C">
        <w:t>Licensing/Regulatory Information</w:t>
      </w:r>
    </w:p>
    <w:p w:rsidR="00000000" w:rsidRPr="0004082C" w:rsidP="0004082C">
      <w:pPr>
        <w:pStyle w:val="BodyText"/>
      </w:pPr>
      <w:r w:rsidRPr="0004082C">
        <w:t>Not applicable.</w:t>
      </w:r>
    </w:p>
    <w:p w:rsidR="00000000" w:rsidRPr="0004082C" w:rsidP="0004082C">
      <w:pPr>
        <w:pStyle w:val="AllowPageBreak"/>
      </w:pPr>
    </w:p>
    <w:p w:rsidR="00000000" w:rsidRPr="0004082C" w:rsidP="0004082C">
      <w:pPr>
        <w:pStyle w:val="Heading1"/>
      </w:pPr>
      <w:bookmarkStart w:id="5" w:name="O_322206"/>
      <w:bookmarkEnd w:id="5"/>
      <w:r w:rsidRPr="0004082C">
        <w:t>Pre-Requisites</w:t>
      </w:r>
    </w:p>
    <w:p w:rsidR="00000000" w:rsidRPr="0004082C" w:rsidP="0004082C">
      <w:pPr>
        <w:pStyle w:val="BodyText"/>
      </w:pPr>
      <w:r w:rsidRPr="0004082C">
        <w:t>Not applicable.</w:t>
      </w:r>
    </w:p>
    <w:p w:rsidR="00000000" w:rsidRPr="0004082C" w:rsidP="0004082C">
      <w:pPr>
        <w:pStyle w:val="AllowPageBreak"/>
      </w:pPr>
    </w:p>
    <w:p w:rsidR="00000000" w:rsidRPr="0004082C" w:rsidP="0004082C">
      <w:pPr>
        <w:pStyle w:val="Heading1"/>
      </w:pPr>
      <w:bookmarkStart w:id="6" w:name="O_322212"/>
      <w:bookmarkEnd w:id="6"/>
      <w:r w:rsidRPr="0004082C">
        <w:t>Employability Skills Information</w:t>
      </w:r>
    </w:p>
    <w:p w:rsidR="00000000" w:rsidRPr="0004082C" w:rsidP="0004082C">
      <w:pPr>
        <w:pStyle w:val="BodyText"/>
      </w:pPr>
      <w:r w:rsidRPr="0004082C">
        <w:t>Not applicable.</w:t>
      </w:r>
    </w:p>
    <w:p w:rsidR="00000000" w:rsidRPr="0004082C" w:rsidP="0004082C">
      <w:pPr>
        <w:pStyle w:val="AllowPageBreak"/>
      </w:pPr>
    </w:p>
    <w:p w:rsidR="00000000" w:rsidRPr="0004082C" w:rsidP="0004082C">
      <w:pPr>
        <w:pStyle w:val="Heading1"/>
      </w:pPr>
      <w:bookmarkStart w:id="7" w:name="O_322217"/>
      <w:bookmarkEnd w:id="7"/>
      <w:r w:rsidRPr="0004082C">
        <w:t>Elements and Performance Criteria Pre-Content</w:t>
      </w:r>
    </w:p>
    <w:p w:rsidR="00000000" w:rsidRPr="0004082C" w:rsidP="0004082C">
      <w:pPr>
        <w:pStyle w:val="BodyText"/>
      </w:pPr>
      <w:r w:rsidRPr="0004082C">
        <w:t>Not applicable.</w:t>
      </w:r>
    </w:p>
    <w:p w:rsidR="00000000" w:rsidRPr="0004082C" w:rsidP="0004082C">
      <w:pPr>
        <w:pStyle w:val="AllowPageBreak"/>
      </w:pPr>
    </w:p>
    <w:p w:rsidR="00000000" w:rsidRPr="0004082C" w:rsidP="0004082C">
      <w:pPr>
        <w:pStyle w:val="Heading1"/>
      </w:pPr>
      <w:bookmarkStart w:id="8" w:name="O_322207"/>
      <w:bookmarkEnd w:id="8"/>
      <w:r w:rsidRPr="0004082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96D6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rPr>
                <w:rStyle w:val="SpecialBold"/>
              </w:rPr>
              <w:t>Elements and Performance Criteria</w:t>
            </w:r>
          </w:p>
        </w:tc>
      </w:tr>
      <w:tr w:rsidTr="00E96D6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4082C" w:rsidP="0004082C">
            <w:pPr>
              <w:pStyle w:val="BodyText"/>
            </w:pPr>
            <w:r w:rsidRPr="0004082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rPr>
                <w:rStyle w:val="SpecialBold"/>
              </w:rPr>
              <w:t>Performance Criteria</w:t>
            </w:r>
          </w:p>
        </w:tc>
      </w:tr>
      <w:tr w:rsidTr="00E96D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1</w:t>
            </w:r>
          </w:p>
        </w:tc>
        <w:tc>
          <w:tcPr>
            <w:tcW w:w="3000" w:type="dxa"/>
            <w:vMerge w:val="restart"/>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Use safe work practices</w:t>
            </w: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1.1</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Workspace, furniture and equipment are adjusted to suit the ergonomic requirements of the user</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1.2</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Work organisation meets organisational and statutory requirements for computer operation</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1.3</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Energy and resource conservation techniq</w:t>
            </w:r>
            <w:r w:rsidRPr="0004082C">
              <w:t>ues are used to minimise wastage in accordance with organisational and statutory requirements</w:t>
            </w:r>
          </w:p>
        </w:tc>
      </w:tr>
      <w:tr w:rsidTr="00E96D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2</w:t>
            </w:r>
          </w:p>
        </w:tc>
        <w:tc>
          <w:tcPr>
            <w:tcW w:w="3000" w:type="dxa"/>
            <w:vMerge w:val="restart"/>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Develop a linked database solution</w:t>
            </w: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2.1</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Task is analysed and specifications for databases are determined</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2.2</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Organisational and task requirements in relation</w:t>
            </w:r>
            <w:r w:rsidRPr="0004082C">
              <w:t xml:space="preserve"> to data entry, storage, output, reporting and presentation requirements are identified</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2.3</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Databases are designed and constructed to meet the requirements of the given situation</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2.4</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Field attributes are set according to data type and databases are linked by a common field in accordance with software procedures</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2.5</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Database design utilises software functions and formulae to meet identified requirements</w:t>
            </w:r>
          </w:p>
        </w:tc>
      </w:tr>
      <w:tr w:rsidTr="00E96D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3</w:t>
            </w:r>
          </w:p>
        </w:tc>
        <w:tc>
          <w:tcPr>
            <w:tcW w:w="3000" w:type="dxa"/>
            <w:vMerge w:val="restart"/>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Develop database record for</w:t>
            </w:r>
            <w:r w:rsidRPr="0004082C">
              <w:t>ms and reports</w:t>
            </w: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3.1</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Data entry forms are designed and created to meet specified requirements for entering and displaying information</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3.2</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Data table and form layout enable efficient data input and display</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3.3</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Field attributes are set according to data type and formulae / calculated field incorporated to meet task specifications</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3.4</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Report formats are designed and c reated according to specified criteria using conditional operators as required</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3.5</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Database reports are formatted in accordance with organisational style and presentation requirements</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3.6</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Queries and formulae are tested to confirm output meets task requirements</w:t>
            </w:r>
          </w:p>
        </w:tc>
      </w:tr>
      <w:tr w:rsidTr="00E96D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4</w:t>
            </w:r>
          </w:p>
        </w:tc>
        <w:tc>
          <w:tcPr>
            <w:tcW w:w="3000" w:type="dxa"/>
            <w:vMerge w:val="restart"/>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Automate and standardise database operation</w:t>
            </w: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4.1</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 xml:space="preserve">Tasks are evaluated to </w:t>
            </w:r>
            <w:r w:rsidRPr="0004082C">
              <w:t>identify those where automation would increase efficiency</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4.2</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Macros are created, used and edited to fulfil the requirements of the task and automate database operation</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4.3</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Templates are developed, edited and used to ensure consistency of design and layout for forms and reports in accordance with organisational requirements</w:t>
            </w:r>
          </w:p>
        </w:tc>
      </w:tr>
      <w:tr w:rsidTr="00E96D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5</w:t>
            </w:r>
          </w:p>
        </w:tc>
        <w:tc>
          <w:tcPr>
            <w:tcW w:w="3000" w:type="dxa"/>
            <w:vMerge w:val="restart"/>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Use databases</w:t>
            </w: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5.1</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Data is entered, checked and amended in accordance with organisational and task re</w:t>
            </w:r>
            <w:r w:rsidRPr="0004082C">
              <w:t>quirements</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5.2</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Data is imported / exported between compatible databases and host documents adjusted in accordance with software and system procedures</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5.3</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Manuals, user documentation and on-line help are used to overcome problems with spreadsheet design and production</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5.4</w:t>
            </w:r>
          </w:p>
        </w:tc>
        <w:tc>
          <w:tcPr>
            <w:tcW w:w="51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Database reports and/or forms are previewed, adjusted and printed in accordance with organisational and task requirements</w:t>
            </w:r>
          </w:p>
        </w:tc>
      </w:tr>
      <w:tr w:rsidTr="00E96D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4082C">
            <w:pPr>
              <w:pStyle w:val="BodyText"/>
              <w:rPr>
                <w:lang w:val="en-NZ"/>
              </w:rPr>
            </w:pPr>
            <w:r w:rsidRPr="0004082C">
              <w:t>5.5</w:t>
            </w:r>
          </w:p>
        </w:tc>
        <w:tc>
          <w:tcPr>
            <w:tcW w:w="5100" w:type="dxa"/>
            <w:tcBorders>
              <w:top w:val="nil"/>
              <w:left w:val="nil"/>
              <w:bottom w:val="nil"/>
              <w:right w:val="nil"/>
            </w:tcBorders>
            <w:tcMar>
              <w:top w:w="0" w:type="dxa"/>
              <w:left w:w="62" w:type="dxa"/>
              <w:bottom w:w="0" w:type="dxa"/>
              <w:right w:w="62" w:type="dxa"/>
            </w:tcMar>
          </w:tcPr>
          <w:p w:rsidR="00000000" w:rsidRPr="0004082C" w:rsidP="0004082C">
            <w:pPr>
              <w:pStyle w:val="BodyText"/>
            </w:pPr>
            <w:r w:rsidRPr="0004082C">
              <w:t>Database is named and stored, in accordance with organisational requirements and the application exited without data loss/damage</w:t>
            </w:r>
          </w:p>
        </w:tc>
      </w:tr>
    </w:tbl>
    <w:p w:rsidR="00000000" w:rsidRPr="0004082C" w:rsidP="0004082C">
      <w:pPr>
        <w:pStyle w:val="BodyText"/>
      </w:pPr>
    </w:p>
    <w:p w:rsidR="00000000" w:rsidRPr="0004082C" w:rsidP="0004082C">
      <w:pPr>
        <w:pStyle w:val="AllowPageBreak"/>
      </w:pPr>
    </w:p>
    <w:p w:rsidR="00000000" w:rsidRPr="0004082C" w:rsidP="0004082C">
      <w:pPr>
        <w:pStyle w:val="Heading1"/>
      </w:pPr>
      <w:bookmarkStart w:id="9" w:name="O_322211"/>
      <w:bookmarkEnd w:id="9"/>
      <w:r w:rsidRPr="0004082C">
        <w:t>Required Skills and Knowledge</w:t>
      </w:r>
    </w:p>
    <w:p w:rsidR="00000000" w:rsidRPr="0004082C" w:rsidP="0004082C">
      <w:pPr>
        <w:pStyle w:val="BodyText"/>
      </w:pPr>
      <w:r w:rsidRPr="0004082C">
        <w:t>Not applicable.</w:t>
      </w:r>
    </w:p>
    <w:p w:rsidR="00000000" w:rsidRPr="0004082C" w:rsidP="0004082C">
      <w:pPr>
        <w:pStyle w:val="AllowPageBreak"/>
      </w:pPr>
    </w:p>
    <w:p w:rsidR="00000000" w:rsidRPr="0004082C" w:rsidP="0004082C">
      <w:pPr>
        <w:pStyle w:val="Heading1"/>
      </w:pPr>
      <w:bookmarkStart w:id="10" w:name="O_322210"/>
      <w:bookmarkEnd w:id="10"/>
      <w:r w:rsidRPr="0004082C">
        <w:t>Evidence Guide</w:t>
      </w:r>
    </w:p>
    <w:p w:rsidR="00000000" w:rsidRPr="0004082C" w:rsidP="0004082C">
      <w:pPr>
        <w:pStyle w:val="BodyText"/>
      </w:pPr>
      <w:r w:rsidRPr="0004082C">
        <w:t xml:space="preserve">The Evidence Guide identifies </w:t>
      </w:r>
      <w:r w:rsidRPr="0004082C">
        <w:t>the critical aspects, underpinning knowledge and skills to be demonstrated to confirm competence for this unit. This is an integral part of the assessment of competence and should be read in conjunction with the Range Statement.</w:t>
      </w:r>
    </w:p>
    <w:p w:rsidR="00000000" w:rsidRPr="0004082C" w:rsidP="0004082C">
      <w:pPr>
        <w:pStyle w:val="BodyText"/>
      </w:pPr>
      <w:r w:rsidRPr="0004082C">
        <w:rPr>
          <w:rStyle w:val="SpecialBold"/>
        </w:rPr>
        <w:t>Critical Aspects of Evidenc</w:t>
      </w:r>
      <w:r w:rsidRPr="0004082C">
        <w:rPr>
          <w:rStyle w:val="SpecialBold"/>
        </w:rPr>
        <w:t>e</w:t>
      </w:r>
    </w:p>
    <w:p w:rsidR="00000000" w:rsidRPr="0004082C" w:rsidP="0004082C">
      <w:pPr>
        <w:pStyle w:val="BodyText"/>
      </w:pPr>
      <w:r w:rsidRPr="0004082C">
        <w:t xml:space="preserve">Integrated demonstration of all elements of competency and their performance criteria </w:t>
      </w:r>
    </w:p>
    <w:p w:rsidR="00000000" w:rsidRPr="0004082C" w:rsidP="0004082C">
      <w:pPr>
        <w:pStyle w:val="BodyText"/>
      </w:pPr>
      <w:r w:rsidRPr="0004082C">
        <w:t xml:space="preserve">Successful operation of linked databases </w:t>
      </w:r>
    </w:p>
    <w:p w:rsidR="00000000" w:rsidRPr="0004082C" w:rsidP="0004082C">
      <w:pPr>
        <w:pStyle w:val="BodyText"/>
      </w:pPr>
      <w:r w:rsidRPr="0004082C">
        <w:t>Knowledge and application of advanced database functions to achieve efficient design of databases</w:t>
      </w:r>
    </w:p>
    <w:p w:rsidR="00000000" w:rsidRPr="0004082C" w:rsidP="0004082C">
      <w:pPr>
        <w:pStyle w:val="BodyText"/>
      </w:pPr>
      <w:r w:rsidRPr="0004082C">
        <w:rPr>
          <w:rStyle w:val="SpecialBold"/>
        </w:rPr>
        <w:t>Underpinning Knowledge</w:t>
      </w:r>
      <w:r w:rsidRPr="0004082C">
        <w:t xml:space="preserve">* </w:t>
      </w:r>
    </w:p>
    <w:p w:rsidR="00000000" w:rsidRPr="0004082C" w:rsidP="0004082C">
      <w:pPr>
        <w:pStyle w:val="BodyText"/>
      </w:pPr>
      <w:r w:rsidRPr="0004082C">
        <w:t xml:space="preserve">* </w:t>
      </w:r>
      <w:r w:rsidRPr="0004082C">
        <w:t>At this level the learner must demonstrate understanding of a broad knowledge base incorporating some theoretical concepts.</w:t>
      </w:r>
    </w:p>
    <w:p w:rsidR="00000000" w:rsidRPr="0004082C" w:rsidP="0004082C">
      <w:pPr>
        <w:pStyle w:val="BodyText"/>
      </w:pPr>
      <w:r w:rsidRPr="0004082C">
        <w:t>Relevant l</w:t>
      </w:r>
      <w:r w:rsidRPr="0004082C">
        <w:t xml:space="preserve">egislation from all levels of government that affects business operation, especially in regard to Occupational Health and Safety and environmental issues, equal opportunity, industrial relations and anti-discrimination </w:t>
      </w:r>
    </w:p>
    <w:p w:rsidR="00000000" w:rsidRPr="0004082C" w:rsidP="0004082C">
      <w:pPr>
        <w:pStyle w:val="BodyText"/>
      </w:pPr>
      <w:r w:rsidRPr="0004082C">
        <w:t>Advanced functions of database softw</w:t>
      </w:r>
      <w:r w:rsidRPr="0004082C">
        <w:t xml:space="preserve">are applications </w:t>
      </w:r>
    </w:p>
    <w:p w:rsidR="00000000" w:rsidRPr="0004082C" w:rsidP="0004082C">
      <w:pPr>
        <w:pStyle w:val="BodyText"/>
      </w:pPr>
      <w:r w:rsidRPr="0004082C">
        <w:t xml:space="preserve">Impact of formatting and design on the presentation and readability of data </w:t>
      </w:r>
    </w:p>
    <w:p w:rsidR="00000000" w:rsidRPr="0004082C" w:rsidP="0004082C">
      <w:pPr>
        <w:pStyle w:val="BodyText"/>
      </w:pPr>
      <w:r w:rsidRPr="0004082C">
        <w:t>Organisational policies and procedures</w:t>
      </w:r>
    </w:p>
    <w:p w:rsidR="00000000" w:rsidRPr="0004082C" w:rsidP="0004082C">
      <w:pPr>
        <w:pStyle w:val="BodyText"/>
      </w:pPr>
      <w:r w:rsidRPr="0004082C">
        <w:rPr>
          <w:rStyle w:val="SpecialBold"/>
        </w:rPr>
        <w:t>Underpinning Skills</w:t>
      </w:r>
    </w:p>
    <w:p w:rsidR="00000000" w:rsidRPr="0004082C" w:rsidP="0004082C">
      <w:pPr>
        <w:pStyle w:val="BodyText"/>
      </w:pPr>
      <w:r w:rsidRPr="0004082C">
        <w:t xml:space="preserve">Literacy skills to interpret and evaluate the purposes and uses of various features of databases; use </w:t>
      </w:r>
      <w:r w:rsidRPr="0004082C">
        <w:t xml:space="preserve">a variety of strategies for planning and reviewing own work </w:t>
      </w:r>
    </w:p>
    <w:p w:rsidR="00000000" w:rsidRPr="0004082C" w:rsidP="0004082C">
      <w:pPr>
        <w:pStyle w:val="BodyText"/>
      </w:pPr>
      <w:r w:rsidRPr="0004082C">
        <w:t xml:space="preserve">Proofreading and editing skills to check for accuracy and consistency of information by consulting additional resources </w:t>
      </w:r>
    </w:p>
    <w:p w:rsidR="00000000" w:rsidRPr="0004082C" w:rsidP="0004082C">
      <w:pPr>
        <w:pStyle w:val="BodyText"/>
      </w:pPr>
      <w:r w:rsidRPr="0004082C">
        <w:t xml:space="preserve">Problem solving skills to use processes flexibly and interchangeably </w:t>
      </w:r>
    </w:p>
    <w:p w:rsidR="00000000" w:rsidRPr="0004082C" w:rsidP="0004082C">
      <w:pPr>
        <w:pStyle w:val="BodyText"/>
      </w:pPr>
      <w:r w:rsidRPr="0004082C">
        <w:t>Nume</w:t>
      </w:r>
      <w:r w:rsidRPr="0004082C">
        <w:t xml:space="preserve">racy skills to collate and present data; graphs and related references </w:t>
      </w:r>
    </w:p>
    <w:p w:rsidR="00000000" w:rsidRPr="0004082C" w:rsidP="0004082C">
      <w:pPr>
        <w:pStyle w:val="BodyText"/>
      </w:pPr>
      <w:r w:rsidRPr="0004082C">
        <w:t xml:space="preserve">Communication skills to follow complex oral instructions when using technology; listen to and interpret complex sequenced instructions </w:t>
      </w:r>
    </w:p>
    <w:p w:rsidR="00000000" w:rsidRPr="0004082C" w:rsidP="0004082C">
      <w:pPr>
        <w:pStyle w:val="BodyText"/>
      </w:pPr>
      <w:r w:rsidRPr="0004082C">
        <w:t xml:space="preserve">Keyboarding skills </w:t>
      </w:r>
    </w:p>
    <w:p w:rsidR="00000000" w:rsidRPr="0004082C" w:rsidP="0004082C">
      <w:pPr>
        <w:pStyle w:val="BodyText"/>
      </w:pPr>
      <w:r w:rsidRPr="0004082C">
        <w:t xml:space="preserve">Ability to relate to people </w:t>
      </w:r>
      <w:r w:rsidRPr="0004082C">
        <w:t>from a range of social, cultural and ethnic backgrounds and physical and mental abilities</w:t>
      </w:r>
    </w:p>
    <w:p w:rsidR="00000000" w:rsidRPr="0004082C" w:rsidP="0004082C">
      <w:pPr>
        <w:pStyle w:val="BodyText"/>
      </w:pPr>
      <w:r w:rsidRPr="0004082C">
        <w:rPr>
          <w:rStyle w:val="SpecialBold"/>
        </w:rPr>
        <w:t>Resource Implications</w:t>
      </w:r>
    </w:p>
    <w:p w:rsidR="00000000" w:rsidRPr="0004082C" w:rsidP="0004082C">
      <w:pPr>
        <w:pStyle w:val="BodyText"/>
      </w:pPr>
      <w:r w:rsidRPr="0004082C">
        <w:t xml:space="preserve">The learner and trainer should have access to appropriate documentation and resources normally used in the workplace which may include: </w:t>
      </w:r>
    </w:p>
    <w:p w:rsidR="00000000" w:rsidRPr="0004082C" w:rsidP="0004082C">
      <w:pPr>
        <w:pStyle w:val="BodyText"/>
      </w:pPr>
      <w:r w:rsidRPr="0004082C">
        <w:t>workpla</w:t>
      </w:r>
      <w:r w:rsidRPr="0004082C">
        <w:t xml:space="preserve">ce references such as computer user manuals, organisational policies and procedures and workplace procedural manuals </w:t>
      </w:r>
    </w:p>
    <w:p w:rsidR="00000000" w:rsidRPr="0004082C" w:rsidP="0004082C">
      <w:pPr>
        <w:pStyle w:val="BodyText"/>
      </w:pPr>
      <w:r w:rsidRPr="0004082C">
        <w:t xml:space="preserve">computer equipment including relevant software, printer </w:t>
      </w:r>
    </w:p>
    <w:p w:rsidR="00000000" w:rsidRPr="0004082C" w:rsidP="0004082C">
      <w:pPr>
        <w:pStyle w:val="BodyText"/>
      </w:pPr>
      <w:r w:rsidRPr="0004082C">
        <w:t xml:space="preserve">guide/examples of 'house style' </w:t>
      </w:r>
    </w:p>
    <w:p w:rsidR="00000000" w:rsidRPr="0004082C" w:rsidP="0004082C">
      <w:pPr>
        <w:pStyle w:val="BodyText"/>
      </w:pPr>
      <w:r w:rsidRPr="0004082C">
        <w:t>equipment (eg paper and other materials)</w:t>
      </w:r>
    </w:p>
    <w:p w:rsidR="00000000" w:rsidRPr="0004082C" w:rsidP="0004082C">
      <w:pPr>
        <w:pStyle w:val="BodyText"/>
      </w:pPr>
      <w:r w:rsidRPr="0004082C">
        <w:rPr>
          <w:rStyle w:val="SpecialBold"/>
        </w:rPr>
        <w:t>Consist</w:t>
      </w:r>
      <w:r w:rsidRPr="0004082C">
        <w:rPr>
          <w:rStyle w:val="SpecialBold"/>
        </w:rPr>
        <w:t>ency of Performance</w:t>
      </w:r>
    </w:p>
    <w:p w:rsidR="00000000" w:rsidRPr="0004082C" w:rsidP="0004082C">
      <w:pPr>
        <w:pStyle w:val="BodyText"/>
      </w:pPr>
      <w:r w:rsidRPr="0004082C">
        <w:t xml:space="preserve">In order to achieve consistency of performance, evidence should be collected over a set period of time which is sufficient to include dealings with an appropriate range and variety of situations </w:t>
      </w:r>
    </w:p>
    <w:p w:rsidR="00000000" w:rsidRPr="0004082C" w:rsidP="0004082C">
      <w:pPr>
        <w:pStyle w:val="BodyText"/>
      </w:pPr>
      <w:r w:rsidRPr="0004082C">
        <w:rPr>
          <w:rStyle w:val="SpecialBold"/>
        </w:rPr>
        <w:t>Context</w:t>
      </w:r>
      <w:r w:rsidRPr="0004082C">
        <w:t>/</w:t>
      </w:r>
      <w:r w:rsidRPr="0004082C">
        <w:rPr>
          <w:rStyle w:val="SpecialBold"/>
        </w:rPr>
        <w:t>s of Assessment</w:t>
      </w:r>
    </w:p>
    <w:p w:rsidR="00000000" w:rsidRPr="0004082C" w:rsidP="0004082C">
      <w:pPr>
        <w:pStyle w:val="BodyText"/>
      </w:pPr>
      <w:r w:rsidRPr="0004082C">
        <w:t>Competency is de</w:t>
      </w:r>
      <w:r w:rsidRPr="0004082C">
        <w:t xml:space="preserve">monstrated by performance of all stated criteria, including paying particular attention to the critical aspects and the knowledge and skills elaborated in the Evidence Guide, and within the scope as defined by the Range Statement  </w:t>
      </w:r>
    </w:p>
    <w:p w:rsidR="00000000" w:rsidRPr="0004082C" w:rsidP="0004082C">
      <w:pPr>
        <w:pStyle w:val="BodyText"/>
      </w:pPr>
      <w:r w:rsidRPr="0004082C">
        <w:t>Assessment must take acc</w:t>
      </w:r>
      <w:r w:rsidRPr="0004082C">
        <w:t xml:space="preserve">ount of the endorsed assessment guidelines in the Business Services Training Package </w:t>
      </w:r>
    </w:p>
    <w:p w:rsidR="00000000" w:rsidRPr="0004082C" w:rsidP="0004082C">
      <w:pPr>
        <w:pStyle w:val="BodyText"/>
      </w:pPr>
      <w:r w:rsidRPr="0004082C">
        <w:t xml:space="preserve">Assessment of performance requirements in this unit should be undertaken in an actual workplace or simulated environment  </w:t>
      </w:r>
    </w:p>
    <w:p w:rsidR="00000000" w:rsidRPr="0004082C" w:rsidP="0004082C">
      <w:pPr>
        <w:pStyle w:val="BodyText"/>
      </w:pPr>
      <w:r w:rsidRPr="0004082C">
        <w:t xml:space="preserve">Assessment should reinforce the integration of </w:t>
      </w:r>
      <w:r w:rsidRPr="0004082C">
        <w:t>the key competencies and the business services common competencies for the particular AQF level. Refer to the Key Competency Levels at the end of this unit</w:t>
      </w:r>
    </w:p>
    <w:p w:rsidR="00000000" w:rsidRPr="0004082C" w:rsidP="0004082C">
      <w:pPr>
        <w:pStyle w:val="BodyText"/>
      </w:pPr>
      <w:r w:rsidRPr="0004082C">
        <w:rPr>
          <w:rStyle w:val="SpecialBold"/>
        </w:rPr>
        <w:t>Key Competency Levels</w:t>
      </w:r>
    </w:p>
    <w:p w:rsidR="00000000" w:rsidRPr="0004082C" w:rsidP="0004082C">
      <w:pPr>
        <w:pStyle w:val="BodyText"/>
      </w:pPr>
      <w:r w:rsidRPr="0004082C">
        <w:rPr>
          <w:rStyle w:val="SpecialBold"/>
        </w:rPr>
        <w:t>Collecting</w:t>
      </w:r>
      <w:r w:rsidRPr="0004082C">
        <w:t xml:space="preserve">, </w:t>
      </w:r>
      <w:r w:rsidRPr="0004082C">
        <w:rPr>
          <w:rStyle w:val="SpecialBold"/>
        </w:rPr>
        <w:t>analysing and organising information</w:t>
      </w:r>
      <w:r w:rsidRPr="0004082C">
        <w:t xml:space="preserve"> (Level 2)- to determine datab</w:t>
      </w:r>
      <w:r w:rsidRPr="0004082C">
        <w:t xml:space="preserve">ase requirements </w:t>
      </w:r>
    </w:p>
    <w:p w:rsidR="00000000" w:rsidRPr="0004082C" w:rsidP="0004082C">
      <w:pPr>
        <w:pStyle w:val="BodyText"/>
      </w:pPr>
      <w:r w:rsidRPr="0004082C">
        <w:rPr>
          <w:rStyle w:val="SpecialBold"/>
        </w:rPr>
        <w:t>Communicating ideas and information</w:t>
      </w:r>
      <w:r w:rsidRPr="0004082C">
        <w:t xml:space="preserve"> (Level 1)- through well-designed records and reports </w:t>
      </w:r>
    </w:p>
    <w:p w:rsidR="00000000" w:rsidRPr="0004082C" w:rsidP="0004082C">
      <w:pPr>
        <w:pStyle w:val="BodyText"/>
      </w:pPr>
      <w:r w:rsidRPr="0004082C">
        <w:rPr>
          <w:rStyle w:val="SpecialBold"/>
        </w:rPr>
        <w:t>Planning and organising activities</w:t>
      </w:r>
      <w:r w:rsidRPr="0004082C">
        <w:t xml:space="preserve"> (Level 1)- to link databases and meet task specifications </w:t>
      </w:r>
    </w:p>
    <w:p w:rsidR="00000000" w:rsidRPr="0004082C" w:rsidP="0004082C">
      <w:pPr>
        <w:pStyle w:val="BodyText"/>
      </w:pPr>
      <w:r w:rsidRPr="0004082C">
        <w:rPr>
          <w:rStyle w:val="SpecialBold"/>
        </w:rPr>
        <w:t>Working with teams and others</w:t>
      </w:r>
      <w:r w:rsidRPr="0004082C">
        <w:t xml:space="preserve"> (Level 1)- to determine database purpose / use </w:t>
      </w:r>
    </w:p>
    <w:p w:rsidR="00000000" w:rsidRPr="0004082C" w:rsidP="0004082C">
      <w:pPr>
        <w:pStyle w:val="BodyText"/>
      </w:pPr>
      <w:r w:rsidRPr="0004082C">
        <w:rPr>
          <w:rStyle w:val="SpecialBold"/>
        </w:rPr>
        <w:t>Using mathematical ideas and techniques</w:t>
      </w:r>
      <w:r w:rsidRPr="0004082C">
        <w:t xml:space="preserve"> (Level 1)- to utilise formulae and calculate fields </w:t>
      </w:r>
    </w:p>
    <w:p w:rsidR="00000000" w:rsidRPr="0004082C" w:rsidP="0004082C">
      <w:pPr>
        <w:pStyle w:val="BodyText"/>
      </w:pPr>
      <w:r w:rsidRPr="0004082C">
        <w:rPr>
          <w:rStyle w:val="SpecialBold"/>
        </w:rPr>
        <w:t>Solving problems</w:t>
      </w:r>
      <w:r w:rsidRPr="0004082C">
        <w:t xml:space="preserve"> (Level 2)- using manuals and on-line help </w:t>
      </w:r>
    </w:p>
    <w:p w:rsidR="00000000" w:rsidRPr="0004082C" w:rsidP="0004082C">
      <w:pPr>
        <w:pStyle w:val="BodyText"/>
      </w:pPr>
      <w:r w:rsidRPr="0004082C">
        <w:rPr>
          <w:rStyle w:val="SpecialBold"/>
        </w:rPr>
        <w:t>Using technology</w:t>
      </w:r>
      <w:r w:rsidRPr="0004082C">
        <w:t xml:space="preserve"> (Level 2)- to develop and use complex</w:t>
      </w:r>
      <w:r w:rsidRPr="0004082C">
        <w:t xml:space="preserve"> databases</w:t>
      </w:r>
    </w:p>
    <w:p w:rsidR="00000000" w:rsidRPr="0004082C" w:rsidP="0004082C">
      <w:pPr>
        <w:pStyle w:val="BodyText"/>
      </w:pPr>
      <w:r w:rsidRPr="0004082C">
        <w:t>Please refer to the Assessment Guidelines for advice on how to use the Key Competencies</w:t>
      </w:r>
    </w:p>
    <w:p w:rsidR="00000000" w:rsidRPr="0004082C" w:rsidP="0004082C">
      <w:pPr>
        <w:pStyle w:val="BodyText"/>
      </w:pPr>
      <w:r w:rsidRPr="0004082C">
        <w:t>The Evidence Guide identifies the critical aspects, underpinning knowledge and skills to be demonstrated to confirm competence for this unit. This is an inte</w:t>
      </w:r>
      <w:r w:rsidRPr="0004082C">
        <w:t>gral part of the assessment of competence and should be read in conjunction with the Range Statement.</w:t>
      </w:r>
    </w:p>
    <w:p w:rsidR="00000000" w:rsidRPr="0004082C" w:rsidP="0004082C">
      <w:pPr>
        <w:pStyle w:val="BodyText"/>
      </w:pPr>
      <w:r w:rsidRPr="0004082C">
        <w:rPr>
          <w:rStyle w:val="SpecialBold"/>
        </w:rPr>
        <w:t>Critical Aspects of Evidence</w:t>
      </w:r>
    </w:p>
    <w:p w:rsidR="00000000" w:rsidRPr="0004082C" w:rsidP="0004082C">
      <w:pPr>
        <w:pStyle w:val="BodyText"/>
      </w:pPr>
      <w:r w:rsidRPr="0004082C">
        <w:t xml:space="preserve">Integrated demonstration of all elements of competency and their performance criteria </w:t>
      </w:r>
    </w:p>
    <w:p w:rsidR="00000000" w:rsidRPr="0004082C" w:rsidP="0004082C">
      <w:pPr>
        <w:pStyle w:val="BodyText"/>
      </w:pPr>
      <w:r w:rsidRPr="0004082C">
        <w:t>Successful operation of linked databas</w:t>
      </w:r>
      <w:r w:rsidRPr="0004082C">
        <w:t xml:space="preserve">es </w:t>
      </w:r>
    </w:p>
    <w:p w:rsidR="00000000" w:rsidRPr="0004082C" w:rsidP="0004082C">
      <w:pPr>
        <w:pStyle w:val="BodyText"/>
      </w:pPr>
      <w:r w:rsidRPr="0004082C">
        <w:t>Knowledge and application of advanced database functions to achieve efficient design of databases</w:t>
      </w:r>
    </w:p>
    <w:p w:rsidR="00000000" w:rsidRPr="0004082C" w:rsidP="0004082C">
      <w:pPr>
        <w:pStyle w:val="BodyText"/>
      </w:pPr>
      <w:r w:rsidRPr="0004082C">
        <w:rPr>
          <w:rStyle w:val="SpecialBold"/>
        </w:rPr>
        <w:t>Underpinning Knowledge</w:t>
      </w:r>
      <w:r w:rsidRPr="0004082C">
        <w:t xml:space="preserve">* </w:t>
      </w:r>
    </w:p>
    <w:p w:rsidR="00000000" w:rsidRPr="0004082C" w:rsidP="0004082C">
      <w:pPr>
        <w:pStyle w:val="BodyText"/>
      </w:pPr>
      <w:r w:rsidRPr="0004082C">
        <w:t>* At this level the learner must demonstrate understanding of a broad knowledge base incorporating some theoretical concepts.</w:t>
      </w:r>
    </w:p>
    <w:p w:rsidR="00000000" w:rsidRPr="0004082C" w:rsidP="0004082C">
      <w:pPr>
        <w:pStyle w:val="BodyText"/>
      </w:pPr>
      <w:r w:rsidRPr="0004082C">
        <w:t>Rel</w:t>
      </w:r>
      <w:r w:rsidRPr="0004082C">
        <w:t xml:space="preserve">evant legislation from all levels of government that affects business operation, especially in regard to Occupational Health and Safety and environmental issues, equal opportunity, industrial relations and anti-discrimination </w:t>
      </w:r>
    </w:p>
    <w:p w:rsidR="00000000" w:rsidRPr="0004082C" w:rsidP="0004082C">
      <w:pPr>
        <w:pStyle w:val="BodyText"/>
      </w:pPr>
      <w:r w:rsidRPr="0004082C">
        <w:t>Advanced functions of databas</w:t>
      </w:r>
      <w:r w:rsidRPr="0004082C">
        <w:t xml:space="preserve">e software applications </w:t>
      </w:r>
    </w:p>
    <w:p w:rsidR="00000000" w:rsidRPr="0004082C" w:rsidP="0004082C">
      <w:pPr>
        <w:pStyle w:val="BodyText"/>
      </w:pPr>
      <w:r w:rsidRPr="0004082C">
        <w:t xml:space="preserve">Impact of formatting and design on the presentation and readability of data </w:t>
      </w:r>
    </w:p>
    <w:p w:rsidR="00000000" w:rsidRPr="0004082C" w:rsidP="0004082C">
      <w:pPr>
        <w:pStyle w:val="BodyText"/>
      </w:pPr>
      <w:r w:rsidRPr="0004082C">
        <w:t>Organisational policies and procedures</w:t>
      </w:r>
    </w:p>
    <w:p w:rsidR="00000000" w:rsidRPr="0004082C" w:rsidP="0004082C">
      <w:pPr>
        <w:pStyle w:val="BodyText"/>
      </w:pPr>
      <w:r w:rsidRPr="0004082C">
        <w:rPr>
          <w:rStyle w:val="SpecialBold"/>
        </w:rPr>
        <w:t>Underpinning Skills</w:t>
      </w:r>
    </w:p>
    <w:p w:rsidR="00000000" w:rsidRPr="0004082C" w:rsidP="0004082C">
      <w:pPr>
        <w:pStyle w:val="BodyText"/>
      </w:pPr>
      <w:r w:rsidRPr="0004082C">
        <w:t>Literacy skills to interpret and evaluate the purposes and uses of various features of database</w:t>
      </w:r>
      <w:r w:rsidRPr="0004082C">
        <w:t xml:space="preserve">s; use a variety of strategies for planning and reviewing own work </w:t>
      </w:r>
    </w:p>
    <w:p w:rsidR="00000000" w:rsidRPr="0004082C" w:rsidP="0004082C">
      <w:pPr>
        <w:pStyle w:val="BodyText"/>
      </w:pPr>
      <w:r w:rsidRPr="0004082C">
        <w:t xml:space="preserve">Proofreading and editing skills to check for accuracy and consistency of information by consulting additional resources </w:t>
      </w:r>
    </w:p>
    <w:p w:rsidR="00000000" w:rsidRPr="0004082C" w:rsidP="0004082C">
      <w:pPr>
        <w:pStyle w:val="BodyText"/>
      </w:pPr>
      <w:r w:rsidRPr="0004082C">
        <w:t>Problem solving skills to use processes flexibly and interchangeabl</w:t>
      </w:r>
      <w:r w:rsidRPr="0004082C">
        <w:t xml:space="preserve">y </w:t>
      </w:r>
    </w:p>
    <w:p w:rsidR="00000000" w:rsidRPr="0004082C" w:rsidP="0004082C">
      <w:pPr>
        <w:pStyle w:val="BodyText"/>
      </w:pPr>
      <w:r w:rsidRPr="0004082C">
        <w:t xml:space="preserve">Numeracy skills to collate and present data; graphs and related references </w:t>
      </w:r>
    </w:p>
    <w:p w:rsidR="00000000" w:rsidRPr="0004082C" w:rsidP="0004082C">
      <w:pPr>
        <w:pStyle w:val="BodyText"/>
      </w:pPr>
      <w:r w:rsidRPr="0004082C">
        <w:t xml:space="preserve">Communication skills to follow complex oral instructions when using technology; listen to and interpret complex sequenced instructions </w:t>
      </w:r>
    </w:p>
    <w:p w:rsidR="00000000" w:rsidRPr="0004082C" w:rsidP="0004082C">
      <w:pPr>
        <w:pStyle w:val="BodyText"/>
      </w:pPr>
      <w:r w:rsidRPr="0004082C">
        <w:t xml:space="preserve">Keyboarding skills </w:t>
      </w:r>
    </w:p>
    <w:p w:rsidR="00000000" w:rsidRPr="0004082C" w:rsidP="0004082C">
      <w:pPr>
        <w:pStyle w:val="BodyText"/>
      </w:pPr>
      <w:r w:rsidRPr="0004082C">
        <w:t xml:space="preserve">Ability to relate to </w:t>
      </w:r>
      <w:r w:rsidRPr="0004082C">
        <w:t>people from a range of social, cultural and ethnic backgrounds and physical and mental abilities</w:t>
      </w:r>
    </w:p>
    <w:p w:rsidR="00000000" w:rsidRPr="0004082C" w:rsidP="0004082C">
      <w:pPr>
        <w:pStyle w:val="BodyText"/>
      </w:pPr>
      <w:r w:rsidRPr="0004082C">
        <w:rPr>
          <w:rStyle w:val="SpecialBold"/>
        </w:rPr>
        <w:t>Resource Implications</w:t>
      </w:r>
    </w:p>
    <w:p w:rsidR="00000000" w:rsidRPr="0004082C" w:rsidP="0004082C">
      <w:pPr>
        <w:pStyle w:val="BodyText"/>
      </w:pPr>
      <w:r w:rsidRPr="0004082C">
        <w:t xml:space="preserve">The learner and trainer should have access to appropriate documentation and resources normally used in the workplace which may include: </w:t>
      </w:r>
    </w:p>
    <w:p w:rsidR="00000000" w:rsidRPr="0004082C" w:rsidP="0004082C">
      <w:pPr>
        <w:pStyle w:val="BodyText"/>
      </w:pPr>
      <w:r w:rsidRPr="0004082C">
        <w:t xml:space="preserve">workplace references such as computer user manuals, organisational policies and procedures and workplace procedural manuals </w:t>
      </w:r>
    </w:p>
    <w:p w:rsidR="00000000" w:rsidRPr="0004082C" w:rsidP="0004082C">
      <w:pPr>
        <w:pStyle w:val="BodyText"/>
      </w:pPr>
      <w:r w:rsidRPr="0004082C">
        <w:t xml:space="preserve">computer equipment including relevant software, printer </w:t>
      </w:r>
    </w:p>
    <w:p w:rsidR="00000000" w:rsidRPr="0004082C" w:rsidP="0004082C">
      <w:pPr>
        <w:pStyle w:val="BodyText"/>
      </w:pPr>
      <w:r w:rsidRPr="0004082C">
        <w:t xml:space="preserve">guide/examples of 'house style' </w:t>
      </w:r>
    </w:p>
    <w:p w:rsidR="00000000" w:rsidRPr="0004082C" w:rsidP="0004082C">
      <w:pPr>
        <w:pStyle w:val="BodyText"/>
      </w:pPr>
      <w:r w:rsidRPr="0004082C">
        <w:t>equipment (eg paper and other materials)</w:t>
      </w:r>
    </w:p>
    <w:p w:rsidR="00000000" w:rsidRPr="0004082C" w:rsidP="0004082C">
      <w:pPr>
        <w:pStyle w:val="BodyText"/>
      </w:pPr>
      <w:r w:rsidRPr="0004082C">
        <w:rPr>
          <w:rStyle w:val="SpecialBold"/>
        </w:rPr>
        <w:t>Consistency of Performance</w:t>
      </w:r>
    </w:p>
    <w:p w:rsidR="00000000" w:rsidRPr="0004082C" w:rsidP="0004082C">
      <w:pPr>
        <w:pStyle w:val="BodyText"/>
      </w:pPr>
      <w:r w:rsidRPr="0004082C">
        <w:t xml:space="preserve">In order to achieve consistency of performance, evidence should be collected over a set period of time which is sufficient to include dealings with an appropriate range and variety of situations </w:t>
      </w:r>
    </w:p>
    <w:p w:rsidR="00000000" w:rsidRPr="0004082C" w:rsidP="0004082C">
      <w:pPr>
        <w:pStyle w:val="BodyText"/>
      </w:pPr>
      <w:r w:rsidRPr="0004082C">
        <w:rPr>
          <w:rStyle w:val="SpecialBold"/>
        </w:rPr>
        <w:t>Context</w:t>
      </w:r>
      <w:r w:rsidRPr="0004082C">
        <w:t>/</w:t>
      </w:r>
      <w:r w:rsidRPr="0004082C">
        <w:rPr>
          <w:rStyle w:val="SpecialBold"/>
        </w:rPr>
        <w:t>s of Assessment</w:t>
      </w:r>
    </w:p>
    <w:p w:rsidR="00000000" w:rsidRPr="0004082C" w:rsidP="0004082C">
      <w:pPr>
        <w:pStyle w:val="BodyText"/>
      </w:pPr>
      <w:r w:rsidRPr="0004082C">
        <w:t>Competenc</w:t>
      </w:r>
      <w:r w:rsidRPr="0004082C">
        <w:t xml:space="preserve">y is demonstrated by performance of all stated criteria, including paying particular attention to the critical aspects and the knowledge and skills elaborated in the Evidence Guide, and within the scope as defined by the Range Statement  </w:t>
      </w:r>
    </w:p>
    <w:p w:rsidR="00000000" w:rsidRPr="0004082C" w:rsidP="0004082C">
      <w:pPr>
        <w:pStyle w:val="BodyText"/>
      </w:pPr>
      <w:r w:rsidRPr="0004082C">
        <w:t>Assessment must t</w:t>
      </w:r>
      <w:r w:rsidRPr="0004082C">
        <w:t xml:space="preserve">ake account of the endorsed assessment guidelines in the Business Services Training Package </w:t>
      </w:r>
    </w:p>
    <w:p w:rsidR="00000000" w:rsidRPr="0004082C" w:rsidP="0004082C">
      <w:pPr>
        <w:pStyle w:val="BodyText"/>
      </w:pPr>
      <w:r w:rsidRPr="0004082C">
        <w:t xml:space="preserve">Assessment of performance requirements in this unit should be undertaken in an actual workplace or simulated environment  </w:t>
      </w:r>
    </w:p>
    <w:p w:rsidR="00000000" w:rsidRPr="0004082C" w:rsidP="0004082C">
      <w:pPr>
        <w:pStyle w:val="BodyText"/>
      </w:pPr>
      <w:r w:rsidRPr="0004082C">
        <w:t>Assessment should reinforce the integrat</w:t>
      </w:r>
      <w:r w:rsidRPr="0004082C">
        <w:t>ion of the key competencies and the business services common competencies for the particular AQF level. Refer to the Key Competency Levels at the end of this unit</w:t>
      </w:r>
    </w:p>
    <w:p w:rsidR="00000000" w:rsidRPr="0004082C" w:rsidP="0004082C">
      <w:pPr>
        <w:pStyle w:val="BodyText"/>
      </w:pPr>
      <w:r w:rsidRPr="0004082C">
        <w:rPr>
          <w:rStyle w:val="SpecialBold"/>
        </w:rPr>
        <w:t>Key Competency Levels</w:t>
      </w:r>
    </w:p>
    <w:p w:rsidR="00000000" w:rsidRPr="0004082C" w:rsidP="0004082C">
      <w:pPr>
        <w:pStyle w:val="BodyText"/>
      </w:pPr>
      <w:r w:rsidRPr="0004082C">
        <w:rPr>
          <w:rStyle w:val="SpecialBold"/>
        </w:rPr>
        <w:t>Collecting</w:t>
      </w:r>
      <w:r w:rsidRPr="0004082C">
        <w:t xml:space="preserve">, </w:t>
      </w:r>
      <w:r w:rsidRPr="0004082C">
        <w:rPr>
          <w:rStyle w:val="SpecialBold"/>
        </w:rPr>
        <w:t>analysing and organising information</w:t>
      </w:r>
      <w:r w:rsidRPr="0004082C">
        <w:t xml:space="preserve"> (Level 2)- to determine database requirements </w:t>
      </w:r>
    </w:p>
    <w:p w:rsidR="00000000" w:rsidRPr="0004082C" w:rsidP="0004082C">
      <w:pPr>
        <w:pStyle w:val="BodyText"/>
      </w:pPr>
      <w:r w:rsidRPr="0004082C">
        <w:rPr>
          <w:rStyle w:val="SpecialBold"/>
        </w:rPr>
        <w:t>Communicating ideas and information</w:t>
      </w:r>
      <w:r w:rsidRPr="0004082C">
        <w:t xml:space="preserve"> (Level 1)- through well-designed records and reports </w:t>
      </w:r>
    </w:p>
    <w:p w:rsidR="00000000" w:rsidRPr="0004082C" w:rsidP="0004082C">
      <w:pPr>
        <w:pStyle w:val="BodyText"/>
      </w:pPr>
      <w:r w:rsidRPr="0004082C">
        <w:rPr>
          <w:rStyle w:val="SpecialBold"/>
        </w:rPr>
        <w:t>Planning and organising activities</w:t>
      </w:r>
      <w:r w:rsidRPr="0004082C">
        <w:t xml:space="preserve"> (Level 1)- to link databases and meet task specifications </w:t>
      </w:r>
    </w:p>
    <w:p w:rsidR="00000000" w:rsidRPr="0004082C" w:rsidP="0004082C">
      <w:pPr>
        <w:pStyle w:val="BodyText"/>
      </w:pPr>
      <w:r w:rsidRPr="0004082C">
        <w:rPr>
          <w:rStyle w:val="SpecialBold"/>
        </w:rPr>
        <w:t>Working with teams and o</w:t>
      </w:r>
      <w:r w:rsidRPr="0004082C">
        <w:rPr>
          <w:rStyle w:val="SpecialBold"/>
        </w:rPr>
        <w:t>thers</w:t>
      </w:r>
      <w:r w:rsidRPr="0004082C">
        <w:t xml:space="preserve"> (Level 1)- to determine database purpose / use </w:t>
      </w:r>
    </w:p>
    <w:p w:rsidR="00000000" w:rsidRPr="0004082C" w:rsidP="0004082C">
      <w:pPr>
        <w:pStyle w:val="BodyText"/>
      </w:pPr>
      <w:r w:rsidRPr="0004082C">
        <w:rPr>
          <w:rStyle w:val="SpecialBold"/>
        </w:rPr>
        <w:t>Using mathematical ideas and techniques</w:t>
      </w:r>
      <w:r w:rsidRPr="0004082C">
        <w:t xml:space="preserve"> (Level 1)- to utilise formulae and calculate fields </w:t>
      </w:r>
    </w:p>
    <w:p w:rsidR="00000000" w:rsidRPr="0004082C" w:rsidP="0004082C">
      <w:pPr>
        <w:pStyle w:val="BodyText"/>
      </w:pPr>
      <w:r w:rsidRPr="0004082C">
        <w:rPr>
          <w:rStyle w:val="SpecialBold"/>
        </w:rPr>
        <w:t>Solving problems</w:t>
      </w:r>
      <w:r w:rsidRPr="0004082C">
        <w:t xml:space="preserve"> (Level 2)- using manuals and on-line help </w:t>
      </w:r>
    </w:p>
    <w:p w:rsidR="00000000" w:rsidRPr="0004082C" w:rsidP="0004082C">
      <w:pPr>
        <w:pStyle w:val="BodyText"/>
      </w:pPr>
      <w:r w:rsidRPr="0004082C">
        <w:rPr>
          <w:rStyle w:val="SpecialBold"/>
        </w:rPr>
        <w:t>Using technology</w:t>
      </w:r>
      <w:r w:rsidRPr="0004082C">
        <w:t xml:space="preserve"> (Level 2)- to develop and use co</w:t>
      </w:r>
      <w:r w:rsidRPr="0004082C">
        <w:t>mplex databases</w:t>
      </w:r>
    </w:p>
    <w:p w:rsidR="00000000" w:rsidRPr="0004082C" w:rsidP="0004082C">
      <w:pPr>
        <w:pStyle w:val="BodyText"/>
      </w:pPr>
      <w:r w:rsidRPr="0004082C">
        <w:t>Please refer to the Assessment Guidelines for advice on how to use the Key Competencies</w:t>
      </w:r>
    </w:p>
    <w:p w:rsidR="00000000" w:rsidRPr="0004082C" w:rsidP="0004082C">
      <w:pPr>
        <w:pStyle w:val="AllowPageBreak"/>
      </w:pPr>
    </w:p>
    <w:p w:rsidR="00000000" w:rsidRPr="0004082C" w:rsidP="0004082C">
      <w:pPr>
        <w:pStyle w:val="Heading1"/>
      </w:pPr>
      <w:bookmarkStart w:id="11" w:name="O_322209"/>
      <w:bookmarkEnd w:id="11"/>
      <w:r w:rsidRPr="0004082C">
        <w:t>Range Statement</w:t>
      </w:r>
    </w:p>
    <w:p w:rsidR="00000000" w:rsidRPr="0004082C" w:rsidP="0004082C">
      <w:pPr>
        <w:pStyle w:val="BodyText"/>
      </w:pPr>
      <w:r w:rsidRPr="0004082C">
        <w:t>The Range Statement provides advice to interpret the scope and context of this unit of competence, allowing for differe</w:t>
      </w:r>
      <w:r w:rsidRPr="0004082C">
        <w:t>nces between enterprises and workplaces. It relates to the unit as a whole and facilitates holistic assessment. The following variables may be present for this particular unit:</w:t>
      </w:r>
    </w:p>
    <w:p w:rsidR="00000000" w:rsidRPr="0004082C" w:rsidP="0004082C">
      <w:pPr>
        <w:pStyle w:val="BodyText"/>
      </w:pPr>
      <w:r w:rsidRPr="0004082C">
        <w:rPr>
          <w:rStyle w:val="SpecialBold"/>
        </w:rPr>
        <w:t>Legislation</w:t>
      </w:r>
      <w:r w:rsidRPr="0004082C">
        <w:t xml:space="preserve">, </w:t>
      </w:r>
      <w:r w:rsidRPr="0004082C">
        <w:rPr>
          <w:rStyle w:val="SpecialBold"/>
        </w:rPr>
        <w:t>codes and national standards relevant to the workplace which may i</w:t>
      </w:r>
      <w:r w:rsidRPr="0004082C">
        <w:rPr>
          <w:rStyle w:val="SpecialBold"/>
        </w:rPr>
        <w:t>nclude</w:t>
      </w:r>
      <w:r w:rsidRPr="0004082C">
        <w:t>:</w:t>
      </w:r>
    </w:p>
    <w:p w:rsidR="00000000" w:rsidRPr="0004082C" w:rsidP="0004082C">
      <w:pPr>
        <w:pStyle w:val="BodyText"/>
      </w:pPr>
      <w:r w:rsidRPr="0004082C">
        <w:t xml:space="preserve">award and enterprise agreements and relevant industrial instruments </w:t>
      </w:r>
    </w:p>
    <w:p w:rsidR="00000000" w:rsidRPr="0004082C" w:rsidP="0004082C">
      <w:pPr>
        <w:pStyle w:val="BodyText"/>
      </w:pPr>
      <w:r w:rsidRPr="0004082C">
        <w:t>relevant legislation from all levels of government that affects business operation, especially in regard to Occupational Health and Safety and environmental issues, equal opportun</w:t>
      </w:r>
      <w:r w:rsidRPr="0004082C">
        <w:t xml:space="preserve">ity, industrial relations and anti-discrimination </w:t>
      </w:r>
    </w:p>
    <w:p w:rsidR="00000000" w:rsidRPr="0004082C" w:rsidP="0004082C">
      <w:pPr>
        <w:pStyle w:val="BodyText"/>
      </w:pPr>
      <w:r w:rsidRPr="0004082C">
        <w:t>relevant industry codes of practice</w:t>
      </w:r>
    </w:p>
    <w:p w:rsidR="00000000" w:rsidRPr="0004082C" w:rsidP="0004082C">
      <w:pPr>
        <w:pStyle w:val="BodyText"/>
      </w:pPr>
      <w:r w:rsidRPr="0004082C">
        <w:rPr>
          <w:rStyle w:val="SpecialBold"/>
        </w:rPr>
        <w:t>Organisational policy and procedures may include</w:t>
      </w:r>
      <w:r w:rsidRPr="0004082C">
        <w:t>:</w:t>
      </w:r>
    </w:p>
    <w:p w:rsidR="00000000" w:rsidRPr="0004082C" w:rsidP="0004082C">
      <w:pPr>
        <w:pStyle w:val="BodyText"/>
      </w:pPr>
      <w:r w:rsidRPr="0004082C">
        <w:t xml:space="preserve">log-on procedures </w:t>
      </w:r>
    </w:p>
    <w:p w:rsidR="00000000" w:rsidRPr="0004082C" w:rsidP="0004082C">
      <w:pPr>
        <w:pStyle w:val="BodyText"/>
      </w:pPr>
      <w:r w:rsidRPr="0004082C">
        <w:t xml:space="preserve">password protection </w:t>
      </w:r>
    </w:p>
    <w:p w:rsidR="00000000" w:rsidRPr="0004082C" w:rsidP="0004082C">
      <w:pPr>
        <w:pStyle w:val="BodyText"/>
      </w:pPr>
      <w:r w:rsidRPr="0004082C">
        <w:t xml:space="preserve">storage / location of data </w:t>
      </w:r>
    </w:p>
    <w:p w:rsidR="00000000" w:rsidRPr="0004082C" w:rsidP="0004082C">
      <w:pPr>
        <w:pStyle w:val="BodyText"/>
      </w:pPr>
      <w:r w:rsidRPr="0004082C">
        <w:t xml:space="preserve">standard formats </w:t>
      </w:r>
    </w:p>
    <w:p w:rsidR="00000000" w:rsidRPr="0004082C" w:rsidP="0004082C">
      <w:pPr>
        <w:pStyle w:val="BodyText"/>
      </w:pPr>
      <w:r w:rsidRPr="0004082C">
        <w:t xml:space="preserve">author's instructions </w:t>
      </w:r>
    </w:p>
    <w:p w:rsidR="00000000" w:rsidRPr="0004082C" w:rsidP="0004082C">
      <w:pPr>
        <w:pStyle w:val="BodyText"/>
      </w:pPr>
      <w:r w:rsidRPr="0004082C">
        <w:t>use of templates</w:t>
      </w:r>
    </w:p>
    <w:p w:rsidR="00000000" w:rsidRPr="0004082C" w:rsidP="0004082C">
      <w:pPr>
        <w:pStyle w:val="BodyText"/>
      </w:pPr>
      <w:r w:rsidRPr="0004082C">
        <w:rPr>
          <w:rStyle w:val="SpecialBold"/>
        </w:rPr>
        <w:t>Ergonomic requirements may include</w:t>
      </w:r>
      <w:r w:rsidRPr="0004082C">
        <w:t>:</w:t>
      </w:r>
    </w:p>
    <w:p w:rsidR="00000000" w:rsidRPr="0004082C" w:rsidP="0004082C">
      <w:pPr>
        <w:pStyle w:val="BodyText"/>
      </w:pPr>
      <w:r w:rsidRPr="0004082C">
        <w:t xml:space="preserve">workstation height and layout </w:t>
      </w:r>
    </w:p>
    <w:p w:rsidR="00000000" w:rsidRPr="0004082C" w:rsidP="0004082C">
      <w:pPr>
        <w:pStyle w:val="BodyText"/>
      </w:pPr>
      <w:r w:rsidRPr="0004082C">
        <w:t xml:space="preserve">chair height, seat and back adjustment </w:t>
      </w:r>
    </w:p>
    <w:p w:rsidR="00000000" w:rsidRPr="0004082C" w:rsidP="0004082C">
      <w:pPr>
        <w:pStyle w:val="BodyText"/>
      </w:pPr>
      <w:r w:rsidRPr="0004082C">
        <w:t xml:space="preserve">footrest </w:t>
      </w:r>
    </w:p>
    <w:p w:rsidR="00000000" w:rsidRPr="0004082C" w:rsidP="0004082C">
      <w:pPr>
        <w:pStyle w:val="BodyText"/>
      </w:pPr>
      <w:r w:rsidRPr="0004082C">
        <w:t xml:space="preserve">screen position </w:t>
      </w:r>
    </w:p>
    <w:p w:rsidR="00000000" w:rsidRPr="0004082C" w:rsidP="0004082C">
      <w:pPr>
        <w:pStyle w:val="BodyText"/>
      </w:pPr>
      <w:r w:rsidRPr="0004082C">
        <w:t xml:space="preserve">keyboard and mouse position </w:t>
      </w:r>
    </w:p>
    <w:p w:rsidR="00000000" w:rsidRPr="0004082C" w:rsidP="0004082C">
      <w:pPr>
        <w:pStyle w:val="BodyText"/>
      </w:pPr>
      <w:r w:rsidRPr="0004082C">
        <w:t xml:space="preserve">document holder </w:t>
      </w:r>
    </w:p>
    <w:p w:rsidR="00000000" w:rsidRPr="0004082C" w:rsidP="0004082C">
      <w:pPr>
        <w:pStyle w:val="BodyText"/>
      </w:pPr>
      <w:r w:rsidRPr="0004082C">
        <w:t xml:space="preserve">posture </w:t>
      </w:r>
    </w:p>
    <w:p w:rsidR="00000000" w:rsidRPr="0004082C" w:rsidP="0004082C">
      <w:pPr>
        <w:pStyle w:val="BodyText"/>
      </w:pPr>
      <w:r w:rsidRPr="0004082C">
        <w:t xml:space="preserve">avoiding radiation from computer screens </w:t>
      </w:r>
    </w:p>
    <w:p w:rsidR="00000000" w:rsidRPr="0004082C" w:rsidP="0004082C">
      <w:pPr>
        <w:pStyle w:val="BodyText"/>
      </w:pPr>
      <w:r w:rsidRPr="0004082C">
        <w:t>lighting</w:t>
      </w:r>
      <w:r w:rsidRPr="0004082C">
        <w:t xml:space="preserve"> </w:t>
      </w:r>
    </w:p>
    <w:p w:rsidR="00000000" w:rsidRPr="0004082C" w:rsidP="0004082C">
      <w:pPr>
        <w:pStyle w:val="BodyText"/>
      </w:pPr>
      <w:r w:rsidRPr="0004082C">
        <w:t>noise minimisation</w:t>
      </w:r>
    </w:p>
    <w:p w:rsidR="00000000" w:rsidRPr="0004082C" w:rsidP="0004082C">
      <w:pPr>
        <w:pStyle w:val="BodyText"/>
      </w:pPr>
      <w:r w:rsidRPr="0004082C">
        <w:rPr>
          <w:rStyle w:val="SpecialBold"/>
        </w:rPr>
        <w:t>Work organisation may include</w:t>
      </w:r>
      <w:r w:rsidRPr="0004082C">
        <w:t>:</w:t>
      </w:r>
    </w:p>
    <w:p w:rsidR="00000000" w:rsidRPr="0004082C" w:rsidP="0004082C">
      <w:pPr>
        <w:pStyle w:val="BodyText"/>
      </w:pPr>
      <w:r w:rsidRPr="0004082C">
        <w:t xml:space="preserve">mix of repetitive and other activities </w:t>
      </w:r>
    </w:p>
    <w:p w:rsidR="00000000" w:rsidRPr="0004082C" w:rsidP="0004082C">
      <w:pPr>
        <w:pStyle w:val="BodyText"/>
      </w:pPr>
      <w:r w:rsidRPr="0004082C">
        <w:t xml:space="preserve">rest periods </w:t>
      </w:r>
    </w:p>
    <w:p w:rsidR="00000000" w:rsidRPr="0004082C" w:rsidP="0004082C">
      <w:pPr>
        <w:pStyle w:val="BodyText"/>
      </w:pPr>
      <w:r w:rsidRPr="0004082C">
        <w:t>exercise breaks</w:t>
      </w:r>
    </w:p>
    <w:p w:rsidR="00000000" w:rsidRPr="0004082C" w:rsidP="0004082C">
      <w:pPr>
        <w:pStyle w:val="BodyText"/>
      </w:pPr>
      <w:r w:rsidRPr="0004082C">
        <w:rPr>
          <w:rStyle w:val="SpecialBold"/>
        </w:rPr>
        <w:t>Conservation techniques may include</w:t>
      </w:r>
      <w:r w:rsidRPr="0004082C">
        <w:t>:</w:t>
      </w:r>
    </w:p>
    <w:p w:rsidR="00000000" w:rsidRPr="0004082C" w:rsidP="0004082C">
      <w:pPr>
        <w:pStyle w:val="BodyText"/>
      </w:pPr>
      <w:r w:rsidRPr="0004082C">
        <w:t xml:space="preserve">double-sided paper use </w:t>
      </w:r>
    </w:p>
    <w:p w:rsidR="00000000" w:rsidRPr="0004082C" w:rsidP="0004082C">
      <w:pPr>
        <w:pStyle w:val="BodyText"/>
      </w:pPr>
      <w:r w:rsidRPr="0004082C">
        <w:t xml:space="preserve">re-used paper for rough drafts (observing confidentiality requirements) </w:t>
      </w:r>
    </w:p>
    <w:p w:rsidR="00000000" w:rsidRPr="0004082C" w:rsidP="0004082C">
      <w:pPr>
        <w:pStyle w:val="BodyText"/>
      </w:pPr>
      <w:r w:rsidRPr="0004082C">
        <w:t xml:space="preserve">recycling used and shredded paper </w:t>
      </w:r>
    </w:p>
    <w:p w:rsidR="00000000" w:rsidRPr="0004082C" w:rsidP="0004082C">
      <w:pPr>
        <w:pStyle w:val="BodyText"/>
      </w:pPr>
      <w:r w:rsidRPr="0004082C">
        <w:t>utilising power-save options for equipment</w:t>
      </w:r>
    </w:p>
    <w:p w:rsidR="00000000" w:rsidRPr="0004082C" w:rsidP="0004082C">
      <w:pPr>
        <w:pStyle w:val="BodyText"/>
      </w:pPr>
      <w:r w:rsidRPr="0004082C">
        <w:rPr>
          <w:rStyle w:val="SpecialBold"/>
        </w:rPr>
        <w:t>Database design may include</w:t>
      </w:r>
      <w:r w:rsidRPr="0004082C">
        <w:t>:</w:t>
      </w:r>
    </w:p>
    <w:p w:rsidR="00000000" w:rsidRPr="0004082C" w:rsidP="0004082C">
      <w:pPr>
        <w:pStyle w:val="BodyText"/>
      </w:pPr>
      <w:r w:rsidRPr="0004082C">
        <w:t xml:space="preserve">Analysis </w:t>
      </w:r>
    </w:p>
    <w:p w:rsidR="00000000" w:rsidRPr="0004082C" w:rsidP="0004082C">
      <w:pPr>
        <w:pStyle w:val="BodyText"/>
      </w:pPr>
      <w:r w:rsidRPr="0004082C">
        <w:t xml:space="preserve">Appropriateness </w:t>
      </w:r>
    </w:p>
    <w:p w:rsidR="00000000" w:rsidRPr="0004082C" w:rsidP="0004082C">
      <w:pPr>
        <w:pStyle w:val="BodyText"/>
      </w:pPr>
      <w:r w:rsidRPr="0004082C">
        <w:t xml:space="preserve">field attributes </w:t>
      </w:r>
    </w:p>
    <w:p w:rsidR="00000000" w:rsidRPr="0004082C" w:rsidP="0004082C">
      <w:pPr>
        <w:pStyle w:val="BodyText"/>
      </w:pPr>
      <w:r w:rsidRPr="0004082C">
        <w:t xml:space="preserve">formulae (if required) </w:t>
      </w:r>
    </w:p>
    <w:p w:rsidR="00000000" w:rsidRPr="0004082C" w:rsidP="0004082C">
      <w:pPr>
        <w:pStyle w:val="BodyText"/>
      </w:pPr>
      <w:r w:rsidRPr="0004082C">
        <w:t xml:space="preserve">functions (if available) </w:t>
      </w:r>
    </w:p>
    <w:p w:rsidR="00000000" w:rsidRPr="0004082C" w:rsidP="0004082C">
      <w:pPr>
        <w:pStyle w:val="BodyText"/>
      </w:pPr>
      <w:r w:rsidRPr="0004082C">
        <w:t xml:space="preserve">format </w:t>
      </w:r>
    </w:p>
    <w:p w:rsidR="00000000" w:rsidRPr="0004082C" w:rsidP="0004082C">
      <w:pPr>
        <w:pStyle w:val="BodyText"/>
      </w:pPr>
      <w:r w:rsidRPr="0004082C">
        <w:t xml:space="preserve">entry and validation of data </w:t>
      </w:r>
    </w:p>
    <w:p w:rsidR="00000000" w:rsidRPr="0004082C" w:rsidP="0004082C">
      <w:pPr>
        <w:pStyle w:val="BodyText"/>
      </w:pPr>
      <w:r w:rsidRPr="0004082C">
        <w:t xml:space="preserve">importing and exporting data </w:t>
      </w:r>
    </w:p>
    <w:p w:rsidR="00000000" w:rsidRPr="0004082C" w:rsidP="0004082C">
      <w:pPr>
        <w:pStyle w:val="BodyText"/>
      </w:pPr>
      <w:r w:rsidRPr="0004082C">
        <w:t xml:space="preserve">linking fields </w:t>
      </w:r>
    </w:p>
    <w:p w:rsidR="00000000" w:rsidRPr="0004082C" w:rsidP="0004082C">
      <w:pPr>
        <w:pStyle w:val="BodyText"/>
      </w:pPr>
      <w:r w:rsidRPr="0004082C">
        <w:t xml:space="preserve">formatting and reformatting </w:t>
      </w:r>
    </w:p>
    <w:p w:rsidR="00000000" w:rsidRPr="0004082C" w:rsidP="0004082C">
      <w:pPr>
        <w:pStyle w:val="BodyText"/>
      </w:pPr>
      <w:r w:rsidRPr="0004082C">
        <w:t>split screen operation (if available)</w:t>
      </w:r>
    </w:p>
    <w:p w:rsidR="00000000" w:rsidRPr="0004082C" w:rsidP="0004082C">
      <w:pPr>
        <w:pStyle w:val="BodyText"/>
      </w:pPr>
      <w:r w:rsidRPr="0004082C">
        <w:rPr>
          <w:rStyle w:val="SpecialBold"/>
        </w:rPr>
        <w:t>Formulae may include</w:t>
      </w:r>
      <w:r w:rsidRPr="0004082C">
        <w:t>:</w:t>
      </w:r>
    </w:p>
    <w:p w:rsidR="00000000" w:rsidRPr="0004082C" w:rsidP="0004082C">
      <w:pPr>
        <w:pStyle w:val="BodyText"/>
      </w:pPr>
      <w:r w:rsidRPr="0004082C">
        <w:t xml:space="preserve">Addition </w:t>
      </w:r>
    </w:p>
    <w:p w:rsidR="00000000" w:rsidRPr="0004082C" w:rsidP="0004082C">
      <w:pPr>
        <w:pStyle w:val="BodyText"/>
      </w:pPr>
      <w:r w:rsidRPr="0004082C">
        <w:t xml:space="preserve">Subtraction </w:t>
      </w:r>
    </w:p>
    <w:p w:rsidR="00000000" w:rsidRPr="0004082C" w:rsidP="0004082C">
      <w:pPr>
        <w:pStyle w:val="BodyText"/>
      </w:pPr>
      <w:r w:rsidRPr="0004082C">
        <w:t xml:space="preserve">Multiplication </w:t>
      </w:r>
    </w:p>
    <w:p w:rsidR="00000000" w:rsidRPr="0004082C" w:rsidP="0004082C">
      <w:pPr>
        <w:pStyle w:val="BodyText"/>
      </w:pPr>
      <w:r w:rsidRPr="0004082C">
        <w:t xml:space="preserve">Division </w:t>
      </w:r>
    </w:p>
    <w:p w:rsidR="00000000" w:rsidRPr="0004082C" w:rsidP="0004082C">
      <w:pPr>
        <w:pStyle w:val="BodyText"/>
      </w:pPr>
      <w:r w:rsidRPr="0004082C">
        <w:t xml:space="preserve">Maximum </w:t>
      </w:r>
    </w:p>
    <w:p w:rsidR="00000000" w:rsidRPr="0004082C" w:rsidP="0004082C">
      <w:pPr>
        <w:pStyle w:val="BodyText"/>
      </w:pPr>
      <w:r w:rsidRPr="0004082C">
        <w:t xml:space="preserve">Minimum </w:t>
      </w:r>
    </w:p>
    <w:p w:rsidR="00000000" w:rsidRPr="0004082C" w:rsidP="0004082C">
      <w:pPr>
        <w:pStyle w:val="BodyText"/>
      </w:pPr>
      <w:r w:rsidRPr="0004082C">
        <w:t xml:space="preserve">Average </w:t>
      </w:r>
    </w:p>
    <w:p w:rsidR="00000000" w:rsidRPr="0004082C" w:rsidP="0004082C">
      <w:pPr>
        <w:pStyle w:val="BodyText"/>
      </w:pPr>
      <w:r w:rsidRPr="0004082C">
        <w:t>combinations of above</w:t>
      </w:r>
    </w:p>
    <w:p w:rsidR="00000000" w:rsidRPr="0004082C" w:rsidP="0004082C">
      <w:pPr>
        <w:pStyle w:val="BodyText"/>
      </w:pPr>
      <w:r w:rsidRPr="0004082C">
        <w:rPr>
          <w:rStyle w:val="SpecialBold"/>
        </w:rPr>
        <w:t>Data entry form creatio</w:t>
      </w:r>
      <w:r w:rsidRPr="0004082C">
        <w:rPr>
          <w:rStyle w:val="SpecialBold"/>
        </w:rPr>
        <w:t>n may include</w:t>
      </w:r>
      <w:r w:rsidRPr="0004082C">
        <w:t>:</w:t>
      </w:r>
    </w:p>
    <w:p w:rsidR="00000000" w:rsidRPr="0004082C" w:rsidP="0004082C">
      <w:pPr>
        <w:pStyle w:val="BodyText"/>
      </w:pPr>
      <w:r w:rsidRPr="0004082C">
        <w:t xml:space="preserve">field definitions </w:t>
      </w:r>
    </w:p>
    <w:p w:rsidR="00000000" w:rsidRPr="0004082C" w:rsidP="0004082C">
      <w:pPr>
        <w:pStyle w:val="BodyText"/>
      </w:pPr>
      <w:r w:rsidRPr="0004082C">
        <w:t xml:space="preserve">record layout </w:t>
      </w:r>
    </w:p>
    <w:p w:rsidR="00000000" w:rsidRPr="0004082C" w:rsidP="0004082C">
      <w:pPr>
        <w:pStyle w:val="BodyText"/>
      </w:pPr>
      <w:r w:rsidRPr="0004082C">
        <w:t xml:space="preserve">format </w:t>
      </w:r>
    </w:p>
    <w:p w:rsidR="00000000" w:rsidRPr="0004082C" w:rsidP="0004082C">
      <w:pPr>
        <w:pStyle w:val="BodyText"/>
      </w:pPr>
      <w:r w:rsidRPr="0004082C">
        <w:t xml:space="preserve">blank lines and spaces </w:t>
      </w:r>
    </w:p>
    <w:p w:rsidR="00000000" w:rsidRPr="0004082C" w:rsidP="0004082C">
      <w:pPr>
        <w:pStyle w:val="BodyText"/>
      </w:pPr>
      <w:r w:rsidRPr="0004082C">
        <w:t xml:space="preserve">insert </w:t>
      </w:r>
    </w:p>
    <w:p w:rsidR="00000000" w:rsidRPr="0004082C" w:rsidP="0004082C">
      <w:pPr>
        <w:pStyle w:val="BodyText"/>
      </w:pPr>
      <w:r w:rsidRPr="0004082C">
        <w:t xml:space="preserve">delete </w:t>
      </w:r>
    </w:p>
    <w:p w:rsidR="00000000" w:rsidRPr="0004082C" w:rsidP="0004082C">
      <w:pPr>
        <w:pStyle w:val="BodyText"/>
      </w:pPr>
      <w:r w:rsidRPr="0004082C">
        <w:t xml:space="preserve">titles </w:t>
      </w:r>
    </w:p>
    <w:p w:rsidR="00000000" w:rsidRPr="0004082C" w:rsidP="0004082C">
      <w:pPr>
        <w:pStyle w:val="BodyText"/>
      </w:pPr>
      <w:r w:rsidRPr="0004082C">
        <w:t xml:space="preserve">fields: </w:t>
      </w:r>
    </w:p>
    <w:p w:rsidR="00000000" w:rsidRPr="0004082C" w:rsidP="0004082C">
      <w:pPr>
        <w:pStyle w:val="BodyText"/>
      </w:pPr>
      <w:r w:rsidRPr="0004082C">
        <w:t xml:space="preserve">alter widths </w:t>
      </w:r>
    </w:p>
    <w:p w:rsidR="00000000" w:rsidRPr="0004082C" w:rsidP="0004082C">
      <w:pPr>
        <w:pStyle w:val="BodyText"/>
      </w:pPr>
      <w:r w:rsidRPr="0004082C">
        <w:t xml:space="preserve">move </w:t>
      </w:r>
    </w:p>
    <w:p w:rsidR="00000000" w:rsidRPr="0004082C" w:rsidP="0004082C">
      <w:pPr>
        <w:pStyle w:val="BodyText"/>
      </w:pPr>
      <w:r w:rsidRPr="0004082C">
        <w:t xml:space="preserve">re-label </w:t>
      </w:r>
    </w:p>
    <w:p w:rsidR="00000000" w:rsidRPr="0004082C" w:rsidP="0004082C">
      <w:pPr>
        <w:pStyle w:val="BodyText"/>
      </w:pPr>
      <w:r w:rsidRPr="0004082C">
        <w:t xml:space="preserve">add </w:t>
      </w:r>
    </w:p>
    <w:p w:rsidR="00000000" w:rsidRPr="0004082C" w:rsidP="0004082C">
      <w:pPr>
        <w:pStyle w:val="BodyText"/>
      </w:pPr>
      <w:r w:rsidRPr="0004082C">
        <w:t xml:space="preserve">delete </w:t>
      </w:r>
    </w:p>
    <w:p w:rsidR="00000000" w:rsidRPr="0004082C" w:rsidP="0004082C">
      <w:pPr>
        <w:pStyle w:val="BodyText"/>
      </w:pPr>
      <w:r w:rsidRPr="0004082C">
        <w:t xml:space="preserve">repeating (if available) </w:t>
      </w:r>
    </w:p>
    <w:p w:rsidR="00000000" w:rsidRPr="0004082C" w:rsidP="0004082C">
      <w:pPr>
        <w:pStyle w:val="BodyText"/>
      </w:pPr>
      <w:r w:rsidRPr="0004082C">
        <w:t>calculate/formula</w:t>
      </w:r>
    </w:p>
    <w:p w:rsidR="00000000" w:rsidRPr="0004082C" w:rsidP="0004082C">
      <w:pPr>
        <w:pStyle w:val="BodyText"/>
      </w:pPr>
      <w:r w:rsidRPr="0004082C">
        <w:rPr>
          <w:rStyle w:val="SpecialBold"/>
        </w:rPr>
        <w:t>Reports may include</w:t>
      </w:r>
      <w:r w:rsidRPr="0004082C">
        <w:t>:</w:t>
      </w:r>
    </w:p>
    <w:p w:rsidR="00000000" w:rsidRPr="0004082C" w:rsidP="0004082C">
      <w:pPr>
        <w:pStyle w:val="BodyText"/>
      </w:pPr>
      <w:r w:rsidRPr="0004082C">
        <w:t xml:space="preserve">Query </w:t>
      </w:r>
    </w:p>
    <w:p w:rsidR="00000000" w:rsidRPr="0004082C" w:rsidP="0004082C">
      <w:pPr>
        <w:pStyle w:val="BodyText"/>
      </w:pPr>
      <w:r w:rsidRPr="0004082C">
        <w:t xml:space="preserve">selection criteria </w:t>
      </w:r>
    </w:p>
    <w:p w:rsidR="00000000" w:rsidRPr="0004082C" w:rsidP="0004082C">
      <w:pPr>
        <w:pStyle w:val="BodyText"/>
      </w:pPr>
      <w:r w:rsidRPr="0004082C">
        <w:t xml:space="preserve">conditional operators (and, or, not) </w:t>
      </w:r>
    </w:p>
    <w:p w:rsidR="00000000" w:rsidRPr="0004082C" w:rsidP="0004082C">
      <w:pPr>
        <w:pStyle w:val="BodyText"/>
      </w:pPr>
      <w:r w:rsidRPr="0004082C">
        <w:t xml:space="preserve">record selection </w:t>
      </w:r>
    </w:p>
    <w:p w:rsidR="00000000" w:rsidRPr="0004082C" w:rsidP="0004082C">
      <w:pPr>
        <w:pStyle w:val="BodyText"/>
      </w:pPr>
      <w:r w:rsidRPr="0004082C">
        <w:t xml:space="preserve">format </w:t>
      </w:r>
    </w:p>
    <w:p w:rsidR="00000000" w:rsidRPr="0004082C" w:rsidP="0004082C">
      <w:pPr>
        <w:pStyle w:val="BodyText"/>
      </w:pPr>
      <w:r w:rsidRPr="0004082C">
        <w:t xml:space="preserve">field selection </w:t>
      </w:r>
    </w:p>
    <w:p w:rsidR="00000000" w:rsidRPr="0004082C" w:rsidP="0004082C">
      <w:pPr>
        <w:pStyle w:val="BodyText"/>
      </w:pPr>
      <w:r w:rsidRPr="0004082C">
        <w:t>headers and footers (if available)</w:t>
      </w:r>
    </w:p>
    <w:p w:rsidR="00000000" w:rsidRPr="0004082C" w:rsidP="0004082C">
      <w:pPr>
        <w:pStyle w:val="BodyText"/>
      </w:pPr>
      <w:r w:rsidRPr="0004082C">
        <w:rPr>
          <w:rStyle w:val="SpecialBold"/>
        </w:rPr>
        <w:t>Macro selection options may include</w:t>
      </w:r>
      <w:r w:rsidRPr="0004082C">
        <w:t>:</w:t>
      </w:r>
    </w:p>
    <w:p w:rsidR="00000000" w:rsidRPr="0004082C" w:rsidP="0004082C">
      <w:pPr>
        <w:pStyle w:val="BodyText"/>
      </w:pPr>
      <w:r w:rsidRPr="0004082C">
        <w:t xml:space="preserve">Append </w:t>
      </w:r>
    </w:p>
    <w:p w:rsidR="00000000" w:rsidRPr="0004082C" w:rsidP="0004082C">
      <w:pPr>
        <w:pStyle w:val="BodyText"/>
      </w:pPr>
      <w:r w:rsidRPr="0004082C">
        <w:t xml:space="preserve">Edit </w:t>
      </w:r>
    </w:p>
    <w:p w:rsidR="00000000" w:rsidRPr="0004082C" w:rsidP="0004082C">
      <w:pPr>
        <w:pStyle w:val="BodyText"/>
      </w:pPr>
      <w:r w:rsidRPr="0004082C">
        <w:t xml:space="preserve">Query </w:t>
      </w:r>
    </w:p>
    <w:p w:rsidR="00000000" w:rsidRPr="0004082C" w:rsidP="0004082C">
      <w:pPr>
        <w:pStyle w:val="BodyText"/>
      </w:pPr>
      <w:r w:rsidRPr="0004082C">
        <w:t xml:space="preserve">List </w:t>
      </w:r>
    </w:p>
    <w:p w:rsidR="00000000" w:rsidRPr="0004082C" w:rsidP="0004082C">
      <w:pPr>
        <w:pStyle w:val="BodyText"/>
      </w:pPr>
      <w:r w:rsidRPr="0004082C">
        <w:t xml:space="preserve">Delete </w:t>
      </w:r>
    </w:p>
    <w:p w:rsidR="00000000" w:rsidRPr="0004082C" w:rsidP="0004082C">
      <w:pPr>
        <w:pStyle w:val="BodyText"/>
      </w:pPr>
      <w:r w:rsidRPr="0004082C">
        <w:t xml:space="preserve">Report </w:t>
      </w:r>
    </w:p>
    <w:p w:rsidR="00000000" w:rsidRPr="0004082C" w:rsidP="0004082C">
      <w:pPr>
        <w:pStyle w:val="BodyText"/>
      </w:pPr>
      <w:r w:rsidRPr="0004082C">
        <w:t xml:space="preserve">Print </w:t>
      </w:r>
    </w:p>
    <w:p w:rsidR="00000000" w:rsidRPr="0004082C" w:rsidP="0004082C">
      <w:pPr>
        <w:pStyle w:val="BodyText"/>
      </w:pPr>
      <w:r w:rsidRPr="0004082C">
        <w:t>Exit</w:t>
      </w:r>
    </w:p>
    <w:p w:rsidR="00000000" w:rsidRPr="0004082C" w:rsidP="0004082C">
      <w:pPr>
        <w:pStyle w:val="BodyText"/>
      </w:pPr>
      <w:r w:rsidRPr="0004082C">
        <w:rPr>
          <w:rStyle w:val="SpecialBold"/>
        </w:rPr>
        <w:t>Templates may include</w:t>
      </w:r>
      <w:r w:rsidRPr="0004082C">
        <w:t>:</w:t>
      </w:r>
    </w:p>
    <w:p w:rsidR="00000000" w:rsidRPr="0004082C" w:rsidP="0004082C">
      <w:pPr>
        <w:pStyle w:val="BodyText"/>
      </w:pPr>
      <w:r w:rsidRPr="0004082C">
        <w:t xml:space="preserve">Forms </w:t>
      </w:r>
    </w:p>
    <w:p w:rsidR="00000000" w:rsidRPr="0004082C" w:rsidP="0004082C">
      <w:pPr>
        <w:pStyle w:val="BodyText"/>
      </w:pPr>
      <w:r w:rsidRPr="0004082C">
        <w:t xml:space="preserve">Reports </w:t>
      </w:r>
    </w:p>
    <w:p w:rsidR="00000000" w:rsidRPr="0004082C" w:rsidP="0004082C">
      <w:pPr>
        <w:pStyle w:val="BodyText"/>
      </w:pPr>
      <w:r w:rsidRPr="0004082C">
        <w:t>headers/f</w:t>
      </w:r>
      <w:r w:rsidRPr="0004082C">
        <w:t xml:space="preserve">ooters </w:t>
      </w:r>
    </w:p>
    <w:p w:rsidR="00000000" w:rsidRPr="0004082C" w:rsidP="0004082C">
      <w:pPr>
        <w:pStyle w:val="BodyText"/>
      </w:pPr>
      <w:r w:rsidRPr="0004082C">
        <w:t xml:space="preserve">page formats </w:t>
      </w:r>
    </w:p>
    <w:p w:rsidR="00000000" w:rsidRPr="0004082C" w:rsidP="0004082C">
      <w:pPr>
        <w:pStyle w:val="BodyText"/>
      </w:pPr>
      <w:r w:rsidRPr="0004082C">
        <w:t xml:space="preserve">font types and sizes </w:t>
      </w:r>
    </w:p>
    <w:p w:rsidR="00000000" w:rsidRPr="0004082C" w:rsidP="0004082C">
      <w:pPr>
        <w:pStyle w:val="BodyText"/>
      </w:pPr>
      <w:r w:rsidRPr="0004082C">
        <w:t>headings</w:t>
      </w:r>
    </w:p>
    <w:p w:rsidR="00000000" w:rsidRPr="0004082C" w:rsidP="0004082C">
      <w:pPr>
        <w:pStyle w:val="BodyText"/>
      </w:pPr>
      <w:r w:rsidRPr="0004082C">
        <w:rPr>
          <w:rStyle w:val="SpecialBold"/>
        </w:rPr>
        <w:t>Printing may include</w:t>
      </w:r>
      <w:r w:rsidRPr="0004082C">
        <w:t>:</w:t>
      </w:r>
    </w:p>
    <w:p w:rsidR="00000000" w:rsidRPr="0004082C" w:rsidP="0004082C">
      <w:pPr>
        <w:pStyle w:val="BodyText"/>
      </w:pPr>
      <w:r w:rsidRPr="0004082C">
        <w:t xml:space="preserve">Records </w:t>
      </w:r>
    </w:p>
    <w:p w:rsidR="00000000" w:rsidRPr="0004082C" w:rsidP="0004082C">
      <w:pPr>
        <w:pStyle w:val="BodyText"/>
      </w:pPr>
      <w:r w:rsidRPr="0004082C">
        <w:t xml:space="preserve">Tables </w:t>
      </w:r>
    </w:p>
    <w:p w:rsidR="00000000" w:rsidRPr="0004082C" w:rsidP="0004082C">
      <w:pPr>
        <w:pStyle w:val="BodyText"/>
      </w:pPr>
      <w:r w:rsidRPr="0004082C">
        <w:t xml:space="preserve">Forms </w:t>
      </w:r>
    </w:p>
    <w:p w:rsidR="00000000" w:rsidRPr="0004082C" w:rsidP="0004082C">
      <w:pPr>
        <w:pStyle w:val="BodyText"/>
      </w:pPr>
      <w:r w:rsidRPr="0004082C">
        <w:t xml:space="preserve">Queries </w:t>
      </w:r>
    </w:p>
    <w:p w:rsidR="00000000" w:rsidRPr="0004082C" w:rsidP="0004082C">
      <w:pPr>
        <w:pStyle w:val="BodyText"/>
      </w:pPr>
      <w:r w:rsidRPr="0004082C">
        <w:t>Reports</w:t>
      </w:r>
    </w:p>
    <w:p w:rsidR="00000000" w:rsidRPr="0004082C" w:rsidP="0004082C">
      <w:pPr>
        <w:pStyle w:val="BodyText"/>
      </w:pPr>
      <w:r w:rsidRPr="0004082C">
        <w:rPr>
          <w:rStyle w:val="SpecialBold"/>
        </w:rPr>
        <w:t>Storage of data may include</w:t>
      </w:r>
      <w:r w:rsidRPr="0004082C">
        <w:t>:</w:t>
      </w:r>
    </w:p>
    <w:p w:rsidR="00000000" w:rsidRPr="0004082C" w:rsidP="0004082C">
      <w:pPr>
        <w:pStyle w:val="BodyText"/>
      </w:pPr>
      <w:r w:rsidRPr="0004082C">
        <w:t xml:space="preserve">storage in folders / sub-folders </w:t>
      </w:r>
    </w:p>
    <w:p w:rsidR="00000000" w:rsidRPr="0004082C" w:rsidP="0004082C">
      <w:pPr>
        <w:pStyle w:val="BodyText"/>
      </w:pPr>
      <w:r w:rsidRPr="0004082C">
        <w:t xml:space="preserve">storage on hard/floppy disk drives, CDROM, tape backup </w:t>
      </w:r>
    </w:p>
    <w:p w:rsidR="00000000" w:rsidRPr="0004082C" w:rsidP="0004082C">
      <w:pPr>
        <w:pStyle w:val="BodyText"/>
      </w:pPr>
      <w:r w:rsidRPr="0004082C">
        <w:t xml:space="preserve">organisation policy for backing up files </w:t>
      </w:r>
    </w:p>
    <w:p w:rsidR="00000000" w:rsidRPr="0004082C" w:rsidP="0004082C">
      <w:pPr>
        <w:pStyle w:val="BodyText"/>
      </w:pPr>
      <w:r w:rsidRPr="0004082C">
        <w:t xml:space="preserve">organisation policy for filing hard copies of spreadsheets </w:t>
      </w:r>
    </w:p>
    <w:p w:rsidR="00000000" w:rsidRPr="0004082C" w:rsidP="0004082C">
      <w:pPr>
        <w:pStyle w:val="BodyText"/>
      </w:pPr>
      <w:r w:rsidRPr="0004082C">
        <w:t xml:space="preserve">filing locations </w:t>
      </w:r>
    </w:p>
    <w:p w:rsidR="00000000" w:rsidRPr="0004082C" w:rsidP="0004082C">
      <w:pPr>
        <w:pStyle w:val="BodyText"/>
      </w:pPr>
      <w:r w:rsidRPr="0004082C">
        <w:t xml:space="preserve">security </w:t>
      </w:r>
    </w:p>
    <w:p w:rsidR="00000000" w:rsidRPr="0004082C" w:rsidP="0004082C">
      <w:pPr>
        <w:pStyle w:val="BodyText"/>
      </w:pPr>
      <w:r w:rsidRPr="0004082C">
        <w:t>authorised access</w:t>
      </w:r>
    </w:p>
    <w:p w:rsidR="00000000" w:rsidRPr="0004082C" w:rsidP="0004082C">
      <w:pPr>
        <w:pStyle w:val="BodyText"/>
      </w:pPr>
      <w:r w:rsidRPr="0004082C">
        <w:t xml:space="preserve">The Range Statement provides advice to interpret the scope and context of this unit of competence, allowing </w:t>
      </w:r>
      <w:r w:rsidRPr="0004082C">
        <w:t>for differences between enterprises and workplaces. It relates to the unit as a whole and facilitates holistic assessment. The following variables may be present for this particular unit:</w:t>
      </w:r>
    </w:p>
    <w:p w:rsidR="00000000" w:rsidRPr="0004082C" w:rsidP="0004082C">
      <w:pPr>
        <w:pStyle w:val="BodyText"/>
      </w:pPr>
      <w:r w:rsidRPr="0004082C">
        <w:rPr>
          <w:rStyle w:val="SpecialBold"/>
        </w:rPr>
        <w:t>Legislation</w:t>
      </w:r>
      <w:r w:rsidRPr="0004082C">
        <w:t xml:space="preserve">, </w:t>
      </w:r>
      <w:r w:rsidRPr="0004082C">
        <w:rPr>
          <w:rStyle w:val="SpecialBold"/>
        </w:rPr>
        <w:t xml:space="preserve">codes and national standards relevant to the workplace </w:t>
      </w:r>
      <w:r w:rsidRPr="0004082C">
        <w:rPr>
          <w:rStyle w:val="SpecialBold"/>
        </w:rPr>
        <w:t>which may include</w:t>
      </w:r>
      <w:r w:rsidRPr="0004082C">
        <w:t>:</w:t>
      </w:r>
    </w:p>
    <w:p w:rsidR="00000000" w:rsidRPr="0004082C" w:rsidP="0004082C">
      <w:pPr>
        <w:pStyle w:val="BodyText"/>
      </w:pPr>
      <w:r w:rsidRPr="0004082C">
        <w:t xml:space="preserve">award and enterprise agreements and relevant industrial instruments </w:t>
      </w:r>
    </w:p>
    <w:p w:rsidR="00000000" w:rsidRPr="0004082C" w:rsidP="0004082C">
      <w:pPr>
        <w:pStyle w:val="BodyText"/>
      </w:pPr>
      <w:r w:rsidRPr="0004082C">
        <w:t>relevant legislation from all levels of government that affects business operation, especially in regard to Occupational Health and Safety and environmental issues, equ</w:t>
      </w:r>
      <w:r w:rsidRPr="0004082C">
        <w:t xml:space="preserve">al opportunity, industrial relations and anti-discrimination </w:t>
      </w:r>
    </w:p>
    <w:p w:rsidR="00000000" w:rsidRPr="0004082C" w:rsidP="0004082C">
      <w:pPr>
        <w:pStyle w:val="BodyText"/>
      </w:pPr>
      <w:r w:rsidRPr="0004082C">
        <w:t>relevant industry codes of practice</w:t>
      </w:r>
    </w:p>
    <w:p w:rsidR="00000000" w:rsidRPr="0004082C" w:rsidP="0004082C">
      <w:pPr>
        <w:pStyle w:val="BodyText"/>
      </w:pPr>
      <w:r w:rsidRPr="0004082C">
        <w:rPr>
          <w:rStyle w:val="SpecialBold"/>
        </w:rPr>
        <w:t>Organisational policy and procedures may include</w:t>
      </w:r>
      <w:r w:rsidRPr="0004082C">
        <w:t>:</w:t>
      </w:r>
    </w:p>
    <w:p w:rsidR="00000000" w:rsidRPr="0004082C" w:rsidP="0004082C">
      <w:pPr>
        <w:pStyle w:val="BodyText"/>
      </w:pPr>
      <w:r w:rsidRPr="0004082C">
        <w:t xml:space="preserve">log-on procedures </w:t>
      </w:r>
    </w:p>
    <w:p w:rsidR="00000000" w:rsidRPr="0004082C" w:rsidP="0004082C">
      <w:pPr>
        <w:pStyle w:val="BodyText"/>
      </w:pPr>
      <w:r w:rsidRPr="0004082C">
        <w:t xml:space="preserve">password protection </w:t>
      </w:r>
    </w:p>
    <w:p w:rsidR="00000000" w:rsidRPr="0004082C" w:rsidP="0004082C">
      <w:pPr>
        <w:pStyle w:val="BodyText"/>
      </w:pPr>
      <w:r w:rsidRPr="0004082C">
        <w:t xml:space="preserve">storage / location of data </w:t>
      </w:r>
    </w:p>
    <w:p w:rsidR="00000000" w:rsidRPr="0004082C" w:rsidP="0004082C">
      <w:pPr>
        <w:pStyle w:val="BodyText"/>
      </w:pPr>
      <w:r w:rsidRPr="0004082C">
        <w:t xml:space="preserve">standard formats </w:t>
      </w:r>
    </w:p>
    <w:p w:rsidR="00000000" w:rsidRPr="0004082C" w:rsidP="0004082C">
      <w:pPr>
        <w:pStyle w:val="BodyText"/>
      </w:pPr>
      <w:r w:rsidRPr="0004082C">
        <w:t xml:space="preserve">author's instructions </w:t>
      </w:r>
    </w:p>
    <w:p w:rsidR="00000000" w:rsidRPr="0004082C" w:rsidP="0004082C">
      <w:pPr>
        <w:pStyle w:val="BodyText"/>
      </w:pPr>
      <w:r w:rsidRPr="0004082C">
        <w:t>use of templates</w:t>
      </w:r>
    </w:p>
    <w:p w:rsidR="00000000" w:rsidRPr="0004082C" w:rsidP="0004082C">
      <w:pPr>
        <w:pStyle w:val="BodyText"/>
      </w:pPr>
      <w:r w:rsidRPr="0004082C">
        <w:rPr>
          <w:rStyle w:val="SpecialBold"/>
        </w:rPr>
        <w:t>Ergonomic requirements may include</w:t>
      </w:r>
      <w:r w:rsidRPr="0004082C">
        <w:t>:</w:t>
      </w:r>
    </w:p>
    <w:p w:rsidR="00000000" w:rsidRPr="0004082C" w:rsidP="0004082C">
      <w:pPr>
        <w:pStyle w:val="BodyText"/>
      </w:pPr>
      <w:r w:rsidRPr="0004082C">
        <w:t xml:space="preserve">workstation height and layout </w:t>
      </w:r>
    </w:p>
    <w:p w:rsidR="00000000" w:rsidRPr="0004082C" w:rsidP="0004082C">
      <w:pPr>
        <w:pStyle w:val="BodyText"/>
      </w:pPr>
      <w:r w:rsidRPr="0004082C">
        <w:t xml:space="preserve">chair height, seat and back adjustment </w:t>
      </w:r>
    </w:p>
    <w:p w:rsidR="00000000" w:rsidRPr="0004082C" w:rsidP="0004082C">
      <w:pPr>
        <w:pStyle w:val="BodyText"/>
      </w:pPr>
      <w:r w:rsidRPr="0004082C">
        <w:t xml:space="preserve">footrest </w:t>
      </w:r>
    </w:p>
    <w:p w:rsidR="00000000" w:rsidRPr="0004082C" w:rsidP="0004082C">
      <w:pPr>
        <w:pStyle w:val="BodyText"/>
      </w:pPr>
      <w:r w:rsidRPr="0004082C">
        <w:t xml:space="preserve">screen position </w:t>
      </w:r>
    </w:p>
    <w:p w:rsidR="00000000" w:rsidRPr="0004082C" w:rsidP="0004082C">
      <w:pPr>
        <w:pStyle w:val="BodyText"/>
      </w:pPr>
      <w:r w:rsidRPr="0004082C">
        <w:t xml:space="preserve">keyboard and mouse position </w:t>
      </w:r>
    </w:p>
    <w:p w:rsidR="00000000" w:rsidRPr="0004082C" w:rsidP="0004082C">
      <w:pPr>
        <w:pStyle w:val="BodyText"/>
      </w:pPr>
      <w:r w:rsidRPr="0004082C">
        <w:t xml:space="preserve">document holder </w:t>
      </w:r>
    </w:p>
    <w:p w:rsidR="00000000" w:rsidRPr="0004082C" w:rsidP="0004082C">
      <w:pPr>
        <w:pStyle w:val="BodyText"/>
      </w:pPr>
      <w:r w:rsidRPr="0004082C">
        <w:t xml:space="preserve">posture </w:t>
      </w:r>
    </w:p>
    <w:p w:rsidR="00000000" w:rsidRPr="0004082C" w:rsidP="0004082C">
      <w:pPr>
        <w:pStyle w:val="BodyText"/>
      </w:pPr>
      <w:r w:rsidRPr="0004082C">
        <w:t xml:space="preserve">avoiding radiation from computer screens </w:t>
      </w:r>
    </w:p>
    <w:p w:rsidR="00000000" w:rsidRPr="0004082C" w:rsidP="0004082C">
      <w:pPr>
        <w:pStyle w:val="BodyText"/>
      </w:pPr>
      <w:r w:rsidRPr="0004082C">
        <w:t xml:space="preserve">lighting </w:t>
      </w:r>
    </w:p>
    <w:p w:rsidR="00000000" w:rsidRPr="0004082C" w:rsidP="0004082C">
      <w:pPr>
        <w:pStyle w:val="BodyText"/>
      </w:pPr>
      <w:r w:rsidRPr="0004082C">
        <w:t>noise minimisation</w:t>
      </w:r>
    </w:p>
    <w:p w:rsidR="00000000" w:rsidRPr="0004082C" w:rsidP="0004082C">
      <w:pPr>
        <w:pStyle w:val="BodyText"/>
      </w:pPr>
      <w:r w:rsidRPr="0004082C">
        <w:rPr>
          <w:rStyle w:val="SpecialBold"/>
        </w:rPr>
        <w:t>Work organisation may include</w:t>
      </w:r>
      <w:r w:rsidRPr="0004082C">
        <w:t>:</w:t>
      </w:r>
    </w:p>
    <w:p w:rsidR="00000000" w:rsidRPr="0004082C" w:rsidP="0004082C">
      <w:pPr>
        <w:pStyle w:val="BodyText"/>
      </w:pPr>
      <w:r w:rsidRPr="0004082C">
        <w:t xml:space="preserve">mix of repetitive and other activities </w:t>
      </w:r>
    </w:p>
    <w:p w:rsidR="00000000" w:rsidRPr="0004082C" w:rsidP="0004082C">
      <w:pPr>
        <w:pStyle w:val="BodyText"/>
      </w:pPr>
      <w:r w:rsidRPr="0004082C">
        <w:t xml:space="preserve">rest periods </w:t>
      </w:r>
    </w:p>
    <w:p w:rsidR="00000000" w:rsidRPr="0004082C" w:rsidP="0004082C">
      <w:pPr>
        <w:pStyle w:val="BodyText"/>
      </w:pPr>
      <w:r w:rsidRPr="0004082C">
        <w:t>exercise breaks</w:t>
      </w:r>
    </w:p>
    <w:p w:rsidR="00000000" w:rsidRPr="0004082C" w:rsidP="0004082C">
      <w:pPr>
        <w:pStyle w:val="BodyText"/>
      </w:pPr>
      <w:r w:rsidRPr="0004082C">
        <w:rPr>
          <w:rStyle w:val="SpecialBold"/>
        </w:rPr>
        <w:t>Conservation techniques may include</w:t>
      </w:r>
      <w:r w:rsidRPr="0004082C">
        <w:t>:</w:t>
      </w:r>
    </w:p>
    <w:p w:rsidR="00000000" w:rsidRPr="0004082C" w:rsidP="0004082C">
      <w:pPr>
        <w:pStyle w:val="BodyText"/>
      </w:pPr>
      <w:r w:rsidRPr="0004082C">
        <w:t xml:space="preserve">double-sided paper use </w:t>
      </w:r>
    </w:p>
    <w:p w:rsidR="00000000" w:rsidRPr="0004082C" w:rsidP="0004082C">
      <w:pPr>
        <w:pStyle w:val="BodyText"/>
      </w:pPr>
      <w:r w:rsidRPr="0004082C">
        <w:t>re-used paper for rough drafts (observing confidentiality require</w:t>
      </w:r>
      <w:r w:rsidRPr="0004082C">
        <w:t xml:space="preserve">ments) </w:t>
      </w:r>
    </w:p>
    <w:p w:rsidR="00000000" w:rsidRPr="0004082C" w:rsidP="0004082C">
      <w:pPr>
        <w:pStyle w:val="BodyText"/>
      </w:pPr>
      <w:r w:rsidRPr="0004082C">
        <w:t xml:space="preserve">recycling used and shredded paper </w:t>
      </w:r>
    </w:p>
    <w:p w:rsidR="00000000" w:rsidRPr="0004082C" w:rsidP="0004082C">
      <w:pPr>
        <w:pStyle w:val="BodyText"/>
      </w:pPr>
      <w:r w:rsidRPr="0004082C">
        <w:t>utilising power-save options for equipment</w:t>
      </w:r>
    </w:p>
    <w:p w:rsidR="00000000" w:rsidRPr="0004082C" w:rsidP="0004082C">
      <w:pPr>
        <w:pStyle w:val="BodyText"/>
      </w:pPr>
      <w:r w:rsidRPr="0004082C">
        <w:rPr>
          <w:rStyle w:val="SpecialBold"/>
        </w:rPr>
        <w:t>Database design may include</w:t>
      </w:r>
      <w:r w:rsidRPr="0004082C">
        <w:t>:</w:t>
      </w:r>
    </w:p>
    <w:p w:rsidR="00000000" w:rsidRPr="0004082C" w:rsidP="0004082C">
      <w:pPr>
        <w:pStyle w:val="BodyText"/>
      </w:pPr>
      <w:r w:rsidRPr="0004082C">
        <w:t xml:space="preserve">Analysis </w:t>
      </w:r>
    </w:p>
    <w:p w:rsidR="00000000" w:rsidRPr="0004082C" w:rsidP="0004082C">
      <w:pPr>
        <w:pStyle w:val="BodyText"/>
      </w:pPr>
      <w:r w:rsidRPr="0004082C">
        <w:t xml:space="preserve">Appropriateness </w:t>
      </w:r>
    </w:p>
    <w:p w:rsidR="00000000" w:rsidRPr="0004082C" w:rsidP="0004082C">
      <w:pPr>
        <w:pStyle w:val="BodyText"/>
      </w:pPr>
      <w:r w:rsidRPr="0004082C">
        <w:t xml:space="preserve">field attributes </w:t>
      </w:r>
    </w:p>
    <w:p w:rsidR="00000000" w:rsidRPr="0004082C" w:rsidP="0004082C">
      <w:pPr>
        <w:pStyle w:val="BodyText"/>
      </w:pPr>
      <w:r w:rsidRPr="0004082C">
        <w:t xml:space="preserve">formulae (if required) </w:t>
      </w:r>
    </w:p>
    <w:p w:rsidR="00000000" w:rsidRPr="0004082C" w:rsidP="0004082C">
      <w:pPr>
        <w:pStyle w:val="BodyText"/>
      </w:pPr>
      <w:r w:rsidRPr="0004082C">
        <w:t xml:space="preserve">functions (if available) </w:t>
      </w:r>
    </w:p>
    <w:p w:rsidR="00000000" w:rsidRPr="0004082C" w:rsidP="0004082C">
      <w:pPr>
        <w:pStyle w:val="BodyText"/>
      </w:pPr>
      <w:r w:rsidRPr="0004082C">
        <w:t xml:space="preserve">format </w:t>
      </w:r>
    </w:p>
    <w:p w:rsidR="00000000" w:rsidRPr="0004082C" w:rsidP="0004082C">
      <w:pPr>
        <w:pStyle w:val="BodyText"/>
      </w:pPr>
      <w:r w:rsidRPr="0004082C">
        <w:t xml:space="preserve">entry and validation of data </w:t>
      </w:r>
    </w:p>
    <w:p w:rsidR="00000000" w:rsidRPr="0004082C" w:rsidP="0004082C">
      <w:pPr>
        <w:pStyle w:val="BodyText"/>
      </w:pPr>
      <w:r w:rsidRPr="0004082C">
        <w:t>importin</w:t>
      </w:r>
      <w:r w:rsidRPr="0004082C">
        <w:t xml:space="preserve">g and exporting data </w:t>
      </w:r>
    </w:p>
    <w:p w:rsidR="00000000" w:rsidRPr="0004082C" w:rsidP="0004082C">
      <w:pPr>
        <w:pStyle w:val="BodyText"/>
      </w:pPr>
      <w:r w:rsidRPr="0004082C">
        <w:t xml:space="preserve">linking fields </w:t>
      </w:r>
    </w:p>
    <w:p w:rsidR="00000000" w:rsidRPr="0004082C" w:rsidP="0004082C">
      <w:pPr>
        <w:pStyle w:val="BodyText"/>
      </w:pPr>
      <w:r w:rsidRPr="0004082C">
        <w:t xml:space="preserve">formatting and reformatting </w:t>
      </w:r>
    </w:p>
    <w:p w:rsidR="00000000" w:rsidRPr="0004082C" w:rsidP="0004082C">
      <w:pPr>
        <w:pStyle w:val="BodyText"/>
      </w:pPr>
      <w:r w:rsidRPr="0004082C">
        <w:t>split screen operation (if available)</w:t>
      </w:r>
    </w:p>
    <w:p w:rsidR="00000000" w:rsidRPr="0004082C" w:rsidP="0004082C">
      <w:pPr>
        <w:pStyle w:val="BodyText"/>
      </w:pPr>
      <w:r w:rsidRPr="0004082C">
        <w:rPr>
          <w:rStyle w:val="SpecialBold"/>
        </w:rPr>
        <w:t>Formulae may include</w:t>
      </w:r>
      <w:r w:rsidRPr="0004082C">
        <w:t>:</w:t>
      </w:r>
    </w:p>
    <w:p w:rsidR="00000000" w:rsidRPr="0004082C" w:rsidP="0004082C">
      <w:pPr>
        <w:pStyle w:val="BodyText"/>
      </w:pPr>
      <w:r w:rsidRPr="0004082C">
        <w:t xml:space="preserve">Addition </w:t>
      </w:r>
    </w:p>
    <w:p w:rsidR="00000000" w:rsidRPr="0004082C" w:rsidP="0004082C">
      <w:pPr>
        <w:pStyle w:val="BodyText"/>
      </w:pPr>
      <w:r w:rsidRPr="0004082C">
        <w:t xml:space="preserve">Subtraction </w:t>
      </w:r>
    </w:p>
    <w:p w:rsidR="00000000" w:rsidRPr="0004082C" w:rsidP="0004082C">
      <w:pPr>
        <w:pStyle w:val="BodyText"/>
      </w:pPr>
      <w:r w:rsidRPr="0004082C">
        <w:t xml:space="preserve">Multiplication </w:t>
      </w:r>
    </w:p>
    <w:p w:rsidR="00000000" w:rsidRPr="0004082C" w:rsidP="0004082C">
      <w:pPr>
        <w:pStyle w:val="BodyText"/>
      </w:pPr>
      <w:r w:rsidRPr="0004082C">
        <w:t xml:space="preserve">Division </w:t>
      </w:r>
    </w:p>
    <w:p w:rsidR="00000000" w:rsidRPr="0004082C" w:rsidP="0004082C">
      <w:pPr>
        <w:pStyle w:val="BodyText"/>
      </w:pPr>
      <w:r w:rsidRPr="0004082C">
        <w:t xml:space="preserve">Maximum </w:t>
      </w:r>
    </w:p>
    <w:p w:rsidR="00000000" w:rsidRPr="0004082C" w:rsidP="0004082C">
      <w:pPr>
        <w:pStyle w:val="BodyText"/>
      </w:pPr>
      <w:r w:rsidRPr="0004082C">
        <w:t xml:space="preserve">Minimum </w:t>
      </w:r>
    </w:p>
    <w:p w:rsidR="00000000" w:rsidRPr="0004082C" w:rsidP="0004082C">
      <w:pPr>
        <w:pStyle w:val="BodyText"/>
      </w:pPr>
      <w:r w:rsidRPr="0004082C">
        <w:t xml:space="preserve">Average </w:t>
      </w:r>
    </w:p>
    <w:p w:rsidR="00000000" w:rsidRPr="0004082C" w:rsidP="0004082C">
      <w:pPr>
        <w:pStyle w:val="BodyText"/>
      </w:pPr>
      <w:r w:rsidRPr="0004082C">
        <w:t>combinations of above</w:t>
      </w:r>
    </w:p>
    <w:p w:rsidR="00000000" w:rsidRPr="0004082C" w:rsidP="0004082C">
      <w:pPr>
        <w:pStyle w:val="BodyText"/>
      </w:pPr>
      <w:r w:rsidRPr="0004082C">
        <w:rPr>
          <w:rStyle w:val="SpecialBold"/>
        </w:rPr>
        <w:t>Data entry form creation may include</w:t>
      </w:r>
      <w:r w:rsidRPr="0004082C">
        <w:t>:</w:t>
      </w:r>
    </w:p>
    <w:p w:rsidR="00000000" w:rsidRPr="0004082C" w:rsidP="0004082C">
      <w:pPr>
        <w:pStyle w:val="BodyText"/>
      </w:pPr>
      <w:r w:rsidRPr="0004082C">
        <w:t xml:space="preserve">field definitions </w:t>
      </w:r>
    </w:p>
    <w:p w:rsidR="00000000" w:rsidRPr="0004082C" w:rsidP="0004082C">
      <w:pPr>
        <w:pStyle w:val="BodyText"/>
      </w:pPr>
      <w:r w:rsidRPr="0004082C">
        <w:t xml:space="preserve">record layout </w:t>
      </w:r>
    </w:p>
    <w:p w:rsidR="00000000" w:rsidRPr="0004082C" w:rsidP="0004082C">
      <w:pPr>
        <w:pStyle w:val="BodyText"/>
      </w:pPr>
      <w:r w:rsidRPr="0004082C">
        <w:t xml:space="preserve">format </w:t>
      </w:r>
    </w:p>
    <w:p w:rsidR="00000000" w:rsidRPr="0004082C" w:rsidP="0004082C">
      <w:pPr>
        <w:pStyle w:val="BodyText"/>
      </w:pPr>
      <w:r w:rsidRPr="0004082C">
        <w:t xml:space="preserve">blank lines and spaces </w:t>
      </w:r>
    </w:p>
    <w:p w:rsidR="00000000" w:rsidRPr="0004082C" w:rsidP="0004082C">
      <w:pPr>
        <w:pStyle w:val="BodyText"/>
      </w:pPr>
      <w:r w:rsidRPr="0004082C">
        <w:t xml:space="preserve">insert </w:t>
      </w:r>
    </w:p>
    <w:p w:rsidR="00000000" w:rsidRPr="0004082C" w:rsidP="0004082C">
      <w:pPr>
        <w:pStyle w:val="BodyText"/>
      </w:pPr>
      <w:r w:rsidRPr="0004082C">
        <w:t xml:space="preserve">delete </w:t>
      </w:r>
    </w:p>
    <w:p w:rsidR="00000000" w:rsidRPr="0004082C" w:rsidP="0004082C">
      <w:pPr>
        <w:pStyle w:val="BodyText"/>
      </w:pPr>
      <w:r w:rsidRPr="0004082C">
        <w:t xml:space="preserve">titles </w:t>
      </w:r>
    </w:p>
    <w:p w:rsidR="00000000" w:rsidRPr="0004082C" w:rsidP="0004082C">
      <w:pPr>
        <w:pStyle w:val="BodyText"/>
      </w:pPr>
      <w:r w:rsidRPr="0004082C">
        <w:t xml:space="preserve">fields: </w:t>
      </w:r>
    </w:p>
    <w:p w:rsidR="00000000" w:rsidRPr="0004082C" w:rsidP="0004082C">
      <w:pPr>
        <w:pStyle w:val="BodyText"/>
      </w:pPr>
      <w:r w:rsidRPr="0004082C">
        <w:t xml:space="preserve">alter widths </w:t>
      </w:r>
    </w:p>
    <w:p w:rsidR="00000000" w:rsidRPr="0004082C" w:rsidP="0004082C">
      <w:pPr>
        <w:pStyle w:val="BodyText"/>
      </w:pPr>
      <w:r w:rsidRPr="0004082C">
        <w:t xml:space="preserve">move </w:t>
      </w:r>
    </w:p>
    <w:p w:rsidR="00000000" w:rsidRPr="0004082C" w:rsidP="0004082C">
      <w:pPr>
        <w:pStyle w:val="BodyText"/>
      </w:pPr>
      <w:r w:rsidRPr="0004082C">
        <w:t xml:space="preserve">re-label </w:t>
      </w:r>
    </w:p>
    <w:p w:rsidR="00000000" w:rsidRPr="0004082C" w:rsidP="0004082C">
      <w:pPr>
        <w:pStyle w:val="BodyText"/>
      </w:pPr>
      <w:r w:rsidRPr="0004082C">
        <w:t xml:space="preserve">add </w:t>
      </w:r>
    </w:p>
    <w:p w:rsidR="00000000" w:rsidRPr="0004082C" w:rsidP="0004082C">
      <w:pPr>
        <w:pStyle w:val="BodyText"/>
      </w:pPr>
      <w:r w:rsidRPr="0004082C">
        <w:t xml:space="preserve">delete </w:t>
      </w:r>
    </w:p>
    <w:p w:rsidR="00000000" w:rsidRPr="0004082C" w:rsidP="0004082C">
      <w:pPr>
        <w:pStyle w:val="BodyText"/>
      </w:pPr>
      <w:r w:rsidRPr="0004082C">
        <w:t xml:space="preserve">repeating (if available) </w:t>
      </w:r>
    </w:p>
    <w:p w:rsidR="00000000" w:rsidRPr="0004082C" w:rsidP="0004082C">
      <w:pPr>
        <w:pStyle w:val="BodyText"/>
      </w:pPr>
      <w:r w:rsidRPr="0004082C">
        <w:t>calculate/formula</w:t>
      </w:r>
    </w:p>
    <w:p w:rsidR="00000000" w:rsidRPr="0004082C" w:rsidP="0004082C">
      <w:pPr>
        <w:pStyle w:val="BodyText"/>
      </w:pPr>
      <w:r w:rsidRPr="0004082C">
        <w:rPr>
          <w:rStyle w:val="SpecialBold"/>
        </w:rPr>
        <w:t>Reports may include</w:t>
      </w:r>
      <w:r w:rsidRPr="0004082C">
        <w:t>:</w:t>
      </w:r>
    </w:p>
    <w:p w:rsidR="00000000" w:rsidRPr="0004082C" w:rsidP="0004082C">
      <w:pPr>
        <w:pStyle w:val="BodyText"/>
      </w:pPr>
      <w:r w:rsidRPr="0004082C">
        <w:t xml:space="preserve">Query </w:t>
      </w:r>
    </w:p>
    <w:p w:rsidR="00000000" w:rsidRPr="0004082C" w:rsidP="0004082C">
      <w:pPr>
        <w:pStyle w:val="BodyText"/>
      </w:pPr>
      <w:r w:rsidRPr="0004082C">
        <w:t>sele</w:t>
      </w:r>
      <w:r w:rsidRPr="0004082C">
        <w:t xml:space="preserve">ction criteria </w:t>
      </w:r>
    </w:p>
    <w:p w:rsidR="00000000" w:rsidRPr="0004082C" w:rsidP="0004082C">
      <w:pPr>
        <w:pStyle w:val="BodyText"/>
      </w:pPr>
      <w:r w:rsidRPr="0004082C">
        <w:t xml:space="preserve">conditional operators (and, or, not) </w:t>
      </w:r>
    </w:p>
    <w:p w:rsidR="00000000" w:rsidRPr="0004082C" w:rsidP="0004082C">
      <w:pPr>
        <w:pStyle w:val="BodyText"/>
      </w:pPr>
      <w:r w:rsidRPr="0004082C">
        <w:t xml:space="preserve">record selection </w:t>
      </w:r>
    </w:p>
    <w:p w:rsidR="00000000" w:rsidRPr="0004082C" w:rsidP="0004082C">
      <w:pPr>
        <w:pStyle w:val="BodyText"/>
      </w:pPr>
      <w:r w:rsidRPr="0004082C">
        <w:t xml:space="preserve">format </w:t>
      </w:r>
    </w:p>
    <w:p w:rsidR="00000000" w:rsidRPr="0004082C" w:rsidP="0004082C">
      <w:pPr>
        <w:pStyle w:val="BodyText"/>
      </w:pPr>
      <w:r w:rsidRPr="0004082C">
        <w:t xml:space="preserve">field selection </w:t>
      </w:r>
    </w:p>
    <w:p w:rsidR="00000000" w:rsidRPr="0004082C" w:rsidP="0004082C">
      <w:pPr>
        <w:pStyle w:val="BodyText"/>
      </w:pPr>
      <w:r w:rsidRPr="0004082C">
        <w:t>headers and footers (if available)</w:t>
      </w:r>
    </w:p>
    <w:p w:rsidR="00000000" w:rsidRPr="0004082C" w:rsidP="0004082C">
      <w:pPr>
        <w:pStyle w:val="BodyText"/>
      </w:pPr>
      <w:r w:rsidRPr="0004082C">
        <w:rPr>
          <w:rStyle w:val="SpecialBold"/>
        </w:rPr>
        <w:t>Macro selection options may include</w:t>
      </w:r>
      <w:r w:rsidRPr="0004082C">
        <w:t>:</w:t>
      </w:r>
    </w:p>
    <w:p w:rsidR="00000000" w:rsidRPr="0004082C" w:rsidP="0004082C">
      <w:pPr>
        <w:pStyle w:val="BodyText"/>
      </w:pPr>
      <w:r w:rsidRPr="0004082C">
        <w:t xml:space="preserve">Append </w:t>
      </w:r>
    </w:p>
    <w:p w:rsidR="00000000" w:rsidRPr="0004082C" w:rsidP="0004082C">
      <w:pPr>
        <w:pStyle w:val="BodyText"/>
      </w:pPr>
      <w:r w:rsidRPr="0004082C">
        <w:t xml:space="preserve">Edit </w:t>
      </w:r>
    </w:p>
    <w:p w:rsidR="00000000" w:rsidRPr="0004082C" w:rsidP="0004082C">
      <w:pPr>
        <w:pStyle w:val="BodyText"/>
      </w:pPr>
      <w:r w:rsidRPr="0004082C">
        <w:t xml:space="preserve">Query </w:t>
      </w:r>
    </w:p>
    <w:p w:rsidR="00000000" w:rsidRPr="0004082C" w:rsidP="0004082C">
      <w:pPr>
        <w:pStyle w:val="BodyText"/>
      </w:pPr>
      <w:r w:rsidRPr="0004082C">
        <w:t xml:space="preserve">List </w:t>
      </w:r>
    </w:p>
    <w:p w:rsidR="00000000" w:rsidRPr="0004082C" w:rsidP="0004082C">
      <w:pPr>
        <w:pStyle w:val="BodyText"/>
      </w:pPr>
      <w:r w:rsidRPr="0004082C">
        <w:t xml:space="preserve">Delete </w:t>
      </w:r>
    </w:p>
    <w:p w:rsidR="00000000" w:rsidRPr="0004082C" w:rsidP="0004082C">
      <w:pPr>
        <w:pStyle w:val="BodyText"/>
      </w:pPr>
      <w:r w:rsidRPr="0004082C">
        <w:t xml:space="preserve">Report </w:t>
      </w:r>
    </w:p>
    <w:p w:rsidR="00000000" w:rsidRPr="0004082C" w:rsidP="0004082C">
      <w:pPr>
        <w:pStyle w:val="BodyText"/>
      </w:pPr>
      <w:r w:rsidRPr="0004082C">
        <w:t xml:space="preserve">Print </w:t>
      </w:r>
    </w:p>
    <w:p w:rsidR="00000000" w:rsidRPr="0004082C" w:rsidP="0004082C">
      <w:pPr>
        <w:pStyle w:val="BodyText"/>
      </w:pPr>
      <w:r w:rsidRPr="0004082C">
        <w:t>Exit</w:t>
      </w:r>
    </w:p>
    <w:p w:rsidR="00000000" w:rsidRPr="0004082C" w:rsidP="0004082C">
      <w:pPr>
        <w:pStyle w:val="BodyText"/>
      </w:pPr>
      <w:r w:rsidRPr="0004082C">
        <w:rPr>
          <w:rStyle w:val="SpecialBold"/>
        </w:rPr>
        <w:t>Templates may include</w:t>
      </w:r>
      <w:r w:rsidRPr="0004082C">
        <w:t>:</w:t>
      </w:r>
    </w:p>
    <w:p w:rsidR="00000000" w:rsidRPr="0004082C" w:rsidP="0004082C">
      <w:pPr>
        <w:pStyle w:val="BodyText"/>
      </w:pPr>
      <w:r w:rsidRPr="0004082C">
        <w:t xml:space="preserve">Forms </w:t>
      </w:r>
    </w:p>
    <w:p w:rsidR="00000000" w:rsidRPr="0004082C" w:rsidP="0004082C">
      <w:pPr>
        <w:pStyle w:val="BodyText"/>
      </w:pPr>
      <w:r w:rsidRPr="0004082C">
        <w:t xml:space="preserve">Reports </w:t>
      </w:r>
    </w:p>
    <w:p w:rsidR="00000000" w:rsidRPr="0004082C" w:rsidP="0004082C">
      <w:pPr>
        <w:pStyle w:val="BodyText"/>
      </w:pPr>
      <w:r w:rsidRPr="0004082C">
        <w:t xml:space="preserve">headers/footers </w:t>
      </w:r>
    </w:p>
    <w:p w:rsidR="00000000" w:rsidRPr="0004082C" w:rsidP="0004082C">
      <w:pPr>
        <w:pStyle w:val="BodyText"/>
      </w:pPr>
      <w:r w:rsidRPr="0004082C">
        <w:t xml:space="preserve">page formats </w:t>
      </w:r>
    </w:p>
    <w:p w:rsidR="00000000" w:rsidRPr="0004082C" w:rsidP="0004082C">
      <w:pPr>
        <w:pStyle w:val="BodyText"/>
      </w:pPr>
      <w:r w:rsidRPr="0004082C">
        <w:t xml:space="preserve">font types and sizes </w:t>
      </w:r>
    </w:p>
    <w:p w:rsidR="00000000" w:rsidRPr="0004082C" w:rsidP="0004082C">
      <w:pPr>
        <w:pStyle w:val="BodyText"/>
      </w:pPr>
      <w:r w:rsidRPr="0004082C">
        <w:t>headings</w:t>
      </w:r>
    </w:p>
    <w:p w:rsidR="00000000" w:rsidRPr="0004082C" w:rsidP="0004082C">
      <w:pPr>
        <w:pStyle w:val="BodyText"/>
      </w:pPr>
      <w:r w:rsidRPr="0004082C">
        <w:rPr>
          <w:rStyle w:val="SpecialBold"/>
        </w:rPr>
        <w:t>Printing may include</w:t>
      </w:r>
      <w:r w:rsidRPr="0004082C">
        <w:t>:</w:t>
      </w:r>
    </w:p>
    <w:p w:rsidR="00000000" w:rsidRPr="0004082C" w:rsidP="0004082C">
      <w:pPr>
        <w:pStyle w:val="BodyText"/>
      </w:pPr>
      <w:r w:rsidRPr="0004082C">
        <w:t xml:space="preserve">Records </w:t>
      </w:r>
    </w:p>
    <w:p w:rsidR="00000000" w:rsidRPr="0004082C" w:rsidP="0004082C">
      <w:pPr>
        <w:pStyle w:val="BodyText"/>
      </w:pPr>
      <w:r w:rsidRPr="0004082C">
        <w:t xml:space="preserve">Tables </w:t>
      </w:r>
    </w:p>
    <w:p w:rsidR="00000000" w:rsidRPr="0004082C" w:rsidP="0004082C">
      <w:pPr>
        <w:pStyle w:val="BodyText"/>
      </w:pPr>
      <w:r w:rsidRPr="0004082C">
        <w:t xml:space="preserve">Forms </w:t>
      </w:r>
    </w:p>
    <w:p w:rsidR="00000000" w:rsidRPr="0004082C" w:rsidP="0004082C">
      <w:pPr>
        <w:pStyle w:val="BodyText"/>
      </w:pPr>
      <w:r w:rsidRPr="0004082C">
        <w:t xml:space="preserve">Queries </w:t>
      </w:r>
    </w:p>
    <w:p w:rsidR="00000000" w:rsidRPr="0004082C" w:rsidP="0004082C">
      <w:pPr>
        <w:pStyle w:val="BodyText"/>
      </w:pPr>
      <w:r w:rsidRPr="0004082C">
        <w:t>Reports</w:t>
      </w:r>
    </w:p>
    <w:p w:rsidR="00000000" w:rsidRPr="0004082C" w:rsidP="0004082C">
      <w:pPr>
        <w:pStyle w:val="BodyText"/>
      </w:pPr>
      <w:r w:rsidRPr="0004082C">
        <w:rPr>
          <w:rStyle w:val="SpecialBold"/>
        </w:rPr>
        <w:t>Storage of data may include</w:t>
      </w:r>
      <w:r w:rsidRPr="0004082C">
        <w:t>:</w:t>
      </w:r>
    </w:p>
    <w:p w:rsidR="00000000" w:rsidRPr="0004082C" w:rsidP="0004082C">
      <w:pPr>
        <w:pStyle w:val="BodyText"/>
      </w:pPr>
      <w:r w:rsidRPr="0004082C">
        <w:t xml:space="preserve">storage in folders / sub-folders </w:t>
      </w:r>
    </w:p>
    <w:p w:rsidR="00000000" w:rsidRPr="0004082C" w:rsidP="0004082C">
      <w:pPr>
        <w:pStyle w:val="BodyText"/>
      </w:pPr>
      <w:r w:rsidRPr="0004082C">
        <w:t xml:space="preserve">storage on hard/floppy disk drives, CDROM, tape backup </w:t>
      </w:r>
    </w:p>
    <w:p w:rsidR="00000000" w:rsidRPr="0004082C" w:rsidP="0004082C">
      <w:pPr>
        <w:pStyle w:val="BodyText"/>
      </w:pPr>
      <w:r w:rsidRPr="0004082C">
        <w:t xml:space="preserve">organisation policy for backing up files </w:t>
      </w:r>
    </w:p>
    <w:p w:rsidR="00000000" w:rsidRPr="0004082C" w:rsidP="0004082C">
      <w:pPr>
        <w:pStyle w:val="BodyText"/>
      </w:pPr>
      <w:r w:rsidRPr="0004082C">
        <w:t xml:space="preserve">organisation policy for filing hard copies of spreadsheets </w:t>
      </w:r>
    </w:p>
    <w:p w:rsidR="00000000" w:rsidRPr="0004082C" w:rsidP="0004082C">
      <w:pPr>
        <w:pStyle w:val="BodyText"/>
      </w:pPr>
      <w:r w:rsidRPr="0004082C">
        <w:t xml:space="preserve">filing locations </w:t>
      </w:r>
    </w:p>
    <w:p w:rsidR="00000000" w:rsidRPr="0004082C" w:rsidP="0004082C">
      <w:pPr>
        <w:pStyle w:val="BodyText"/>
      </w:pPr>
      <w:r w:rsidRPr="0004082C">
        <w:t xml:space="preserve">security </w:t>
      </w:r>
    </w:p>
    <w:p w:rsidR="00000000" w:rsidRPr="0004082C" w:rsidP="0004082C">
      <w:pPr>
        <w:pStyle w:val="BodyText"/>
      </w:pPr>
      <w:r w:rsidRPr="0004082C">
        <w:t>authorised access</w:t>
      </w:r>
    </w:p>
    <w:p w:rsidR="00000000" w:rsidRPr="0004082C" w:rsidP="0004082C">
      <w:pPr>
        <w:pStyle w:val="AllowPageBreak"/>
      </w:pPr>
    </w:p>
    <w:p w:rsidR="00000000" w:rsidRPr="0004082C" w:rsidP="0004082C">
      <w:pPr>
        <w:pStyle w:val="Heading1"/>
      </w:pPr>
      <w:bookmarkStart w:id="12" w:name="O_322208"/>
      <w:bookmarkEnd w:id="12"/>
      <w:r w:rsidRPr="0004082C">
        <w:t>Unit Sector(s)</w:t>
      </w:r>
    </w:p>
    <w:p w:rsidR="00000000" w:rsidRPr="0004082C" w:rsidP="0004082C">
      <w:pPr>
        <w:pStyle w:val="BodyText"/>
      </w:pPr>
      <w:r w:rsidRPr="0004082C">
        <w:t>Not applicable.</w:t>
      </w:r>
    </w:p>
    <w:p w:rsidR="00000000" w:rsidRPr="0004082C" w:rsidP="0004082C"/>
    <w:sectPr w:rsidSect="000408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D60" w:rsidP="00E96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60" w:rsidP="00040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96D60" w:rsidP="000408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6D60" w:rsidP="000408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D60" w:rsidP="00E96D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D60" w:rsidP="0004082C">
    <w:pPr>
      <w:pStyle w:val="Header"/>
      <w:framePr w:wrap="around"/>
    </w:pPr>
    <w:r>
      <w:fldChar w:fldCharType="begin"/>
    </w:r>
    <w:r>
      <w:instrText xml:space="preserve"> TITLE   \* MERGEFORMAT </w:instrText>
    </w:r>
    <w:r>
      <w:fldChar w:fldCharType="separate"/>
    </w:r>
    <w:r>
      <w:t>BSBADM403A Develop and use complex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6D60" w:rsidP="000408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8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082C"/>
    <w:pPr>
      <w:spacing w:before="360" w:after="60"/>
      <w:outlineLvl w:val="0"/>
    </w:pPr>
    <w:rPr>
      <w:sz w:val="32"/>
    </w:rPr>
  </w:style>
  <w:style w:type="paragraph" w:styleId="Heading2">
    <w:name w:val="heading 2"/>
    <w:basedOn w:val="HeadingBase"/>
    <w:next w:val="BodyText"/>
    <w:link w:val="Heading2Char"/>
    <w:qFormat/>
    <w:rsid w:val="0004082C"/>
    <w:pPr>
      <w:keepLines/>
      <w:spacing w:before="240" w:after="120"/>
      <w:outlineLvl w:val="1"/>
    </w:pPr>
    <w:rPr>
      <w:sz w:val="28"/>
      <w:szCs w:val="40"/>
    </w:rPr>
  </w:style>
  <w:style w:type="paragraph" w:styleId="Heading3">
    <w:name w:val="heading 3"/>
    <w:basedOn w:val="HeadingBase"/>
    <w:next w:val="BodyText"/>
    <w:link w:val="Heading3Char"/>
    <w:qFormat/>
    <w:rsid w:val="0004082C"/>
    <w:pPr>
      <w:spacing w:before="180" w:after="120"/>
      <w:outlineLvl w:val="2"/>
    </w:pPr>
    <w:rPr>
      <w:spacing w:val="-10"/>
      <w:kern w:val="32"/>
    </w:rPr>
  </w:style>
  <w:style w:type="paragraph" w:styleId="Heading4">
    <w:name w:val="heading 4"/>
    <w:basedOn w:val="HeadingBase"/>
    <w:next w:val="BodyText"/>
    <w:link w:val="Heading4Char"/>
    <w:qFormat/>
    <w:rsid w:val="0004082C"/>
    <w:pPr>
      <w:spacing w:before="160" w:after="120"/>
      <w:outlineLvl w:val="3"/>
    </w:pPr>
    <w:rPr>
      <w:sz w:val="22"/>
    </w:rPr>
  </w:style>
  <w:style w:type="paragraph" w:styleId="Heading5">
    <w:name w:val="heading 5"/>
    <w:basedOn w:val="HeadingBase"/>
    <w:next w:val="Normal"/>
    <w:link w:val="Heading5Char"/>
    <w:qFormat/>
    <w:rsid w:val="0004082C"/>
    <w:pPr>
      <w:spacing w:before="80"/>
      <w:outlineLvl w:val="4"/>
    </w:pPr>
    <w:rPr>
      <w:color w:val="918585"/>
      <w:sz w:val="20"/>
    </w:rPr>
  </w:style>
  <w:style w:type="paragraph" w:styleId="Heading6">
    <w:name w:val="heading 6"/>
    <w:basedOn w:val="HeadingBase"/>
    <w:next w:val="Normal"/>
    <w:link w:val="Heading6Char"/>
    <w:qFormat/>
    <w:rsid w:val="0004082C"/>
    <w:pPr>
      <w:spacing w:before="60"/>
      <w:outlineLvl w:val="5"/>
    </w:pPr>
    <w:rPr>
      <w:color w:val="918585"/>
      <w:sz w:val="20"/>
    </w:rPr>
  </w:style>
  <w:style w:type="paragraph" w:styleId="Heading7">
    <w:name w:val="heading 7"/>
    <w:basedOn w:val="Normal"/>
    <w:next w:val="Normal"/>
    <w:link w:val="Heading7Char"/>
    <w:qFormat/>
    <w:rsid w:val="0004082C"/>
    <w:pPr>
      <w:ind w:left="720"/>
      <w:outlineLvl w:val="6"/>
    </w:pPr>
    <w:rPr>
      <w:i/>
    </w:rPr>
  </w:style>
  <w:style w:type="paragraph" w:styleId="Heading8">
    <w:name w:val="heading 8"/>
    <w:basedOn w:val="Normal"/>
    <w:next w:val="Normal"/>
    <w:link w:val="Heading8Char"/>
    <w:qFormat/>
    <w:rsid w:val="0004082C"/>
    <w:pPr>
      <w:ind w:left="720"/>
      <w:outlineLvl w:val="7"/>
    </w:pPr>
    <w:rPr>
      <w:i/>
    </w:rPr>
  </w:style>
  <w:style w:type="paragraph" w:styleId="Heading9">
    <w:name w:val="heading 9"/>
    <w:basedOn w:val="Normal"/>
    <w:next w:val="Normal"/>
    <w:link w:val="Heading9Char"/>
    <w:qFormat/>
    <w:rsid w:val="0004082C"/>
    <w:pPr>
      <w:ind w:left="720"/>
      <w:outlineLvl w:val="8"/>
    </w:pPr>
    <w:rPr>
      <w:i/>
    </w:rPr>
  </w:style>
  <w:style w:type="character" w:default="1" w:styleId="DefaultParagraphFont">
    <w:name w:val="Default Paragraph Font"/>
    <w:uiPriority w:val="1"/>
    <w:unhideWhenUsed/>
    <w:rsid w:val="00040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82C"/>
  </w:style>
  <w:style w:type="character" w:customStyle="1" w:styleId="Heading1Char">
    <w:name w:val="Heading 1 Char"/>
    <w:link w:val="Heading1"/>
    <w:rsid w:val="0004082C"/>
    <w:rPr>
      <w:rFonts w:ascii="Times New Roman" w:eastAsia="Times New Roman" w:hAnsi="Times New Roman" w:cs="Times New Roman"/>
      <w:b/>
      <w:sz w:val="32"/>
      <w:szCs w:val="20"/>
      <w:lang w:eastAsia="en-US"/>
    </w:rPr>
  </w:style>
  <w:style w:type="paragraph" w:styleId="BodyText">
    <w:name w:val="Body Text"/>
    <w:basedOn w:val="Normal"/>
    <w:link w:val="BodyTextChar"/>
    <w:rsid w:val="0004082C"/>
    <w:pPr>
      <w:spacing w:before="120" w:after="120"/>
      <w:contextualSpacing/>
    </w:pPr>
    <w:rPr>
      <w:rFonts w:ascii="Times New Roman" w:hAnsi="Times New Roman"/>
      <w:sz w:val="24"/>
      <w:szCs w:val="22"/>
    </w:rPr>
  </w:style>
  <w:style w:type="character" w:customStyle="1" w:styleId="BodyTextChar">
    <w:name w:val="Body Text Char"/>
    <w:link w:val="BodyText"/>
    <w:rsid w:val="0004082C"/>
    <w:rPr>
      <w:rFonts w:ascii="Times New Roman" w:eastAsia="Times New Roman" w:hAnsi="Times New Roman" w:cs="Times New Roman"/>
      <w:sz w:val="24"/>
      <w:lang w:val="en-US" w:eastAsia="en-US"/>
    </w:rPr>
  </w:style>
  <w:style w:type="paragraph" w:styleId="Footer">
    <w:name w:val="footer"/>
    <w:basedOn w:val="Normal"/>
    <w:link w:val="FooterChar"/>
    <w:rsid w:val="00040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4082C"/>
    <w:rPr>
      <w:rFonts w:ascii="Times New Roman" w:eastAsia="Times New Roman" w:hAnsi="Times New Roman" w:cs="Times New Roman"/>
      <w:sz w:val="16"/>
      <w:lang w:val="en-US" w:eastAsia="en-US"/>
    </w:rPr>
  </w:style>
  <w:style w:type="character" w:customStyle="1" w:styleId="SpecialBold">
    <w:name w:val="Special Bold"/>
    <w:rsid w:val="0004082C"/>
    <w:rPr>
      <w:b/>
      <w:spacing w:val="0"/>
    </w:rPr>
  </w:style>
  <w:style w:type="paragraph" w:styleId="Header">
    <w:name w:val="header"/>
    <w:basedOn w:val="Normal"/>
    <w:link w:val="HeaderChar"/>
    <w:rsid w:val="00040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408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082C"/>
    <w:pPr>
      <w:spacing w:before="240" w:after="120"/>
      <w:outlineLvl w:val="0"/>
    </w:pPr>
    <w:rPr>
      <w:rFonts w:ascii="Times New Roman" w:hAnsi="Times New Roman"/>
      <w:b/>
      <w:sz w:val="28"/>
    </w:rPr>
  </w:style>
  <w:style w:type="paragraph" w:customStyle="1" w:styleId="AllowPageBreak">
    <w:name w:val="AllowPageBreak"/>
    <w:rsid w:val="000408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4082C"/>
    <w:rPr>
      <w:rFonts w:ascii="Times New Roman" w:eastAsia="Times New Roman" w:hAnsi="Times New Roman" w:cs="Times New Roman"/>
      <w:b/>
      <w:sz w:val="28"/>
      <w:szCs w:val="40"/>
      <w:lang w:eastAsia="en-US"/>
    </w:rPr>
  </w:style>
  <w:style w:type="character" w:customStyle="1" w:styleId="Heading3Char">
    <w:name w:val="Heading 3 Char"/>
    <w:link w:val="Heading3"/>
    <w:rsid w:val="0004082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4082C"/>
    <w:rPr>
      <w:rFonts w:ascii="Times New Roman" w:eastAsia="Times New Roman" w:hAnsi="Times New Roman" w:cs="Times New Roman"/>
      <w:b/>
      <w:szCs w:val="20"/>
      <w:lang w:eastAsia="en-US"/>
    </w:rPr>
  </w:style>
  <w:style w:type="character" w:customStyle="1" w:styleId="Heading5Char">
    <w:name w:val="Heading 5 Char"/>
    <w:link w:val="Heading5"/>
    <w:rsid w:val="0004082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40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8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08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082C"/>
    <w:rPr>
      <w:rFonts w:ascii="Courier New" w:eastAsia="Times New Roman" w:hAnsi="Courier New" w:cs="Times New Roman"/>
      <w:i/>
      <w:szCs w:val="20"/>
      <w:lang w:val="en-US" w:eastAsia="en-US"/>
    </w:rPr>
  </w:style>
  <w:style w:type="paragraph" w:customStyle="1" w:styleId="HeadingBase">
    <w:name w:val="Heading Base"/>
    <w:rsid w:val="00040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82C"/>
    <w:pPr>
      <w:tabs>
        <w:tab w:val="right" w:leader="dot" w:pos="9072"/>
      </w:tabs>
      <w:ind w:left="567"/>
    </w:pPr>
    <w:rPr>
      <w:szCs w:val="22"/>
    </w:rPr>
  </w:style>
  <w:style w:type="paragraph" w:customStyle="1" w:styleId="TOCBase">
    <w:name w:val="TOC Base"/>
    <w:rsid w:val="00040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82C"/>
    <w:pPr>
      <w:tabs>
        <w:tab w:val="right" w:leader="dot" w:pos="9072"/>
      </w:tabs>
      <w:spacing w:before="40" w:after="40"/>
      <w:ind w:left="284"/>
    </w:pPr>
    <w:rPr>
      <w:rFonts w:ascii="Times New Roman" w:hAnsi="Times New Roman"/>
    </w:rPr>
  </w:style>
  <w:style w:type="paragraph" w:styleId="TOC1">
    <w:name w:val="toc 1"/>
    <w:basedOn w:val="TOCBase"/>
    <w:next w:val="Normal"/>
    <w:rsid w:val="000408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082C"/>
    <w:pPr>
      <w:spacing w:before="5040"/>
      <w:jc w:val="center"/>
    </w:pPr>
    <w:rPr>
      <w:sz w:val="48"/>
      <w:szCs w:val="72"/>
      <w:lang w:val="en-US"/>
    </w:rPr>
  </w:style>
  <w:style w:type="character" w:customStyle="1" w:styleId="TitleChar">
    <w:name w:val="Title Char"/>
    <w:link w:val="Title"/>
    <w:rsid w:val="00040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82C"/>
    <w:pPr>
      <w:tabs>
        <w:tab w:val="left" w:pos="3600"/>
        <w:tab w:val="left" w:pos="3958"/>
      </w:tabs>
    </w:pPr>
  </w:style>
  <w:style w:type="paragraph" w:styleId="List">
    <w:name w:val="List"/>
    <w:basedOn w:val="BodyText"/>
    <w:next w:val="BodyText"/>
    <w:rsid w:val="0004082C"/>
    <w:pPr>
      <w:tabs>
        <w:tab w:val="left" w:pos="340"/>
      </w:tabs>
      <w:spacing w:before="60" w:after="60"/>
      <w:ind w:left="340" w:hanging="340"/>
    </w:pPr>
  </w:style>
  <w:style w:type="paragraph" w:styleId="ListBullet">
    <w:name w:val="List Bullet"/>
    <w:basedOn w:val="List"/>
    <w:rsid w:val="0004082C"/>
    <w:pPr>
      <w:numPr>
        <w:numId w:val="11"/>
      </w:numPr>
      <w:tabs>
        <w:tab w:val="clear" w:pos="340"/>
      </w:tabs>
      <w:spacing w:before="40" w:after="40"/>
    </w:pPr>
  </w:style>
  <w:style w:type="paragraph" w:customStyle="1" w:styleId="Note">
    <w:name w:val="Note"/>
    <w:basedOn w:val="BodyText"/>
    <w:rsid w:val="00040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82C"/>
    <w:pPr>
      <w:framePr w:wrap="auto" w:hAnchor="text" w:y="6049"/>
    </w:pPr>
    <w:rPr>
      <w:color w:val="000000"/>
      <w:sz w:val="40"/>
    </w:rPr>
  </w:style>
  <w:style w:type="paragraph" w:customStyle="1" w:styleId="TOCTitle">
    <w:name w:val="TOCTitle"/>
    <w:basedOn w:val="Heading1"/>
    <w:rsid w:val="0004082C"/>
    <w:pPr>
      <w:spacing w:after="240"/>
      <w:jc w:val="center"/>
      <w:outlineLvl w:val="9"/>
    </w:pPr>
    <w:rPr>
      <w:caps/>
    </w:rPr>
  </w:style>
  <w:style w:type="paragraph" w:customStyle="1" w:styleId="Version">
    <w:name w:val="Version"/>
    <w:rsid w:val="000408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082C"/>
    <w:pPr>
      <w:numPr>
        <w:numId w:val="12"/>
      </w:numPr>
      <w:tabs>
        <w:tab w:val="clear" w:pos="680"/>
      </w:tabs>
    </w:pPr>
  </w:style>
  <w:style w:type="paragraph" w:styleId="Index1">
    <w:name w:val="index 1"/>
    <w:basedOn w:val="Normal"/>
    <w:next w:val="Normal"/>
    <w:semiHidden/>
    <w:rsid w:val="0004082C"/>
    <w:pPr>
      <w:keepNext w:val="0"/>
      <w:tabs>
        <w:tab w:val="right" w:pos="4176"/>
      </w:tabs>
      <w:ind w:left="198" w:hanging="198"/>
    </w:pPr>
    <w:rPr>
      <w:rFonts w:ascii="Garamond" w:hAnsi="Garamond"/>
    </w:rPr>
  </w:style>
  <w:style w:type="paragraph" w:styleId="IndexHeading">
    <w:name w:val="index heading"/>
    <w:basedOn w:val="Normal"/>
    <w:next w:val="Index1"/>
    <w:semiHidden/>
    <w:rsid w:val="0004082C"/>
    <w:pPr>
      <w:spacing w:before="120" w:after="120"/>
    </w:pPr>
    <w:rPr>
      <w:rFonts w:ascii="Arial" w:hAnsi="Arial"/>
      <w:b/>
      <w:color w:val="918585"/>
      <w:sz w:val="24"/>
    </w:rPr>
  </w:style>
  <w:style w:type="paragraph" w:customStyle="1" w:styleId="Chapter">
    <w:name w:val="Chapter"/>
    <w:basedOn w:val="Normal"/>
    <w:rsid w:val="0004082C"/>
    <w:pPr>
      <w:spacing w:before="240"/>
    </w:pPr>
    <w:rPr>
      <w:rFonts w:ascii="Times New Roman" w:hAnsi="Times New Roman"/>
      <w:smallCaps/>
      <w:spacing w:val="80"/>
      <w:sz w:val="28"/>
    </w:rPr>
  </w:style>
  <w:style w:type="paragraph" w:customStyle="1" w:styleId="InChapter">
    <w:name w:val="InChapter"/>
    <w:basedOn w:val="Heading3"/>
    <w:rsid w:val="0004082C"/>
    <w:pPr>
      <w:spacing w:after="240"/>
      <w:outlineLvl w:val="9"/>
    </w:pPr>
    <w:rPr>
      <w:noProof/>
    </w:rPr>
  </w:style>
  <w:style w:type="paragraph" w:styleId="Index2">
    <w:name w:val="index 2"/>
    <w:basedOn w:val="Normal"/>
    <w:next w:val="Normal"/>
    <w:semiHidden/>
    <w:rsid w:val="0004082C"/>
    <w:pPr>
      <w:tabs>
        <w:tab w:val="right" w:pos="4176"/>
      </w:tabs>
      <w:ind w:left="568" w:hanging="284"/>
    </w:pPr>
    <w:rPr>
      <w:rFonts w:ascii="Garamond" w:hAnsi="Garamond"/>
    </w:rPr>
  </w:style>
  <w:style w:type="paragraph" w:customStyle="1" w:styleId="Byline">
    <w:name w:val="Byline"/>
    <w:rsid w:val="00040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82C"/>
    <w:pPr>
      <w:tabs>
        <w:tab w:val="clear" w:pos="3600"/>
        <w:tab w:val="clear" w:pos="3958"/>
      </w:tabs>
      <w:jc w:val="right"/>
    </w:pPr>
  </w:style>
  <w:style w:type="character" w:styleId="Emphasis">
    <w:name w:val="Emphasis"/>
    <w:qFormat/>
    <w:rsid w:val="0004082C"/>
    <w:rPr>
      <w:i/>
    </w:rPr>
  </w:style>
  <w:style w:type="paragraph" w:styleId="Caption">
    <w:name w:val="caption"/>
    <w:basedOn w:val="BodyText"/>
    <w:next w:val="Normal"/>
    <w:qFormat/>
    <w:rsid w:val="0004082C"/>
    <w:pPr>
      <w:framePr w:w="2268" w:hSpace="181" w:vSpace="181" w:wrap="around" w:vAnchor="text" w:hAnchor="page" w:x="1135" w:y="285" w:anchorLock="1"/>
    </w:pPr>
    <w:rPr>
      <w:i/>
    </w:rPr>
  </w:style>
  <w:style w:type="paragraph" w:customStyle="1" w:styleId="MiniTOCTitle">
    <w:name w:val="MiniTOCTitle"/>
    <w:basedOn w:val="Heading4"/>
    <w:rsid w:val="0004082C"/>
    <w:pPr>
      <w:spacing w:before="240"/>
      <w:outlineLvl w:val="9"/>
    </w:pPr>
    <w:rPr>
      <w:noProof/>
      <w:sz w:val="24"/>
    </w:rPr>
  </w:style>
  <w:style w:type="paragraph" w:customStyle="1" w:styleId="MiniTOCItem">
    <w:name w:val="MiniTOCItem"/>
    <w:basedOn w:val="ListBullet"/>
    <w:rsid w:val="0004082C"/>
    <w:pPr>
      <w:numPr>
        <w:numId w:val="0"/>
      </w:numPr>
      <w:tabs>
        <w:tab w:val="right" w:leader="dot" w:pos="6521"/>
      </w:tabs>
      <w:spacing w:before="0" w:after="0"/>
    </w:pPr>
  </w:style>
  <w:style w:type="paragraph" w:customStyle="1" w:styleId="TOFTitle">
    <w:name w:val="TOFTitle"/>
    <w:basedOn w:val="TOCTitle"/>
    <w:rsid w:val="0004082C"/>
  </w:style>
  <w:style w:type="paragraph" w:styleId="TableofFigures">
    <w:name w:val="table of figures"/>
    <w:basedOn w:val="Normal"/>
    <w:next w:val="Normal"/>
    <w:semiHidden/>
    <w:rsid w:val="0004082C"/>
    <w:pPr>
      <w:tabs>
        <w:tab w:val="right" w:leader="dot" w:pos="9072"/>
      </w:tabs>
      <w:ind w:left="970" w:hanging="403"/>
    </w:pPr>
    <w:rPr>
      <w:rFonts w:ascii="Times New Roman" w:hAnsi="Times New Roman"/>
      <w:b/>
    </w:rPr>
  </w:style>
  <w:style w:type="paragraph" w:styleId="ListNumber">
    <w:name w:val="List Number"/>
    <w:basedOn w:val="List"/>
    <w:rsid w:val="0004082C"/>
    <w:pPr>
      <w:numPr>
        <w:numId w:val="9"/>
      </w:numPr>
    </w:pPr>
  </w:style>
  <w:style w:type="character" w:customStyle="1" w:styleId="WingdingSymbols">
    <w:name w:val="Wingding Symbols"/>
    <w:rsid w:val="0004082C"/>
    <w:rPr>
      <w:rFonts w:ascii="Wingdings" w:hAnsi="Wingdings"/>
    </w:rPr>
  </w:style>
  <w:style w:type="paragraph" w:customStyle="1" w:styleId="TableHeading">
    <w:name w:val="Table Heading"/>
    <w:basedOn w:val="HeadingBase"/>
    <w:rsid w:val="0004082C"/>
    <w:pPr>
      <w:keepLines/>
      <w:pBdr>
        <w:bottom w:val="single" w:sz="6" w:space="1" w:color="918585"/>
      </w:pBdr>
      <w:spacing w:before="240"/>
    </w:pPr>
  </w:style>
  <w:style w:type="character" w:customStyle="1" w:styleId="HotSpot">
    <w:name w:val="HotSpot"/>
    <w:rsid w:val="0004082C"/>
    <w:rPr>
      <w:color w:val="0033CC"/>
      <w:u w:val="none"/>
    </w:rPr>
  </w:style>
  <w:style w:type="paragraph" w:customStyle="1" w:styleId="BodyTextRight">
    <w:name w:val="Body Text Right"/>
    <w:basedOn w:val="BodyText"/>
    <w:rsid w:val="0004082C"/>
    <w:pPr>
      <w:spacing w:before="0" w:after="0"/>
      <w:jc w:val="right"/>
    </w:pPr>
  </w:style>
  <w:style w:type="paragraph" w:styleId="Index3">
    <w:name w:val="index 3"/>
    <w:basedOn w:val="ListNumber2"/>
    <w:next w:val="Normal"/>
    <w:semiHidden/>
    <w:rsid w:val="0004082C"/>
    <w:pPr>
      <w:numPr>
        <w:numId w:val="0"/>
      </w:numPr>
      <w:tabs>
        <w:tab w:val="right" w:leader="dot" w:pos="4176"/>
      </w:tabs>
    </w:pPr>
  </w:style>
  <w:style w:type="paragraph" w:styleId="ListNumber2">
    <w:name w:val="List Number 2"/>
    <w:basedOn w:val="List2"/>
    <w:rsid w:val="0004082C"/>
    <w:pPr>
      <w:numPr>
        <w:numId w:val="8"/>
      </w:numPr>
      <w:tabs>
        <w:tab w:val="clear" w:pos="1060"/>
      </w:tabs>
    </w:pPr>
  </w:style>
  <w:style w:type="paragraph" w:customStyle="1" w:styleId="MarginNote">
    <w:name w:val="Margin Note"/>
    <w:basedOn w:val="BodyText"/>
    <w:rsid w:val="00040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408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082C"/>
    <w:rPr>
      <w:sz w:val="32"/>
    </w:rPr>
  </w:style>
  <w:style w:type="paragraph" w:customStyle="1" w:styleId="HeadingProcedure">
    <w:name w:val="Heading Procedure"/>
    <w:basedOn w:val="HeadingBase"/>
    <w:next w:val="Normal"/>
    <w:rsid w:val="0004082C"/>
    <w:pPr>
      <w:tabs>
        <w:tab w:val="left" w:pos="0"/>
      </w:tabs>
      <w:spacing w:before="120" w:after="60"/>
    </w:pPr>
    <w:rPr>
      <w:i/>
      <w:color w:val="918585"/>
      <w:sz w:val="22"/>
    </w:rPr>
  </w:style>
  <w:style w:type="paragraph" w:customStyle="1" w:styleId="TableBodyText">
    <w:name w:val="Table Body Text"/>
    <w:basedOn w:val="BodyText"/>
    <w:rsid w:val="0004082C"/>
    <w:pPr>
      <w:spacing w:before="60" w:after="60"/>
    </w:pPr>
  </w:style>
  <w:style w:type="paragraph" w:styleId="ListContinue">
    <w:name w:val="List Continue"/>
    <w:basedOn w:val="List"/>
    <w:rsid w:val="0004082C"/>
    <w:pPr>
      <w:ind w:firstLine="0"/>
    </w:pPr>
  </w:style>
  <w:style w:type="paragraph" w:customStyle="1" w:styleId="ListNote">
    <w:name w:val="List Note"/>
    <w:basedOn w:val="List"/>
    <w:rsid w:val="0004082C"/>
    <w:pPr>
      <w:pBdr>
        <w:top w:val="single" w:sz="6" w:space="2" w:color="918585"/>
        <w:bottom w:val="single" w:sz="6" w:space="2" w:color="918585"/>
      </w:pBdr>
      <w:tabs>
        <w:tab w:val="left" w:pos="1021"/>
      </w:tabs>
      <w:ind w:firstLine="0"/>
    </w:pPr>
  </w:style>
  <w:style w:type="paragraph" w:customStyle="1" w:styleId="Warning">
    <w:name w:val="Warning"/>
    <w:basedOn w:val="BodyText"/>
    <w:rsid w:val="0004082C"/>
    <w:pPr>
      <w:shd w:val="clear" w:color="auto" w:fill="D9D9D9"/>
      <w:tabs>
        <w:tab w:val="left" w:pos="992"/>
      </w:tabs>
      <w:ind w:left="119" w:right="119"/>
    </w:pPr>
    <w:rPr>
      <w:sz w:val="20"/>
    </w:rPr>
  </w:style>
  <w:style w:type="paragraph" w:customStyle="1" w:styleId="MarginIcons">
    <w:name w:val="Margin Icons"/>
    <w:basedOn w:val="BodyText"/>
    <w:rsid w:val="0004082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4082C"/>
    <w:rPr>
      <w:rFonts w:ascii="Courier New" w:hAnsi="Courier New"/>
    </w:rPr>
  </w:style>
  <w:style w:type="paragraph" w:customStyle="1" w:styleId="NoteBullet">
    <w:name w:val="Note Bullet"/>
    <w:basedOn w:val="Note"/>
    <w:rsid w:val="0004082C"/>
    <w:pPr>
      <w:tabs>
        <w:tab w:val="clear" w:pos="680"/>
      </w:tabs>
      <w:spacing w:before="60" w:after="60"/>
    </w:pPr>
  </w:style>
  <w:style w:type="paragraph" w:customStyle="1" w:styleId="SubHeading2">
    <w:name w:val="SubHeading2"/>
    <w:basedOn w:val="HeadingBase"/>
    <w:rsid w:val="0004082C"/>
    <w:pPr>
      <w:spacing w:before="240" w:after="60"/>
    </w:pPr>
    <w:rPr>
      <w:sz w:val="20"/>
    </w:rPr>
  </w:style>
  <w:style w:type="paragraph" w:customStyle="1" w:styleId="SubHeading1">
    <w:name w:val="SubHeading1"/>
    <w:basedOn w:val="HeadingBase"/>
    <w:rsid w:val="0004082C"/>
    <w:pPr>
      <w:spacing w:before="240" w:after="60"/>
    </w:pPr>
    <w:rPr>
      <w:color w:val="918585"/>
      <w:sz w:val="22"/>
    </w:rPr>
  </w:style>
  <w:style w:type="paragraph" w:customStyle="1" w:styleId="SideHeading">
    <w:name w:val="Side Heading"/>
    <w:basedOn w:val="HeadingBase"/>
    <w:rsid w:val="00040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82C"/>
    <w:pPr>
      <w:numPr>
        <w:numId w:val="10"/>
      </w:numPr>
    </w:pPr>
  </w:style>
  <w:style w:type="paragraph" w:styleId="PlainText">
    <w:name w:val="Plain Text"/>
    <w:basedOn w:val="Normal"/>
    <w:link w:val="PlainTextChar"/>
    <w:rsid w:val="0004082C"/>
    <w:rPr>
      <w:sz w:val="20"/>
    </w:rPr>
  </w:style>
  <w:style w:type="character" w:customStyle="1" w:styleId="PlainTextChar">
    <w:name w:val="Plain Text Char"/>
    <w:basedOn w:val="DefaultParagraphFont"/>
    <w:link w:val="PlainText"/>
    <w:rsid w:val="0004082C"/>
    <w:rPr>
      <w:rFonts w:ascii="Courier New" w:eastAsia="Times New Roman" w:hAnsi="Courier New" w:cs="Times New Roman"/>
      <w:sz w:val="20"/>
      <w:szCs w:val="20"/>
      <w:lang w:val="en-US" w:eastAsia="en-US"/>
    </w:rPr>
  </w:style>
  <w:style w:type="character" w:customStyle="1" w:styleId="MenuOption">
    <w:name w:val="Menu Option"/>
    <w:rsid w:val="0004082C"/>
    <w:rPr>
      <w:b/>
      <w:smallCaps/>
    </w:rPr>
  </w:style>
  <w:style w:type="paragraph" w:customStyle="1" w:styleId="TableListNumber">
    <w:name w:val="Table List Number"/>
    <w:basedOn w:val="ListNumber"/>
    <w:rsid w:val="0004082C"/>
    <w:pPr>
      <w:numPr>
        <w:numId w:val="0"/>
      </w:numPr>
    </w:pPr>
  </w:style>
  <w:style w:type="paragraph" w:styleId="TOC4">
    <w:name w:val="toc 4"/>
    <w:basedOn w:val="TOCBase"/>
    <w:next w:val="Normal"/>
    <w:semiHidden/>
    <w:rsid w:val="0004082C"/>
    <w:pPr>
      <w:tabs>
        <w:tab w:val="right" w:leader="dot" w:pos="9071"/>
      </w:tabs>
      <w:ind w:left="1701"/>
    </w:pPr>
  </w:style>
  <w:style w:type="paragraph" w:customStyle="1" w:styleId="ListAlpha">
    <w:name w:val="List Alpha"/>
    <w:basedOn w:val="List"/>
    <w:rsid w:val="0004082C"/>
    <w:pPr>
      <w:numPr>
        <w:numId w:val="7"/>
      </w:numPr>
    </w:pPr>
  </w:style>
  <w:style w:type="paragraph" w:customStyle="1" w:styleId="ListAlpha2">
    <w:name w:val="List Alpha 2"/>
    <w:basedOn w:val="List2"/>
    <w:rsid w:val="0004082C"/>
    <w:pPr>
      <w:numPr>
        <w:numId w:val="6"/>
      </w:numPr>
    </w:pPr>
  </w:style>
  <w:style w:type="paragraph" w:styleId="List2">
    <w:name w:val="List 2"/>
    <w:basedOn w:val="BodyText"/>
    <w:rsid w:val="0004082C"/>
    <w:pPr>
      <w:tabs>
        <w:tab w:val="left" w:pos="680"/>
      </w:tabs>
      <w:spacing w:before="60" w:after="60"/>
      <w:ind w:left="680" w:hanging="340"/>
    </w:pPr>
  </w:style>
  <w:style w:type="paragraph" w:styleId="List3">
    <w:name w:val="List 3"/>
    <w:basedOn w:val="BodyText"/>
    <w:rsid w:val="0004082C"/>
    <w:pPr>
      <w:tabs>
        <w:tab w:val="left" w:pos="1021"/>
      </w:tabs>
      <w:spacing w:before="60" w:after="60"/>
      <w:ind w:left="1020" w:hanging="340"/>
    </w:pPr>
  </w:style>
  <w:style w:type="paragraph" w:styleId="List4">
    <w:name w:val="List 4"/>
    <w:basedOn w:val="BodyText"/>
    <w:rsid w:val="0004082C"/>
    <w:pPr>
      <w:tabs>
        <w:tab w:val="left" w:pos="1361"/>
      </w:tabs>
      <w:spacing w:before="60" w:after="60"/>
      <w:ind w:left="1361" w:hanging="340"/>
    </w:pPr>
  </w:style>
  <w:style w:type="paragraph" w:styleId="List5">
    <w:name w:val="List 5"/>
    <w:basedOn w:val="BodyText"/>
    <w:rsid w:val="0004082C"/>
    <w:pPr>
      <w:tabs>
        <w:tab w:val="left" w:pos="1701"/>
      </w:tabs>
      <w:spacing w:before="60" w:after="60"/>
      <w:ind w:left="1701" w:hanging="340"/>
    </w:pPr>
  </w:style>
  <w:style w:type="paragraph" w:styleId="ListBullet3">
    <w:name w:val="List Bullet 3"/>
    <w:basedOn w:val="List3"/>
    <w:rsid w:val="0004082C"/>
    <w:pPr>
      <w:numPr>
        <w:numId w:val="13"/>
      </w:numPr>
      <w:tabs>
        <w:tab w:val="clear" w:pos="1021"/>
      </w:tabs>
      <w:ind w:left="1037" w:hanging="357"/>
    </w:pPr>
  </w:style>
  <w:style w:type="paragraph" w:styleId="ListBullet4">
    <w:name w:val="List Bullet 4"/>
    <w:basedOn w:val="List4"/>
    <w:rsid w:val="0004082C"/>
    <w:pPr>
      <w:numPr>
        <w:numId w:val="1"/>
      </w:numPr>
    </w:pPr>
  </w:style>
  <w:style w:type="paragraph" w:styleId="ListBullet5">
    <w:name w:val="List Bullet 5"/>
    <w:basedOn w:val="List5"/>
    <w:rsid w:val="0004082C"/>
    <w:pPr>
      <w:numPr>
        <w:numId w:val="2"/>
      </w:numPr>
    </w:pPr>
  </w:style>
  <w:style w:type="paragraph" w:styleId="ListContinue2">
    <w:name w:val="List Continue 2"/>
    <w:basedOn w:val="List2"/>
    <w:rsid w:val="0004082C"/>
    <w:pPr>
      <w:ind w:firstLine="0"/>
    </w:pPr>
  </w:style>
  <w:style w:type="paragraph" w:styleId="ListContinue3">
    <w:name w:val="List Continue 3"/>
    <w:basedOn w:val="List3"/>
    <w:rsid w:val="0004082C"/>
    <w:pPr>
      <w:ind w:left="1021" w:firstLine="0"/>
    </w:pPr>
  </w:style>
  <w:style w:type="paragraph" w:styleId="ListContinue4">
    <w:name w:val="List Continue 4"/>
    <w:basedOn w:val="List4"/>
    <w:rsid w:val="0004082C"/>
    <w:pPr>
      <w:ind w:firstLine="0"/>
    </w:pPr>
  </w:style>
  <w:style w:type="paragraph" w:styleId="ListContinue5">
    <w:name w:val="List Continue 5"/>
    <w:basedOn w:val="List5"/>
    <w:rsid w:val="0004082C"/>
    <w:pPr>
      <w:ind w:firstLine="0"/>
    </w:pPr>
  </w:style>
  <w:style w:type="paragraph" w:styleId="ListNumber3">
    <w:name w:val="List Number 3"/>
    <w:basedOn w:val="List3"/>
    <w:rsid w:val="0004082C"/>
    <w:pPr>
      <w:numPr>
        <w:numId w:val="3"/>
      </w:numPr>
    </w:pPr>
  </w:style>
  <w:style w:type="paragraph" w:styleId="ListNumber4">
    <w:name w:val="List Number 4"/>
    <w:basedOn w:val="List4"/>
    <w:rsid w:val="0004082C"/>
    <w:pPr>
      <w:numPr>
        <w:numId w:val="4"/>
      </w:numPr>
    </w:pPr>
  </w:style>
  <w:style w:type="paragraph" w:styleId="ListNumber5">
    <w:name w:val="List Number 5"/>
    <w:basedOn w:val="List5"/>
    <w:rsid w:val="0004082C"/>
    <w:pPr>
      <w:numPr>
        <w:numId w:val="5"/>
      </w:numPr>
    </w:pPr>
  </w:style>
  <w:style w:type="paragraph" w:styleId="BlockText">
    <w:name w:val="Block Text"/>
    <w:basedOn w:val="Normal"/>
    <w:rsid w:val="0004082C"/>
    <w:pPr>
      <w:spacing w:after="120"/>
      <w:ind w:left="1440" w:right="1440"/>
    </w:pPr>
  </w:style>
  <w:style w:type="character" w:customStyle="1" w:styleId="Subscript">
    <w:name w:val="Subscript"/>
    <w:rsid w:val="0004082C"/>
    <w:rPr>
      <w:sz w:val="16"/>
      <w:vertAlign w:val="subscript"/>
    </w:rPr>
  </w:style>
  <w:style w:type="character" w:customStyle="1" w:styleId="Superscript">
    <w:name w:val="Superscript"/>
    <w:rsid w:val="0004082C"/>
    <w:rPr>
      <w:sz w:val="16"/>
      <w:vertAlign w:val="superscript"/>
    </w:rPr>
  </w:style>
  <w:style w:type="character" w:customStyle="1" w:styleId="Symbols">
    <w:name w:val="Symbols"/>
    <w:rsid w:val="0004082C"/>
    <w:rPr>
      <w:rFonts w:ascii="Symbol" w:hAnsi="Symbol"/>
    </w:rPr>
  </w:style>
  <w:style w:type="character" w:customStyle="1" w:styleId="MenuOptions">
    <w:name w:val="Menu Options"/>
    <w:rsid w:val="0004082C"/>
    <w:rPr>
      <w:rFonts w:ascii="Arial Narrow" w:hAnsi="Arial Narrow"/>
      <w:smallCaps/>
    </w:rPr>
  </w:style>
  <w:style w:type="character" w:customStyle="1" w:styleId="Buttons">
    <w:name w:val="Buttons"/>
    <w:rsid w:val="0004082C"/>
    <w:rPr>
      <w:b/>
    </w:rPr>
  </w:style>
  <w:style w:type="character" w:customStyle="1" w:styleId="Underlined">
    <w:name w:val="Underlined"/>
    <w:rsid w:val="0004082C"/>
    <w:rPr>
      <w:u w:val="single"/>
    </w:rPr>
  </w:style>
  <w:style w:type="paragraph" w:customStyle="1" w:styleId="TableBodyTextRight">
    <w:name w:val="Table Body Text Right"/>
    <w:basedOn w:val="TableBodyText"/>
    <w:rsid w:val="0004082C"/>
    <w:pPr>
      <w:widowControl w:val="0"/>
      <w:autoSpaceDE w:val="0"/>
      <w:autoSpaceDN w:val="0"/>
      <w:adjustRightInd w:val="0"/>
      <w:jc w:val="right"/>
    </w:pPr>
    <w:rPr>
      <w:rFonts w:cs="Arial"/>
      <w:szCs w:val="18"/>
    </w:rPr>
  </w:style>
  <w:style w:type="paragraph" w:customStyle="1" w:styleId="CopyrightText">
    <w:name w:val="Copyright Text"/>
    <w:basedOn w:val="BodyText"/>
    <w:rsid w:val="0004082C"/>
    <w:rPr>
      <w:sz w:val="18"/>
    </w:rPr>
  </w:style>
  <w:style w:type="paragraph" w:customStyle="1" w:styleId="BodySmallRight">
    <w:name w:val="Body Small Right"/>
    <w:basedOn w:val="BodyTextRight"/>
    <w:rsid w:val="0004082C"/>
    <w:rPr>
      <w:sz w:val="18"/>
      <w:szCs w:val="18"/>
    </w:rPr>
  </w:style>
  <w:style w:type="paragraph" w:customStyle="1" w:styleId="MarginEdition">
    <w:name w:val="Margin Edition"/>
    <w:basedOn w:val="MarginNote"/>
    <w:rsid w:val="0004082C"/>
    <w:pPr>
      <w:spacing w:before="0" w:after="0"/>
    </w:pPr>
    <w:rPr>
      <w:rFonts w:ascii="Times New Roman" w:hAnsi="Times New Roman"/>
      <w:color w:val="999999"/>
    </w:rPr>
  </w:style>
  <w:style w:type="paragraph" w:customStyle="1" w:styleId="Spacer">
    <w:name w:val="Spacer"/>
    <w:basedOn w:val="Normal"/>
    <w:rsid w:val="0004082C"/>
    <w:rPr>
      <w:sz w:val="2"/>
      <w:szCs w:val="2"/>
    </w:rPr>
  </w:style>
  <w:style w:type="character" w:customStyle="1" w:styleId="Small">
    <w:name w:val="Small"/>
    <w:rsid w:val="0004082C"/>
    <w:rPr>
      <w:sz w:val="16"/>
    </w:rPr>
  </w:style>
  <w:style w:type="paragraph" w:customStyle="1" w:styleId="WideTable">
    <w:name w:val="Wide Table"/>
    <w:basedOn w:val="Normal"/>
    <w:rsid w:val="0004082C"/>
    <w:pPr>
      <w:ind w:left="-1418"/>
    </w:pPr>
    <w:rPr>
      <w:sz w:val="2"/>
      <w:szCs w:val="2"/>
    </w:rPr>
  </w:style>
  <w:style w:type="character" w:styleId="PageNumber">
    <w:name w:val="page number"/>
    <w:rsid w:val="0004082C"/>
  </w:style>
  <w:style w:type="paragraph" w:styleId="Quote">
    <w:name w:val="Quote"/>
    <w:basedOn w:val="Heading1"/>
    <w:link w:val="QuoteChar"/>
    <w:qFormat/>
    <w:rsid w:val="0004082C"/>
    <w:rPr>
      <w:b w:val="0"/>
      <w:sz w:val="72"/>
      <w:szCs w:val="72"/>
      <w:lang w:val="en-NZ"/>
    </w:rPr>
  </w:style>
  <w:style w:type="character" w:customStyle="1" w:styleId="QuoteChar">
    <w:name w:val="Quote Char"/>
    <w:link w:val="Quote"/>
    <w:rsid w:val="00040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82C"/>
    <w:pPr>
      <w:pageBreakBefore/>
    </w:pPr>
  </w:style>
  <w:style w:type="paragraph" w:customStyle="1" w:styleId="Border">
    <w:name w:val="Border"/>
    <w:basedOn w:val="Normal"/>
    <w:qFormat/>
    <w:rsid w:val="0004082C"/>
    <w:pPr>
      <w:pBdr>
        <w:top w:val="single" w:sz="18" w:space="1" w:color="auto"/>
      </w:pBdr>
    </w:pPr>
    <w:rPr>
      <w:rFonts w:ascii="Times New Roman" w:hAnsi="Times New Roman"/>
      <w:color w:val="FFFFFF"/>
      <w:sz w:val="2"/>
    </w:rPr>
  </w:style>
  <w:style w:type="character" w:styleId="IntenseEmphasis">
    <w:name w:val="Intense Emphasis"/>
    <w:uiPriority w:val="21"/>
    <w:qFormat/>
    <w:rsid w:val="0004082C"/>
    <w:rPr>
      <w:b/>
      <w:bCs/>
      <w:i/>
      <w:iCs/>
      <w:color w:val="auto"/>
    </w:rPr>
  </w:style>
  <w:style w:type="paragraph" w:styleId="IntenseQuote">
    <w:name w:val="Intense Quote"/>
    <w:basedOn w:val="Normal"/>
    <w:next w:val="Normal"/>
    <w:link w:val="IntenseQuoteChar"/>
    <w:uiPriority w:val="30"/>
    <w:qFormat/>
    <w:rsid w:val="0004082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4082C"/>
    <w:rPr>
      <w:rFonts w:ascii="Courier New" w:eastAsia="Times New Roman" w:hAnsi="Courier New" w:cs="Times New Roman"/>
      <w:b/>
      <w:bCs/>
      <w:i/>
      <w:iCs/>
      <w:szCs w:val="20"/>
      <w:lang w:val="en-US" w:eastAsia="en-US"/>
    </w:rPr>
  </w:style>
  <w:style w:type="character" w:styleId="SubtleReference">
    <w:name w:val="Subtle Reference"/>
    <w:uiPriority w:val="31"/>
    <w:qFormat/>
    <w:rsid w:val="0004082C"/>
    <w:rPr>
      <w:smallCaps/>
      <w:color w:val="auto"/>
      <w:u w:val="single"/>
    </w:rPr>
  </w:style>
  <w:style w:type="character" w:styleId="IntenseReference">
    <w:name w:val="Intense Reference"/>
    <w:uiPriority w:val="32"/>
    <w:qFormat/>
    <w:rsid w:val="0004082C"/>
    <w:rPr>
      <w:b/>
      <w:bCs/>
      <w:smallCaps/>
      <w:color w:val="auto"/>
      <w:spacing w:val="5"/>
      <w:u w:val="single"/>
    </w:rPr>
  </w:style>
  <w:style w:type="paragraph" w:customStyle="1" w:styleId="2ColumnHeading">
    <w:name w:val="2Column Heading"/>
    <w:basedOn w:val="BodyText"/>
    <w:qFormat/>
    <w:rsid w:val="0004082C"/>
    <w:pPr>
      <w:spacing w:after="60"/>
      <w:ind w:left="-2268"/>
    </w:pPr>
    <w:rPr>
      <w:b/>
    </w:rPr>
  </w:style>
  <w:style w:type="paragraph" w:customStyle="1" w:styleId="Heading1TOC">
    <w:name w:val="Heading1 TOC"/>
    <w:basedOn w:val="Normal"/>
    <w:qFormat/>
    <w:rsid w:val="0004082C"/>
    <w:pPr>
      <w:spacing w:before="240" w:after="120"/>
    </w:pPr>
    <w:rPr>
      <w:rFonts w:ascii="Times New Roman" w:hAnsi="Times New Roman"/>
      <w:b/>
      <w:sz w:val="32"/>
    </w:rPr>
  </w:style>
  <w:style w:type="paragraph" w:customStyle="1" w:styleId="Heading2TOC">
    <w:name w:val="Heading2 TOC"/>
    <w:basedOn w:val="Normal"/>
    <w:qFormat/>
    <w:rsid w:val="0004082C"/>
    <w:pPr>
      <w:spacing w:before="240" w:after="60"/>
    </w:pPr>
    <w:rPr>
      <w:rFonts w:ascii="Times New Roman" w:hAnsi="Times New Roman"/>
      <w:b/>
      <w:sz w:val="28"/>
    </w:rPr>
  </w:style>
  <w:style w:type="character" w:customStyle="1" w:styleId="Underline">
    <w:name w:val="Underline"/>
    <w:qFormat/>
    <w:rsid w:val="0004082C"/>
    <w:rPr>
      <w:u w:val="single"/>
    </w:rPr>
  </w:style>
  <w:style w:type="character" w:customStyle="1" w:styleId="BoldandItalics">
    <w:name w:val="Bold and Italics"/>
    <w:qFormat/>
    <w:rsid w:val="0004082C"/>
    <w:rPr>
      <w:b/>
      <w:i/>
      <w:u w:val="none"/>
    </w:rPr>
  </w:style>
  <w:style w:type="paragraph" w:styleId="BalloonText">
    <w:name w:val="Balloon Text"/>
    <w:basedOn w:val="Normal"/>
    <w:link w:val="BalloonTextChar"/>
    <w:rsid w:val="0004082C"/>
    <w:rPr>
      <w:rFonts w:ascii="Tahoma" w:hAnsi="Tahoma" w:cs="Tahoma"/>
      <w:sz w:val="16"/>
      <w:szCs w:val="16"/>
    </w:rPr>
  </w:style>
  <w:style w:type="character" w:customStyle="1" w:styleId="BalloonTextChar">
    <w:name w:val="Balloon Text Char"/>
    <w:link w:val="BalloonText"/>
    <w:rsid w:val="000408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082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4082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2286</Words>
  <Characters>14227</Characters>
  <Application>Microsoft Office Word</Application>
  <DocSecurity>0</DocSecurity>
  <Lines>523</Lines>
  <Paragraphs>380</Paragraphs>
  <ScaleCrop>false</ScaleCrop>
  <Company>Author-it Software Corporation Ltd.</Company>
  <LinksUpToDate>false</LinksUpToDate>
  <CharactersWithSpaces>16350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BSBADM403A Develop and use complex databases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2012-05-26T13:32:00Z</dcterms:created>
  <dcterms:modified xsi:type="dcterms:W3CDTF">2012-05-26T13:32:00Z</dcterms:modified>
</cp:coreProperties>
</file>