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92F3F" w:rsidP="00392F3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BSBXCS409 Plan and implement organisational cyber security insider threat prevention strategies</w:t>
      </w:r>
      <w:r>
        <w:fldChar w:fldCharType="end"/>
      </w:r>
    </w:p>
    <w:p w:rsidR="00392F3F" w:rsidP="00392F3F">
      <w:pPr>
        <w:pStyle w:val="Version"/>
        <w:sectPr w:rsidSect="00FD2DF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D2DFA" w:rsidP="00FD2DFA">
      <w:pPr>
        <w:pStyle w:val="SuperHeading"/>
      </w:pPr>
      <w:r w:rsidRPr="00FD2DFA">
        <w:t>BSBXCS409 Plan and implement organisational cyber security insider threat prevention strategies</w:t>
      </w:r>
    </w:p>
    <w:p w:rsidR="00000000" w:rsidRPr="00FD2DFA" w:rsidP="00FD2DFA">
      <w:pPr>
        <w:pStyle w:val="Heading1"/>
      </w:pPr>
      <w:bookmarkStart w:id="1" w:name="O_1219083"/>
      <w:bookmarkEnd w:id="1"/>
      <w:r w:rsidRPr="00FD2DF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16"/>
        <w:gridCol w:w="6456"/>
      </w:tblGrid>
      <w:tr w:rsidTr="00FD2D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2DFA" w:rsidP="00FD2DFA">
            <w:pPr>
              <w:pStyle w:val="BodyText"/>
            </w:pPr>
            <w:r w:rsidRPr="00FD2DFA">
              <w:rPr>
                <w:rStyle w:val="SpecialBold"/>
              </w:rPr>
              <w:t>Release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2DFA">
            <w:pPr>
              <w:pStyle w:val="BodyText"/>
              <w:rPr>
                <w:lang w:val="en-NZ"/>
              </w:rPr>
            </w:pPr>
            <w:r w:rsidRPr="00FD2DFA">
              <w:rPr>
                <w:rStyle w:val="SpecialBold"/>
              </w:rPr>
              <w:t>Comments</w:t>
            </w:r>
          </w:p>
        </w:tc>
      </w:tr>
      <w:tr w:rsidTr="00FD2D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2DFA">
            <w:pPr>
              <w:pStyle w:val="BodyText"/>
              <w:rPr>
                <w:lang w:val="en-NZ"/>
              </w:rPr>
            </w:pPr>
            <w:r w:rsidRPr="00FD2DFA">
              <w:t>Release 1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2DFA" w:rsidP="00FD2DFA">
            <w:pPr>
              <w:pStyle w:val="BodyText"/>
            </w:pPr>
            <w:r w:rsidRPr="00FD2DFA">
              <w:t>This version first released with the Business Services Training Package Version 8.0.</w:t>
            </w:r>
          </w:p>
          <w:p w:rsidR="00000000" w:rsidRPr="00FD2DFA" w:rsidP="00FD2DFA">
            <w:pPr>
              <w:pStyle w:val="BodyText"/>
            </w:pPr>
            <w:r w:rsidRPr="00FD2DFA">
              <w:t>Newly created unit.</w:t>
            </w:r>
          </w:p>
        </w:tc>
      </w:tr>
    </w:tbl>
    <w:p w:rsidR="00000000" w:rsidRPr="00FD2DFA" w:rsidP="00FD2DFA">
      <w:pPr>
        <w:pStyle w:val="BodyText"/>
      </w:pPr>
    </w:p>
    <w:p w:rsidR="00000000" w:rsidRPr="00FD2DFA" w:rsidP="00FD2DFA">
      <w:pPr>
        <w:pStyle w:val="AllowPageBreak"/>
      </w:pPr>
    </w:p>
    <w:p w:rsidR="00000000" w:rsidRPr="00FD2DFA" w:rsidP="00FD2DFA">
      <w:pPr>
        <w:pStyle w:val="Heading1"/>
      </w:pPr>
      <w:bookmarkStart w:id="2" w:name="O_1219084"/>
      <w:bookmarkEnd w:id="2"/>
      <w:r w:rsidRPr="00FD2DFA">
        <w:t>Application</w:t>
      </w:r>
    </w:p>
    <w:p w:rsidR="00000000" w:rsidRPr="00FD2DFA" w:rsidP="00392F3F">
      <w:pPr>
        <w:pStyle w:val="BodyText"/>
      </w:pPr>
      <w:r w:rsidRPr="00FD2DFA">
        <w:t>This unit describes the skills and knowledge required to plan and implement cyber security insider threat prevention strategies. This includes assessing different insider threat prevention strategies and</w:t>
      </w:r>
      <w:r w:rsidRPr="00FD2DFA">
        <w:t xml:space="preserve"> providing training and support to staff to transition to new strategies.</w:t>
      </w:r>
    </w:p>
    <w:p w:rsidR="00000000" w:rsidRPr="00FD2DFA" w:rsidP="00392F3F">
      <w:pPr>
        <w:pStyle w:val="BodyText"/>
      </w:pPr>
      <w:r w:rsidRPr="00FD2DFA">
        <w:t>The unit applies to individuals in specialist positions who use various systems and strategies to actively encourage teams and employees in an organisation to use insider threat prev</w:t>
      </w:r>
      <w:r w:rsidRPr="00FD2DFA">
        <w:t>ention strategies.</w:t>
      </w:r>
    </w:p>
    <w:p w:rsidR="00000000" w:rsidRPr="00FD2DFA" w:rsidP="00392F3F">
      <w:pPr>
        <w:pStyle w:val="BodyText"/>
      </w:pPr>
      <w:r w:rsidRPr="00FD2DFA">
        <w:t>No licensing, legislative or certification requirements apply to this unit at the time of publication.</w:t>
      </w:r>
    </w:p>
    <w:p w:rsidR="00000000" w:rsidRPr="00FD2DFA" w:rsidP="00FD2DFA">
      <w:pPr>
        <w:pStyle w:val="Heading1"/>
      </w:pPr>
      <w:bookmarkStart w:id="3" w:name="O_1219087"/>
      <w:bookmarkEnd w:id="3"/>
      <w:r w:rsidRPr="00FD2DFA">
        <w:t>Unit Sector</w:t>
      </w:r>
    </w:p>
    <w:p w:rsidR="00000000" w:rsidRPr="00FD2DFA" w:rsidP="00392F3F">
      <w:pPr>
        <w:pStyle w:val="BodyText"/>
      </w:pPr>
      <w:r w:rsidRPr="00FD2DFA">
        <w:t>Digital Competence - Cyber Security</w:t>
      </w:r>
    </w:p>
    <w:p w:rsidR="00000000" w:rsidRPr="00FD2DFA" w:rsidP="00FD2DFA">
      <w:pPr>
        <w:pStyle w:val="Heading1"/>
      </w:pPr>
      <w:bookmarkStart w:id="4" w:name="O_1219088"/>
      <w:bookmarkEnd w:id="4"/>
      <w:r w:rsidRPr="00FD2DFA">
        <w:t>Elements and Performance Criteria</w:t>
      </w:r>
    </w:p>
    <w:tbl>
      <w:tblPr>
        <w:tblW w:w="963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66"/>
        <w:gridCol w:w="7164"/>
      </w:tblGrid>
      <w:tr w:rsidTr="00FD2DFA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66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2DFA" w:rsidP="00FD2DFA">
            <w:pPr>
              <w:pStyle w:val="BodyText"/>
            </w:pPr>
            <w:r w:rsidRPr="00FD2DFA">
              <w:rPr>
                <w:rStyle w:val="SpecialBold"/>
              </w:rPr>
              <w:t>ELEMENT</w:t>
            </w:r>
          </w:p>
        </w:tc>
        <w:tc>
          <w:tcPr>
            <w:tcW w:w="7164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2DFA">
            <w:pPr>
              <w:pStyle w:val="BodyText"/>
              <w:rPr>
                <w:lang w:val="en-NZ"/>
              </w:rPr>
            </w:pPr>
            <w:r w:rsidRPr="00FD2DFA">
              <w:rPr>
                <w:rStyle w:val="SpecialBold"/>
              </w:rPr>
              <w:t>PERFORMANCE CRITERIA</w:t>
            </w:r>
          </w:p>
        </w:tc>
      </w:tr>
      <w:tr w:rsidTr="00FD2DFA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66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2DFA" w:rsidP="00FD2DFA">
            <w:pPr>
              <w:pStyle w:val="BodyText"/>
            </w:pPr>
            <w:r w:rsidRPr="00FD2DFA">
              <w:rPr>
                <w:rStyle w:val="Emphasis"/>
              </w:rPr>
              <w:t>Elements describe the essential outcomes.</w:t>
            </w:r>
          </w:p>
        </w:tc>
        <w:tc>
          <w:tcPr>
            <w:tcW w:w="7164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2DFA">
            <w:pPr>
              <w:pStyle w:val="BodyText"/>
              <w:rPr>
                <w:lang w:val="en-NZ"/>
              </w:rPr>
            </w:pPr>
            <w:r w:rsidRPr="00FD2DFA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FD2DFA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2DFA">
            <w:pPr>
              <w:pStyle w:val="List"/>
              <w:rPr>
                <w:lang w:val="en-NZ"/>
              </w:rPr>
            </w:pPr>
            <w:r w:rsidRPr="00FD2DFA">
              <w:t>1. Prepare to implement cyber security insider threat prevention strategies</w:t>
            </w:r>
          </w:p>
        </w:tc>
        <w:tc>
          <w:tcPr>
            <w:tcW w:w="7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2DFA" w:rsidP="00FD2DFA">
            <w:pPr>
              <w:pStyle w:val="List"/>
            </w:pPr>
            <w:r w:rsidRPr="00FD2DFA">
              <w:t xml:space="preserve">1.1 Research cyber </w:t>
            </w:r>
            <w:r w:rsidRPr="00FD2DFA">
              <w:t>security insider threat strategies in industry and organisation-specific context</w:t>
            </w:r>
          </w:p>
          <w:p w:rsidR="00000000" w:rsidRPr="00FD2DFA" w:rsidP="00FD2DFA">
            <w:pPr>
              <w:pStyle w:val="List"/>
            </w:pPr>
            <w:r w:rsidRPr="00FD2DFA">
              <w:t>1.2 Determine potential threat sources within organisation</w:t>
            </w:r>
          </w:p>
          <w:p w:rsidR="00000000" w:rsidP="00FD2DFA">
            <w:pPr>
              <w:pStyle w:val="List"/>
              <w:rPr>
                <w:lang w:val="en-NZ"/>
              </w:rPr>
            </w:pPr>
            <w:r w:rsidRPr="00FD2DFA">
              <w:t>1.3 Identify previous and current insider threat prevention strategies in the organisation</w:t>
            </w:r>
          </w:p>
        </w:tc>
      </w:tr>
      <w:tr w:rsidTr="00FD2DFA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2DFA">
            <w:pPr>
              <w:pStyle w:val="List"/>
              <w:rPr>
                <w:lang w:val="en-NZ"/>
              </w:rPr>
            </w:pPr>
            <w:r w:rsidRPr="00FD2DFA">
              <w:t xml:space="preserve">2. Select strategies for </w:t>
            </w:r>
            <w:r w:rsidRPr="00FD2DFA">
              <w:t>insider threat prevention</w:t>
            </w:r>
          </w:p>
        </w:tc>
        <w:tc>
          <w:tcPr>
            <w:tcW w:w="7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2DFA" w:rsidP="00FD2DFA">
            <w:pPr>
              <w:pStyle w:val="List"/>
            </w:pPr>
            <w:r w:rsidRPr="00FD2DFA">
              <w:t xml:space="preserve">2.1 Consult with employees and relevant information technology </w:t>
            </w:r>
            <w:r w:rsidRPr="00FD2DFA">
              <w:t>personnel on success of current and previous insider threat prevention strategies</w:t>
            </w:r>
          </w:p>
          <w:p w:rsidR="00000000" w:rsidRPr="00FD2DFA" w:rsidP="00FD2DFA">
            <w:pPr>
              <w:pStyle w:val="List"/>
            </w:pPr>
            <w:r w:rsidRPr="00FD2DFA">
              <w:t>2.2 Consult with required personnel to identify requirements</w:t>
            </w:r>
            <w:r w:rsidRPr="00FD2DFA">
              <w:t xml:space="preserve"> of insider threat prevention strategies according to organisational and budgetary requirements</w:t>
            </w:r>
          </w:p>
          <w:p w:rsidR="00000000" w:rsidP="00FD2DFA">
            <w:pPr>
              <w:pStyle w:val="List"/>
              <w:rPr>
                <w:lang w:val="en-NZ"/>
              </w:rPr>
            </w:pPr>
            <w:r w:rsidRPr="00FD2DFA">
              <w:t>2.3 Identify insider threat strategies suited to organisational context and needs</w:t>
            </w:r>
          </w:p>
        </w:tc>
      </w:tr>
      <w:tr w:rsidTr="00FD2DFA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2DFA">
            <w:pPr>
              <w:pStyle w:val="List"/>
              <w:rPr>
                <w:lang w:val="en-NZ"/>
              </w:rPr>
            </w:pPr>
            <w:r w:rsidRPr="00FD2DFA">
              <w:t>3. Implement cyber security insider threat prevention strategies</w:t>
            </w:r>
          </w:p>
        </w:tc>
        <w:tc>
          <w:tcPr>
            <w:tcW w:w="7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2DFA" w:rsidP="00FD2DFA">
            <w:pPr>
              <w:pStyle w:val="List"/>
            </w:pPr>
            <w:r w:rsidRPr="00FD2DFA">
              <w:t>3.1 Implemen</w:t>
            </w:r>
            <w:r w:rsidRPr="00FD2DFA">
              <w:t>t software and practices that comply with organisational and legislative requirements</w:t>
            </w:r>
          </w:p>
          <w:p w:rsidR="00000000" w:rsidRPr="00FD2DFA" w:rsidP="00FD2DFA">
            <w:pPr>
              <w:pStyle w:val="List"/>
            </w:pPr>
            <w:r w:rsidRPr="00FD2DFA">
              <w:t>3.2 Communicate strategies to required stakeholders and seek active participation of staff</w:t>
            </w:r>
          </w:p>
          <w:p w:rsidR="00000000" w:rsidP="00FD2DFA">
            <w:pPr>
              <w:pStyle w:val="List"/>
              <w:rPr>
                <w:lang w:val="en-NZ"/>
              </w:rPr>
            </w:pPr>
            <w:r w:rsidRPr="00FD2DFA">
              <w:t>3.3 Assist in implementing training processes and support for staff in transiti</w:t>
            </w:r>
            <w:r w:rsidRPr="00FD2DFA">
              <w:t>on to new strategies</w:t>
            </w:r>
          </w:p>
        </w:tc>
      </w:tr>
      <w:tr w:rsidTr="00FD2DFA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2DFA">
            <w:pPr>
              <w:pStyle w:val="List"/>
              <w:rPr>
                <w:lang w:val="en-NZ"/>
              </w:rPr>
            </w:pPr>
            <w:r w:rsidRPr="00FD2DFA">
              <w:t xml:space="preserve">4. Evaluate effectiveness of strategy and update and review as required </w:t>
            </w:r>
          </w:p>
        </w:tc>
        <w:tc>
          <w:tcPr>
            <w:tcW w:w="7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2DFA" w:rsidP="00FD2DFA">
            <w:pPr>
              <w:pStyle w:val="List"/>
            </w:pPr>
            <w:r w:rsidRPr="00FD2DFA">
              <w:t>4.1 Interview employees to determine receptiveness towards strategies</w:t>
            </w:r>
          </w:p>
          <w:p w:rsidR="00000000" w:rsidRPr="00FD2DFA" w:rsidP="00FD2DFA">
            <w:pPr>
              <w:pStyle w:val="List"/>
            </w:pPr>
            <w:r w:rsidRPr="00FD2DFA">
              <w:t>4.2 Gather data on frequency of incidents following implementation of strategies</w:t>
            </w:r>
          </w:p>
          <w:p w:rsidR="00000000" w:rsidRPr="00FD2DFA" w:rsidP="00FD2DFA">
            <w:pPr>
              <w:pStyle w:val="List"/>
            </w:pPr>
            <w:r w:rsidRPr="00FD2DFA">
              <w:t>4.3 Modify</w:t>
            </w:r>
            <w:r w:rsidRPr="00FD2DFA">
              <w:t xml:space="preserve"> strategies to meet changing needs according to organisational requirements</w:t>
            </w:r>
          </w:p>
          <w:p w:rsidR="00000000" w:rsidRPr="00FD2DFA" w:rsidP="00FD2DFA">
            <w:pPr>
              <w:pStyle w:val="List"/>
            </w:pPr>
            <w:r w:rsidRPr="00FD2DFA">
              <w:t>4.4 Monitor staff training needs and train new staff on strategies</w:t>
            </w:r>
          </w:p>
        </w:tc>
      </w:tr>
    </w:tbl>
    <w:p w:rsidR="00000000" w:rsidRPr="00FD2DFA" w:rsidP="00FD2DFA">
      <w:pPr>
        <w:pStyle w:val="BodyText"/>
      </w:pPr>
    </w:p>
    <w:p w:rsidR="00000000" w:rsidRPr="00FD2DFA" w:rsidP="00FD2DFA">
      <w:pPr>
        <w:pStyle w:val="AllowPageBreak"/>
      </w:pPr>
    </w:p>
    <w:p w:rsidR="00000000" w:rsidRPr="00FD2DFA" w:rsidP="00FD2DFA">
      <w:pPr>
        <w:pStyle w:val="Heading1"/>
      </w:pPr>
      <w:bookmarkStart w:id="5" w:name="O_1219089"/>
      <w:bookmarkEnd w:id="5"/>
      <w:r w:rsidRPr="00FD2DFA">
        <w:t>Foundation Skills</w:t>
      </w:r>
    </w:p>
    <w:p w:rsidR="00000000" w:rsidRPr="00392F3F" w:rsidP="00392F3F">
      <w:pPr>
        <w:pStyle w:val="BodyText"/>
        <w:rPr>
          <w:i/>
        </w:rPr>
      </w:pPr>
      <w:r w:rsidRPr="00392F3F">
        <w:rPr>
          <w:rStyle w:val="Emphasis"/>
        </w:rPr>
        <w:t>This section describes those language, literacy, numeracy and employment s</w:t>
      </w:r>
      <w:r w:rsidRPr="00392F3F">
        <w:rPr>
          <w:rStyle w:val="Emphasis"/>
        </w:rPr>
        <w:t>kills that are essential to performance but not explicit in the performance criteria.</w:t>
      </w:r>
    </w:p>
    <w:tbl>
      <w:tblPr>
        <w:tblW w:w="963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66"/>
        <w:gridCol w:w="7164"/>
      </w:tblGrid>
      <w:tr w:rsidTr="00FD2DFA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2DFA" w:rsidP="00FD2DFA">
            <w:pPr>
              <w:pStyle w:val="BodyText"/>
            </w:pPr>
            <w:r w:rsidRPr="00FD2DFA">
              <w:rPr>
                <w:rStyle w:val="SpecialBold"/>
              </w:rPr>
              <w:t>Skill</w:t>
            </w:r>
          </w:p>
        </w:tc>
        <w:tc>
          <w:tcPr>
            <w:tcW w:w="7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2DFA">
            <w:pPr>
              <w:pStyle w:val="BodyText"/>
              <w:rPr>
                <w:lang w:val="en-NZ"/>
              </w:rPr>
            </w:pPr>
            <w:r w:rsidRPr="00FD2DFA">
              <w:rPr>
                <w:rStyle w:val="SpecialBold"/>
              </w:rPr>
              <w:t>Description</w:t>
            </w:r>
          </w:p>
        </w:tc>
      </w:tr>
      <w:tr w:rsidTr="00FD2DFA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2DFA">
            <w:pPr>
              <w:pStyle w:val="BodyText"/>
              <w:rPr>
                <w:lang w:val="en-NZ"/>
              </w:rPr>
            </w:pPr>
            <w:r w:rsidRPr="00FD2DFA">
              <w:t>Numeracy</w:t>
            </w:r>
          </w:p>
        </w:tc>
        <w:tc>
          <w:tcPr>
            <w:tcW w:w="7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2DFA" w:rsidP="00FD2DFA">
            <w:pPr>
              <w:pStyle w:val="ListBullet"/>
            </w:pPr>
            <w:r w:rsidRPr="00FD2DFA">
              <w:t>Interprets data from a range of sources to determine success of prevention plan</w:t>
            </w:r>
          </w:p>
          <w:p w:rsidR="00000000" w:rsidP="00FD2DFA">
            <w:pPr>
              <w:pStyle w:val="ListBullet"/>
              <w:rPr>
                <w:lang w:val="en-NZ"/>
              </w:rPr>
            </w:pPr>
            <w:r w:rsidRPr="00FD2DFA">
              <w:t>Uses mathematical skills to interpret budgets, timelines and overall success of strategy</w:t>
            </w:r>
          </w:p>
        </w:tc>
      </w:tr>
      <w:tr w:rsidTr="00FD2DFA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2DFA">
            <w:pPr>
              <w:pStyle w:val="BodyText"/>
              <w:rPr>
                <w:lang w:val="en-NZ"/>
              </w:rPr>
            </w:pPr>
            <w:r w:rsidRPr="00FD2DFA">
              <w:t>Oral communication</w:t>
            </w:r>
          </w:p>
        </w:tc>
        <w:tc>
          <w:tcPr>
            <w:tcW w:w="7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2DFA" w:rsidP="00FD2DFA">
            <w:pPr>
              <w:pStyle w:val="ListBullet"/>
            </w:pPr>
            <w:r w:rsidRPr="00FD2DFA">
              <w:t>Participates in verbal exchanges using appropriate style, tone and vocabulary for audience, context and purpose</w:t>
            </w:r>
          </w:p>
          <w:p w:rsidR="00000000" w:rsidRPr="00FD2DFA" w:rsidP="00FD2DFA">
            <w:pPr>
              <w:pStyle w:val="ListBullet"/>
            </w:pPr>
            <w:r w:rsidRPr="00FD2DFA">
              <w:t>Uses listening and questioning tec</w:t>
            </w:r>
            <w:r w:rsidRPr="00FD2DFA">
              <w:t>hniques to elicit key information and confirm understanding</w:t>
            </w:r>
          </w:p>
          <w:p w:rsidR="00000000" w:rsidP="00FD2DFA">
            <w:pPr>
              <w:pStyle w:val="ListBullet"/>
              <w:rPr>
                <w:lang w:val="en-NZ"/>
              </w:rPr>
            </w:pPr>
            <w:r w:rsidRPr="00FD2DFA">
              <w:t>Presents at times complex information adjusting presentation style and vocabulary to suit the audience</w:t>
            </w:r>
          </w:p>
        </w:tc>
      </w:tr>
      <w:tr w:rsidTr="00FD2DFA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2DFA">
            <w:pPr>
              <w:pStyle w:val="BodyText"/>
              <w:rPr>
                <w:lang w:val="en-NZ"/>
              </w:rPr>
            </w:pPr>
            <w:r w:rsidRPr="00FD2DFA">
              <w:t>Reading</w:t>
            </w:r>
          </w:p>
        </w:tc>
        <w:tc>
          <w:tcPr>
            <w:tcW w:w="7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2DFA">
            <w:pPr>
              <w:pStyle w:val="ListBullet"/>
              <w:rPr>
                <w:lang w:val="en-NZ"/>
              </w:rPr>
            </w:pPr>
            <w:r w:rsidRPr="00FD2DFA">
              <w:t>Extracts, analyses and evaluates information from complex texts, including organisa</w:t>
            </w:r>
            <w:r w:rsidRPr="00FD2DFA">
              <w:t>tional policies and procedures</w:t>
            </w:r>
          </w:p>
        </w:tc>
      </w:tr>
      <w:tr w:rsidTr="00FD2DFA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2DFA">
            <w:pPr>
              <w:pStyle w:val="BodyText"/>
              <w:rPr>
                <w:lang w:val="en-NZ"/>
              </w:rPr>
            </w:pPr>
            <w:r w:rsidRPr="00FD2DFA">
              <w:t>Writing</w:t>
            </w:r>
          </w:p>
        </w:tc>
        <w:tc>
          <w:tcPr>
            <w:tcW w:w="7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2DFA">
            <w:pPr>
              <w:pStyle w:val="ListBullet"/>
              <w:rPr>
                <w:lang w:val="en-NZ"/>
              </w:rPr>
            </w:pPr>
            <w:r w:rsidRPr="00FD2DFA">
              <w:t>Gathers and uses information and ideas from a range of sources to create texts to meet organisational requirements</w:t>
            </w:r>
          </w:p>
        </w:tc>
      </w:tr>
      <w:tr w:rsidTr="00FD2DFA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2DFA">
            <w:pPr>
              <w:pStyle w:val="BodyText"/>
              <w:rPr>
                <w:lang w:val="en-NZ"/>
              </w:rPr>
            </w:pPr>
            <w:r w:rsidRPr="00FD2DFA">
              <w:t>Planning and organising</w:t>
            </w:r>
          </w:p>
        </w:tc>
        <w:tc>
          <w:tcPr>
            <w:tcW w:w="7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2DFA">
            <w:pPr>
              <w:pStyle w:val="ListBullet"/>
              <w:rPr>
                <w:lang w:val="en-NZ"/>
              </w:rPr>
            </w:pPr>
            <w:r w:rsidRPr="00FD2DFA">
              <w:t>Uses logical planning processes to identify and plan ongoing improvements</w:t>
            </w:r>
          </w:p>
        </w:tc>
      </w:tr>
      <w:tr w:rsidTr="00FD2DFA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2DFA">
            <w:pPr>
              <w:pStyle w:val="BodyText"/>
              <w:rPr>
                <w:lang w:val="en-NZ"/>
              </w:rPr>
            </w:pPr>
            <w:r w:rsidRPr="00FD2DFA">
              <w:t>Teamwork</w:t>
            </w:r>
          </w:p>
        </w:tc>
        <w:tc>
          <w:tcPr>
            <w:tcW w:w="7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2DFA">
            <w:pPr>
              <w:pStyle w:val="ListBullet"/>
              <w:rPr>
                <w:lang w:val="en-NZ"/>
              </w:rPr>
            </w:pPr>
            <w:r w:rsidRPr="00FD2DFA">
              <w:t>Works collaboratively with colleagues and stakeholders to develop threat prevention strategies</w:t>
            </w:r>
          </w:p>
        </w:tc>
      </w:tr>
      <w:tr w:rsidTr="00FD2DFA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2DFA">
            <w:pPr>
              <w:pStyle w:val="BodyText"/>
              <w:rPr>
                <w:lang w:val="en-NZ"/>
              </w:rPr>
            </w:pPr>
            <w:r w:rsidRPr="00FD2DFA">
              <w:t>Technology</w:t>
            </w:r>
          </w:p>
        </w:tc>
        <w:tc>
          <w:tcPr>
            <w:tcW w:w="7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2DFA" w:rsidP="00FD2DFA">
            <w:pPr>
              <w:pStyle w:val="ListBullet"/>
            </w:pPr>
            <w:r w:rsidRPr="00FD2DFA">
              <w:t>Uses required technology to plan and implement threat prevention strategies</w:t>
            </w:r>
          </w:p>
        </w:tc>
      </w:tr>
    </w:tbl>
    <w:p w:rsidR="00000000" w:rsidRPr="00FD2DFA" w:rsidP="00FD2DFA">
      <w:pPr>
        <w:pStyle w:val="BodyText"/>
      </w:pPr>
    </w:p>
    <w:p w:rsidR="00000000" w:rsidRPr="00FD2DFA" w:rsidP="00FD2DFA">
      <w:pPr>
        <w:pStyle w:val="AllowPageBreak"/>
      </w:pPr>
    </w:p>
    <w:p w:rsidR="00000000" w:rsidRPr="00FD2DFA" w:rsidP="00FD2DFA">
      <w:pPr>
        <w:pStyle w:val="Heading1"/>
      </w:pPr>
      <w:bookmarkStart w:id="6" w:name="O_1219091"/>
      <w:bookmarkEnd w:id="6"/>
      <w:r w:rsidRPr="00FD2DFA">
        <w:t>Unit Mapping Information</w:t>
      </w:r>
    </w:p>
    <w:p w:rsidR="00000000" w:rsidRPr="00FD2DFA" w:rsidP="00392F3F">
      <w:pPr>
        <w:pStyle w:val="BodyText"/>
      </w:pPr>
      <w:r w:rsidRPr="00FD2DFA">
        <w:t>No equivalent u</w:t>
      </w:r>
      <w:r w:rsidRPr="00FD2DFA">
        <w:t>nit. Newly created unit.</w:t>
      </w:r>
    </w:p>
    <w:p w:rsidR="00000000" w:rsidRPr="00FD2DFA" w:rsidP="00FD2DFA">
      <w:pPr>
        <w:pStyle w:val="Heading1"/>
      </w:pPr>
      <w:bookmarkStart w:id="7" w:name="O_1219098"/>
      <w:bookmarkEnd w:id="7"/>
      <w:r w:rsidRPr="00FD2DFA">
        <w:t>Links</w:t>
      </w:r>
    </w:p>
    <w:p w:rsidR="00000000" w:rsidRPr="00FD2DFA" w:rsidP="00392F3F">
      <w:pPr>
        <w:pStyle w:val="BodyText"/>
      </w:pPr>
      <w:r w:rsidRPr="00FD2DFA">
        <w:t xml:space="preserve">Companion Volume Implementation Guide is found on VETNet -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427F4E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FD2DFA" w:rsidP="00FD2DFA"/>
    <w:sectPr w:rsidSect="00FD2DF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2DF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2DFA" w:rsidRPr="00392F3F" w:rsidP="00392F3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2DF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2F3F" w:rsidP="00FD2DF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92F3F" w:rsidP="00FD2DF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392F3F" w:rsidP="00FD2DF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2DF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2F3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D2DFA" w:rsidRPr="00392F3F" w:rsidP="00392F3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2DF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2F3F" w:rsidRPr="002D2AF8" w:rsidP="00FD2DF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BSBXCS409 Plan and implement organisational cyber security insider threat prevention strategies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392F3F" w:rsidP="00FD2DF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F7A55A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692147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D2DF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D2DF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D2DF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D2DF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D2DF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D2DF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D2DF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D2DF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D2DF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D2DF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D2DF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D2DFA"/>
  </w:style>
  <w:style w:type="character" w:customStyle="1" w:styleId="Heading1Char">
    <w:name w:val="Heading 1 Char"/>
    <w:basedOn w:val="DefaultParagraphFont"/>
    <w:link w:val="Heading1"/>
    <w:rsid w:val="00FD2DF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D2DF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D2DFA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FD2DFA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FD2DFA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D2DFA"/>
    <w:rPr>
      <w:b/>
      <w:spacing w:val="0"/>
    </w:rPr>
  </w:style>
  <w:style w:type="character" w:styleId="Emphasis">
    <w:name w:val="Emphasis"/>
    <w:basedOn w:val="DefaultParagraphFont"/>
    <w:qFormat/>
    <w:rsid w:val="00FD2DFA"/>
    <w:rPr>
      <w:i/>
    </w:rPr>
  </w:style>
  <w:style w:type="paragraph" w:customStyle="1" w:styleId="SuperHeading">
    <w:name w:val="SuperHeading"/>
    <w:basedOn w:val="Normal"/>
    <w:rsid w:val="00FD2DF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D2DF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D2DF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D2DF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D2DF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D2DF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D2DF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D2DF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D2DF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D2DF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D2DF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D2DF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D2DF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D2DF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D2DF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D2DF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D2DF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D2DF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D2DF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D2DFA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FD2DF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D2DF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D2DF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D2DF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D2DF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D2DF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D2DF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D2DF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D2DF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D2DF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D2DF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D2DF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D2DF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D2DF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D2DF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D2DF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D2DF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D2DFA"/>
  </w:style>
  <w:style w:type="paragraph" w:styleId="TableofFigures">
    <w:name w:val="table of figures"/>
    <w:basedOn w:val="Normal"/>
    <w:next w:val="Normal"/>
    <w:semiHidden/>
    <w:rsid w:val="00FD2DF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D2DF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D2DFA"/>
    <w:rPr>
      <w:rFonts w:ascii="Wingdings" w:hAnsi="Wingdings"/>
    </w:rPr>
  </w:style>
  <w:style w:type="paragraph" w:customStyle="1" w:styleId="TableHeading">
    <w:name w:val="Table Heading"/>
    <w:basedOn w:val="HeadingBase"/>
    <w:rsid w:val="00FD2DF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D2DFA"/>
    <w:rPr>
      <w:color w:val="0033CC"/>
      <w:u w:val="none"/>
    </w:rPr>
  </w:style>
  <w:style w:type="paragraph" w:customStyle="1" w:styleId="BodyTextRight">
    <w:name w:val="Body Text Right"/>
    <w:basedOn w:val="BodyText"/>
    <w:rsid w:val="00FD2DF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D2DF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D2DF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D2DF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D2DF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D2DF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D2DFA"/>
    <w:rPr>
      <w:sz w:val="32"/>
    </w:rPr>
  </w:style>
  <w:style w:type="paragraph" w:customStyle="1" w:styleId="HeadingProcedure">
    <w:name w:val="Heading Procedure"/>
    <w:basedOn w:val="HeadingBase"/>
    <w:next w:val="Normal"/>
    <w:rsid w:val="00FD2DF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D2DFA"/>
    <w:pPr>
      <w:spacing w:before="60" w:after="60"/>
    </w:pPr>
  </w:style>
  <w:style w:type="paragraph" w:styleId="ListContinue">
    <w:name w:val="List Continue"/>
    <w:basedOn w:val="List"/>
    <w:rsid w:val="00FD2DFA"/>
    <w:pPr>
      <w:ind w:firstLine="0"/>
    </w:pPr>
  </w:style>
  <w:style w:type="paragraph" w:customStyle="1" w:styleId="ListNote">
    <w:name w:val="List Note"/>
    <w:basedOn w:val="List"/>
    <w:rsid w:val="00FD2DF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D2DF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D2DF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D2DFA"/>
    <w:rPr>
      <w:rFonts w:ascii="Courier New" w:hAnsi="Courier New"/>
    </w:rPr>
  </w:style>
  <w:style w:type="paragraph" w:customStyle="1" w:styleId="NoteBullet">
    <w:name w:val="Note Bullet"/>
    <w:basedOn w:val="Note"/>
    <w:rsid w:val="00FD2DF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D2DF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D2DF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D2DF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D2DF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D2DF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D2DF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D2DFA"/>
    <w:rPr>
      <w:b/>
      <w:smallCaps/>
    </w:rPr>
  </w:style>
  <w:style w:type="paragraph" w:customStyle="1" w:styleId="TableListNumber">
    <w:name w:val="Table List Number"/>
    <w:basedOn w:val="ListNumber"/>
    <w:rsid w:val="00FD2DF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D2DF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D2DFA"/>
    <w:pPr>
      <w:numPr>
        <w:numId w:val="8"/>
      </w:numPr>
    </w:pPr>
  </w:style>
  <w:style w:type="paragraph" w:customStyle="1" w:styleId="ListAlpha2">
    <w:name w:val="List Alpha 2"/>
    <w:basedOn w:val="List2"/>
    <w:rsid w:val="00FD2DFA"/>
    <w:pPr>
      <w:numPr>
        <w:numId w:val="7"/>
      </w:numPr>
    </w:pPr>
  </w:style>
  <w:style w:type="paragraph" w:styleId="List2">
    <w:name w:val="List 2"/>
    <w:basedOn w:val="BodyText"/>
    <w:rsid w:val="00FD2DF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D2DF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D2DF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D2DF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D2DF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D2DF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D2DFA"/>
    <w:pPr>
      <w:numPr>
        <w:numId w:val="3"/>
      </w:numPr>
    </w:pPr>
  </w:style>
  <w:style w:type="paragraph" w:styleId="ListContinue2">
    <w:name w:val="List Continue 2"/>
    <w:basedOn w:val="List2"/>
    <w:rsid w:val="00FD2DFA"/>
    <w:pPr>
      <w:ind w:firstLine="0"/>
    </w:pPr>
  </w:style>
  <w:style w:type="paragraph" w:styleId="ListContinue3">
    <w:name w:val="List Continue 3"/>
    <w:basedOn w:val="List3"/>
    <w:rsid w:val="00FD2DFA"/>
    <w:pPr>
      <w:ind w:left="1021" w:firstLine="0"/>
    </w:pPr>
  </w:style>
  <w:style w:type="paragraph" w:styleId="ListContinue4">
    <w:name w:val="List Continue 4"/>
    <w:basedOn w:val="List4"/>
    <w:rsid w:val="00FD2DFA"/>
    <w:pPr>
      <w:ind w:firstLine="0"/>
    </w:pPr>
  </w:style>
  <w:style w:type="paragraph" w:styleId="ListContinue5">
    <w:name w:val="List Continue 5"/>
    <w:basedOn w:val="List5"/>
    <w:rsid w:val="00FD2DFA"/>
    <w:pPr>
      <w:ind w:firstLine="0"/>
    </w:pPr>
  </w:style>
  <w:style w:type="paragraph" w:styleId="ListNumber3">
    <w:name w:val="List Number 3"/>
    <w:basedOn w:val="List3"/>
    <w:rsid w:val="00FD2DFA"/>
    <w:pPr>
      <w:numPr>
        <w:numId w:val="4"/>
      </w:numPr>
    </w:pPr>
  </w:style>
  <w:style w:type="paragraph" w:styleId="ListNumber4">
    <w:name w:val="List Number 4"/>
    <w:basedOn w:val="List4"/>
    <w:rsid w:val="00FD2DFA"/>
    <w:pPr>
      <w:numPr>
        <w:numId w:val="5"/>
      </w:numPr>
    </w:pPr>
  </w:style>
  <w:style w:type="paragraph" w:styleId="ListNumber5">
    <w:name w:val="List Number 5"/>
    <w:basedOn w:val="List5"/>
    <w:rsid w:val="00FD2DFA"/>
    <w:pPr>
      <w:numPr>
        <w:numId w:val="6"/>
      </w:numPr>
    </w:pPr>
  </w:style>
  <w:style w:type="paragraph" w:styleId="BlockText">
    <w:name w:val="Block Text"/>
    <w:basedOn w:val="Normal"/>
    <w:rsid w:val="00FD2DF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D2DF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D2DFA"/>
    <w:rPr>
      <w:sz w:val="16"/>
      <w:vertAlign w:val="superscript"/>
    </w:rPr>
  </w:style>
  <w:style w:type="character" w:customStyle="1" w:styleId="Symbols">
    <w:name w:val="Symbols"/>
    <w:basedOn w:val="DefaultParagraphFont"/>
    <w:rsid w:val="00FD2DFA"/>
    <w:rPr>
      <w:rFonts w:ascii="Symbol" w:hAnsi="Symbol"/>
    </w:rPr>
  </w:style>
  <w:style w:type="character" w:customStyle="1" w:styleId="MenuOptions">
    <w:name w:val="Menu Options"/>
    <w:basedOn w:val="DefaultParagraphFont"/>
    <w:rsid w:val="00FD2DF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D2DFA"/>
    <w:rPr>
      <w:b/>
    </w:rPr>
  </w:style>
  <w:style w:type="character" w:customStyle="1" w:styleId="Underlined">
    <w:name w:val="Underlined"/>
    <w:basedOn w:val="DefaultParagraphFont"/>
    <w:rsid w:val="00FD2DFA"/>
    <w:rPr>
      <w:u w:val="single"/>
    </w:rPr>
  </w:style>
  <w:style w:type="paragraph" w:customStyle="1" w:styleId="TableBodyTextRight">
    <w:name w:val="Table Body Text Right"/>
    <w:basedOn w:val="TableBodyText"/>
    <w:rsid w:val="00FD2DF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D2DFA"/>
    <w:rPr>
      <w:sz w:val="18"/>
    </w:rPr>
  </w:style>
  <w:style w:type="paragraph" w:customStyle="1" w:styleId="BodySmallRight">
    <w:name w:val="Body Small Right"/>
    <w:basedOn w:val="BodyTextRight"/>
    <w:rsid w:val="00FD2DFA"/>
    <w:rPr>
      <w:sz w:val="18"/>
      <w:szCs w:val="18"/>
    </w:rPr>
  </w:style>
  <w:style w:type="paragraph" w:customStyle="1" w:styleId="MarginEdition">
    <w:name w:val="Margin Edition"/>
    <w:basedOn w:val="MarginNote"/>
    <w:rsid w:val="00FD2DF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D2DFA"/>
    <w:rPr>
      <w:sz w:val="2"/>
      <w:szCs w:val="2"/>
    </w:rPr>
  </w:style>
  <w:style w:type="character" w:customStyle="1" w:styleId="Small">
    <w:name w:val="Small"/>
    <w:basedOn w:val="DefaultParagraphFont"/>
    <w:rsid w:val="00FD2DFA"/>
    <w:rPr>
      <w:sz w:val="16"/>
    </w:rPr>
  </w:style>
  <w:style w:type="paragraph" w:customStyle="1" w:styleId="WideTable">
    <w:name w:val="Wide Table"/>
    <w:basedOn w:val="Normal"/>
    <w:rsid w:val="00FD2DF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D2DFA"/>
  </w:style>
  <w:style w:type="paragraph" w:styleId="Quote">
    <w:name w:val="Quote"/>
    <w:basedOn w:val="Heading1"/>
    <w:link w:val="QuoteChar"/>
    <w:qFormat/>
    <w:rsid w:val="00FD2DF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D2DF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D2DFA"/>
    <w:pPr>
      <w:pageBreakBefore/>
    </w:pPr>
  </w:style>
  <w:style w:type="paragraph" w:customStyle="1" w:styleId="Border">
    <w:name w:val="Border"/>
    <w:basedOn w:val="Normal"/>
    <w:qFormat/>
    <w:rsid w:val="00FD2DF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D2DF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D2DF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D2DF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D2DF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D2DF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D2DF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D2DF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D2DF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D2DFA"/>
    <w:rPr>
      <w:u w:val="single"/>
    </w:rPr>
  </w:style>
  <w:style w:type="character" w:customStyle="1" w:styleId="BoldandItalics">
    <w:name w:val="Bold and Italics"/>
    <w:qFormat/>
    <w:rsid w:val="00FD2DFA"/>
    <w:rPr>
      <w:b/>
      <w:i/>
      <w:u w:val="none"/>
    </w:rPr>
  </w:style>
  <w:style w:type="paragraph" w:styleId="BalloonText">
    <w:name w:val="Balloon Text"/>
    <w:basedOn w:val="Normal"/>
    <w:link w:val="BalloonTextChar"/>
    <w:rsid w:val="00FD2DF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D2DF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D2DF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D2DF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D2DF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D2DF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D2DFA"/>
    <w:pPr>
      <w:spacing w:before="0" w:after="0"/>
    </w:pPr>
  </w:style>
  <w:style w:type="paragraph" w:customStyle="1" w:styleId="BodyTextBold">
    <w:name w:val="Body Text Bold"/>
    <w:basedOn w:val="BodyText"/>
    <w:qFormat/>
    <w:rsid w:val="00FD2DFA"/>
    <w:rPr>
      <w:b/>
    </w:rPr>
  </w:style>
  <w:style w:type="character" w:styleId="Hyperlink">
    <w:name w:val="Hyperlink"/>
    <w:basedOn w:val="DefaultParagraphFont"/>
    <w:uiPriority w:val="99"/>
    <w:unhideWhenUsed/>
    <w:rsid w:val="00392F3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564</Words>
  <Characters>3771</Characters>
  <Application>Microsoft Office Word</Application>
  <DocSecurity>0</DocSecurity>
  <Lines>125</Lines>
  <Paragraphs>73</Paragraphs>
  <ScaleCrop>false</ScaleCrop>
  <Company>Author-it Software Corporation Ltd.</Company>
  <LinksUpToDate>false</LinksUpToDate>
  <CharactersWithSpaces>4262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BSBXCS409 Plan and implement organisational cyber security insider threat prevention strategies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2023-02-03T06:48:00Z</dcterms:created>
  <dcterms:modified xsi:type="dcterms:W3CDTF">2023-02-03T06:48:00Z</dcterms:modified>
</cp:coreProperties>
</file>