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C13" w:rsidP="00C47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BSBXCS408 Develop employee cyber security risk profiles</w:t>
      </w:r>
      <w:r>
        <w:fldChar w:fldCharType="end"/>
      </w:r>
    </w:p>
    <w:p w:rsidR="00C47C13" w:rsidP="00C47C13">
      <w:pPr>
        <w:pStyle w:val="Version"/>
        <w:sectPr w:rsidSect="00640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11A" w:rsidP="0064011A">
      <w:pPr>
        <w:pStyle w:val="SuperHeading"/>
      </w:pPr>
      <w:r w:rsidRPr="0064011A">
        <w:t>Assessment Requirements for BSBXCS408 Develop employee cyber security risk profiles</w:t>
      </w:r>
    </w:p>
    <w:p w:rsidR="00000000" w:rsidRPr="0064011A" w:rsidP="0064011A">
      <w:pPr>
        <w:pStyle w:val="Heading1"/>
      </w:pPr>
      <w:bookmarkStart w:id="1" w:name="O_1219074"/>
      <w:bookmarkEnd w:id="1"/>
      <w:r w:rsidRPr="006401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40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11A" w:rsidP="0064011A">
            <w:pPr>
              <w:pStyle w:val="BodyText"/>
            </w:pPr>
            <w:r w:rsidRPr="0064011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11A">
            <w:pPr>
              <w:pStyle w:val="BodyText"/>
              <w:rPr>
                <w:lang w:val="en-NZ"/>
              </w:rPr>
            </w:pPr>
            <w:r w:rsidRPr="0064011A">
              <w:rPr>
                <w:rStyle w:val="SpecialBold"/>
              </w:rPr>
              <w:t>Comments</w:t>
            </w:r>
          </w:p>
        </w:tc>
      </w:tr>
      <w:tr w:rsidTr="00640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11A">
            <w:pPr>
              <w:pStyle w:val="BodyText"/>
              <w:rPr>
                <w:lang w:val="en-NZ"/>
              </w:rPr>
            </w:pPr>
            <w:r w:rsidRPr="0064011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11A" w:rsidP="0064011A">
            <w:pPr>
              <w:pStyle w:val="BodyText"/>
            </w:pPr>
            <w:r w:rsidRPr="0064011A">
              <w:t>This version first released with the Business Services Training Package Version 8.0.</w:t>
            </w:r>
          </w:p>
          <w:p w:rsidR="00000000" w:rsidRPr="0064011A" w:rsidP="0064011A">
            <w:pPr>
              <w:pStyle w:val="BodyText"/>
            </w:pPr>
            <w:r w:rsidRPr="0064011A">
              <w:t>Newly created uni</w:t>
            </w:r>
            <w:r w:rsidRPr="0064011A">
              <w:t>t.</w:t>
            </w:r>
          </w:p>
        </w:tc>
      </w:tr>
    </w:tbl>
    <w:p w:rsidR="00000000" w:rsidRPr="0064011A" w:rsidP="0064011A">
      <w:pPr>
        <w:pStyle w:val="BodyText"/>
      </w:pPr>
    </w:p>
    <w:p w:rsidR="00000000" w:rsidRPr="0064011A" w:rsidP="0064011A">
      <w:pPr>
        <w:pStyle w:val="AllowPageBreak"/>
      </w:pPr>
    </w:p>
    <w:p w:rsidR="00000000" w:rsidRPr="0064011A" w:rsidP="0064011A">
      <w:pPr>
        <w:pStyle w:val="Heading1"/>
      </w:pPr>
      <w:bookmarkStart w:id="2" w:name="O_1219075"/>
      <w:bookmarkEnd w:id="2"/>
      <w:r w:rsidRPr="0064011A">
        <w:t>Performance Evidence</w:t>
      </w:r>
    </w:p>
    <w:p w:rsidR="00000000" w:rsidRPr="0064011A" w:rsidP="00C47C13">
      <w:pPr>
        <w:pStyle w:val="BodyText"/>
      </w:pPr>
      <w:r w:rsidRPr="0064011A">
        <w:t>The candidate must demonstrate the ability to complete the tasks outlined in the elements, performance criteria and foundation skills of this unit, including evidence of the ability to:</w:t>
      </w:r>
    </w:p>
    <w:p w:rsidR="00000000" w:rsidRPr="0064011A" w:rsidP="0064011A">
      <w:pPr>
        <w:pStyle w:val="ListBullet"/>
      </w:pPr>
      <w:r w:rsidRPr="0064011A">
        <w:t>develop a cyber security</w:t>
      </w:r>
      <w:r w:rsidRPr="0064011A">
        <w:t xml:space="preserve"> risk profile for at least three different employees</w:t>
      </w:r>
    </w:p>
    <w:p w:rsidR="00000000" w:rsidRPr="0064011A" w:rsidP="0064011A">
      <w:pPr>
        <w:pStyle w:val="ListBullet"/>
      </w:pPr>
      <w:r w:rsidRPr="0064011A">
        <w:t>update the cyber security risk profiles of at least three different employees based on newly identified organisational risks.</w:t>
      </w:r>
    </w:p>
    <w:p w:rsidR="00000000" w:rsidRPr="0064011A" w:rsidP="0064011A">
      <w:pPr>
        <w:pStyle w:val="AllowPageBreak"/>
      </w:pPr>
    </w:p>
    <w:p w:rsidR="00000000" w:rsidRPr="0064011A" w:rsidP="0064011A">
      <w:pPr>
        <w:pStyle w:val="Heading1"/>
      </w:pPr>
      <w:bookmarkStart w:id="3" w:name="O_1219076"/>
      <w:bookmarkEnd w:id="3"/>
      <w:r w:rsidRPr="0064011A">
        <w:t>Knowledge Evidence</w:t>
      </w:r>
    </w:p>
    <w:p w:rsidR="00000000" w:rsidRPr="0064011A" w:rsidP="00C47C13">
      <w:pPr>
        <w:pStyle w:val="BodyText"/>
      </w:pPr>
      <w:r w:rsidRPr="0064011A">
        <w:t>The candidate must be able to demonstrate knowledge to complete the tasks outlined in the elements, performance criteria and foundation skills of this unit, including knowledge of:</w:t>
      </w:r>
    </w:p>
    <w:p w:rsidR="00000000" w:rsidRPr="0064011A" w:rsidP="0064011A">
      <w:pPr>
        <w:pStyle w:val="ListBullet"/>
      </w:pPr>
      <w:r w:rsidRPr="0064011A">
        <w:t>human resource operations and recruitment strategies relevant to insider c</w:t>
      </w:r>
      <w:r w:rsidRPr="0064011A">
        <w:t>yber security threats</w:t>
      </w:r>
    </w:p>
    <w:p w:rsidR="00000000" w:rsidRPr="0064011A" w:rsidP="0064011A">
      <w:pPr>
        <w:pStyle w:val="ListBullet"/>
      </w:pPr>
      <w:r w:rsidRPr="0064011A">
        <w:t>cost of employee risk profiling, including potentially breaching employee privacy</w:t>
      </w:r>
    </w:p>
    <w:p w:rsidR="00000000" w:rsidRPr="0064011A" w:rsidP="0064011A">
      <w:pPr>
        <w:pStyle w:val="ListBullet"/>
      </w:pPr>
      <w:r w:rsidRPr="0064011A">
        <w:t>benefits of employee risk profiling, including employee risk mitigation</w:t>
      </w:r>
    </w:p>
    <w:p w:rsidR="00000000" w:rsidRPr="0064011A" w:rsidP="0064011A">
      <w:pPr>
        <w:pStyle w:val="ListBullet"/>
      </w:pPr>
      <w:r w:rsidRPr="0064011A">
        <w:t>privileged access management systems</w:t>
      </w:r>
    </w:p>
    <w:p w:rsidR="00000000" w:rsidRPr="0064011A" w:rsidP="0064011A">
      <w:pPr>
        <w:pStyle w:val="ListBullet"/>
      </w:pPr>
      <w:r w:rsidRPr="0064011A">
        <w:t>organisational impacts of poor employee ris</w:t>
      </w:r>
      <w:r w:rsidRPr="0064011A">
        <w:t>k management and profiling</w:t>
      </w:r>
    </w:p>
    <w:p w:rsidR="00000000" w:rsidRPr="0064011A" w:rsidP="0064011A">
      <w:pPr>
        <w:pStyle w:val="ListBullet"/>
      </w:pPr>
      <w:r w:rsidRPr="0064011A">
        <w:t>legislative requirements relevant to employee risk mitigation</w:t>
      </w:r>
    </w:p>
    <w:p w:rsidR="00000000" w:rsidRPr="0064011A" w:rsidP="0064011A">
      <w:pPr>
        <w:pStyle w:val="ListBullet"/>
      </w:pPr>
      <w:r w:rsidRPr="0064011A">
        <w:t>organisational strategies that minimise employee risk, including:</w:t>
      </w:r>
    </w:p>
    <w:p w:rsidR="00000000" w:rsidRPr="0064011A" w:rsidP="0064011A">
      <w:pPr>
        <w:pStyle w:val="ListBullet2"/>
      </w:pPr>
      <w:r w:rsidRPr="0064011A">
        <w:t>organisation-wide participation in insider threat awareness programs</w:t>
      </w:r>
    </w:p>
    <w:p w:rsidR="00000000" w:rsidRPr="0064011A" w:rsidP="0064011A">
      <w:pPr>
        <w:pStyle w:val="ListBullet2"/>
      </w:pPr>
      <w:r w:rsidRPr="0064011A">
        <w:t>privileged access management sy</w:t>
      </w:r>
      <w:r w:rsidRPr="0064011A">
        <w:t>stems</w:t>
      </w:r>
    </w:p>
    <w:p w:rsidR="00000000" w:rsidRPr="0064011A" w:rsidP="0064011A">
      <w:pPr>
        <w:pStyle w:val="ListBullet2"/>
      </w:pPr>
      <w:r w:rsidRPr="0064011A">
        <w:t>surveillance systems</w:t>
      </w:r>
    </w:p>
    <w:p w:rsidR="00000000" w:rsidRPr="0064011A" w:rsidP="0064011A">
      <w:pPr>
        <w:pStyle w:val="ListBullet"/>
      </w:pPr>
      <w:r w:rsidRPr="0064011A">
        <w:t>organisational factors relevant to employee risk mitigation, including:</w:t>
      </w:r>
    </w:p>
    <w:p w:rsidR="00000000" w:rsidRPr="0064011A" w:rsidP="0064011A">
      <w:pPr>
        <w:pStyle w:val="ListBullet2"/>
      </w:pPr>
      <w:r w:rsidRPr="0064011A">
        <w:t>policies and procedures</w:t>
      </w:r>
    </w:p>
    <w:p w:rsidR="00000000" w:rsidRPr="0064011A" w:rsidP="0064011A">
      <w:pPr>
        <w:pStyle w:val="ListBullet2"/>
      </w:pPr>
      <w:r w:rsidRPr="0064011A">
        <w:t>codes of conduct</w:t>
      </w:r>
    </w:p>
    <w:p w:rsidR="00000000" w:rsidRPr="0064011A" w:rsidP="0064011A">
      <w:pPr>
        <w:pStyle w:val="ListBullet2"/>
      </w:pPr>
      <w:r w:rsidRPr="0064011A">
        <w:t>organisational reputation and culture</w:t>
      </w:r>
    </w:p>
    <w:p w:rsidR="00000000" w:rsidRPr="0064011A" w:rsidP="0064011A">
      <w:pPr>
        <w:pStyle w:val="ListBullet"/>
      </w:pPr>
      <w:r w:rsidRPr="0064011A">
        <w:t>required communication methods, including:</w:t>
      </w:r>
    </w:p>
    <w:p w:rsidR="00000000" w:rsidRPr="0064011A" w:rsidP="0064011A">
      <w:pPr>
        <w:pStyle w:val="ListBullet2"/>
      </w:pPr>
      <w:r w:rsidRPr="0064011A">
        <w:t>producing documents in organisational databases</w:t>
      </w:r>
    </w:p>
    <w:p w:rsidR="00000000" w:rsidRPr="0064011A" w:rsidP="0064011A">
      <w:pPr>
        <w:pStyle w:val="ListBullet2"/>
      </w:pPr>
      <w:r w:rsidRPr="0064011A">
        <w:t>reports</w:t>
      </w:r>
    </w:p>
    <w:p w:rsidR="00000000" w:rsidRPr="0064011A" w:rsidP="0064011A">
      <w:pPr>
        <w:pStyle w:val="ListBullet2"/>
      </w:pPr>
      <w:r w:rsidRPr="0064011A">
        <w:t>oral communication</w:t>
      </w:r>
    </w:p>
    <w:p w:rsidR="00000000" w:rsidRPr="0064011A" w:rsidP="0064011A">
      <w:pPr>
        <w:pStyle w:val="ListBullet"/>
      </w:pPr>
      <w:r w:rsidRPr="0064011A">
        <w:t>procedures for developing employee risk profiles</w:t>
      </w:r>
    </w:p>
    <w:p w:rsidR="00000000" w:rsidRPr="0064011A" w:rsidP="0064011A">
      <w:pPr>
        <w:pStyle w:val="ListBullet"/>
      </w:pPr>
      <w:r w:rsidRPr="0064011A">
        <w:t>key employee privacy legislation</w:t>
      </w:r>
    </w:p>
    <w:p w:rsidR="00000000" w:rsidRPr="0064011A" w:rsidP="0064011A">
      <w:pPr>
        <w:pStyle w:val="AllowPageBreak"/>
      </w:pPr>
    </w:p>
    <w:p w:rsidR="00000000" w:rsidRPr="0064011A" w:rsidP="0064011A">
      <w:pPr>
        <w:pStyle w:val="Heading1"/>
      </w:pPr>
      <w:bookmarkStart w:id="4" w:name="O_1219077"/>
      <w:bookmarkEnd w:id="4"/>
      <w:r w:rsidRPr="0064011A">
        <w:t>Assessment Conditions</w:t>
      </w:r>
    </w:p>
    <w:p w:rsidR="00000000" w:rsidRPr="0064011A" w:rsidP="00C47C13">
      <w:pPr>
        <w:pStyle w:val="BodyText"/>
      </w:pPr>
      <w:r w:rsidRPr="0064011A">
        <w:t>Skills in this unit must be demonstrated in a workplace o</w:t>
      </w:r>
      <w:r w:rsidRPr="0064011A">
        <w:t>r simulated environment where the conditions are typical of those in a working environment in this industry.</w:t>
      </w:r>
    </w:p>
    <w:p w:rsidR="00000000" w:rsidRPr="0064011A" w:rsidP="00C47C13">
      <w:pPr>
        <w:pStyle w:val="BodyText"/>
      </w:pPr>
      <w:r w:rsidRPr="0064011A">
        <w:t>This includes access to:</w:t>
      </w:r>
    </w:p>
    <w:p w:rsidR="00000000" w:rsidRPr="0064011A" w:rsidP="0064011A">
      <w:pPr>
        <w:pStyle w:val="ListBullet"/>
      </w:pPr>
      <w:r w:rsidRPr="0064011A">
        <w:t>required hardware, software and their components</w:t>
      </w:r>
    </w:p>
    <w:p w:rsidR="00000000" w:rsidRPr="0064011A" w:rsidP="0064011A">
      <w:pPr>
        <w:pStyle w:val="ListBullet"/>
      </w:pPr>
      <w:r w:rsidRPr="0064011A">
        <w:t>system, network and application infrastructure</w:t>
      </w:r>
    </w:p>
    <w:p w:rsidR="00000000" w:rsidRPr="0064011A" w:rsidP="0064011A">
      <w:pPr>
        <w:pStyle w:val="ListBullet"/>
      </w:pPr>
      <w:r w:rsidRPr="0064011A">
        <w:t>internet connection that supports the requirements set out in the performance evidence</w:t>
      </w:r>
    </w:p>
    <w:p w:rsidR="00000000" w:rsidRPr="0064011A" w:rsidP="0064011A">
      <w:pPr>
        <w:pStyle w:val="ListBullet"/>
      </w:pPr>
      <w:r w:rsidRPr="0064011A">
        <w:t>organisational risk management procedures</w:t>
      </w:r>
    </w:p>
    <w:p w:rsidR="00000000" w:rsidRPr="0064011A" w:rsidP="0064011A">
      <w:pPr>
        <w:pStyle w:val="ListBullet"/>
      </w:pPr>
      <w:r w:rsidRPr="0064011A">
        <w:t>legislative requirements regarding organisational security.</w:t>
      </w:r>
    </w:p>
    <w:p w:rsidR="00000000" w:rsidRPr="0064011A" w:rsidP="0064011A">
      <w:pPr>
        <w:pStyle w:val="BodyText"/>
      </w:pPr>
    </w:p>
    <w:p w:rsidR="00000000" w:rsidRPr="0064011A" w:rsidP="00C47C13">
      <w:pPr>
        <w:pStyle w:val="BodyText"/>
      </w:pPr>
      <w:r w:rsidRPr="0064011A">
        <w:t>Assessors of this unit must satisfy the requirements for assessors</w:t>
      </w:r>
      <w:r w:rsidRPr="0064011A">
        <w:t xml:space="preserve"> in applicable vocational education and training legislation, frameworks and/or standards.</w:t>
      </w:r>
    </w:p>
    <w:p w:rsidR="00000000" w:rsidRPr="0064011A" w:rsidP="0064011A">
      <w:pPr>
        <w:pStyle w:val="Heading1"/>
      </w:pPr>
      <w:bookmarkStart w:id="5" w:name="O_1219080"/>
      <w:bookmarkEnd w:id="5"/>
      <w:r w:rsidRPr="0064011A">
        <w:t>Links</w:t>
      </w:r>
    </w:p>
    <w:p w:rsidR="00000000" w:rsidRPr="0064011A" w:rsidP="00C47C13">
      <w:pPr>
        <w:pStyle w:val="BodyText"/>
      </w:pPr>
      <w:r w:rsidRPr="0064011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4E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011A" w:rsidP="0064011A"/>
    <w:sectPr w:rsidSect="006401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1A" w:rsidRPr="00C47C13" w:rsidP="00C47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13" w:rsidP="00640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7C13" w:rsidP="00640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7C13" w:rsidP="00640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11A" w:rsidRPr="00C47C13" w:rsidP="00C47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13" w:rsidRPr="002D2AF8" w:rsidP="00640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BSBXCS408 Develop employee cyber security risk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7C13" w:rsidP="00640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63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6C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CE3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11A"/>
  </w:style>
  <w:style w:type="character" w:customStyle="1" w:styleId="Heading1Char">
    <w:name w:val="Heading 1 Char"/>
    <w:basedOn w:val="DefaultParagraphFont"/>
    <w:link w:val="Heading1"/>
    <w:rsid w:val="00640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1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11A"/>
    <w:rPr>
      <w:b/>
      <w:spacing w:val="0"/>
    </w:rPr>
  </w:style>
  <w:style w:type="paragraph" w:styleId="ListBullet2">
    <w:name w:val="List Bullet 2"/>
    <w:basedOn w:val="List2"/>
    <w:rsid w:val="006401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11A"/>
    <w:rPr>
      <w:i/>
    </w:rPr>
  </w:style>
  <w:style w:type="paragraph" w:styleId="Caption">
    <w:name w:val="caption"/>
    <w:basedOn w:val="BodyText"/>
    <w:next w:val="Normal"/>
    <w:qFormat/>
    <w:rsid w:val="00640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11A"/>
  </w:style>
  <w:style w:type="paragraph" w:styleId="TableofFigures">
    <w:name w:val="table of figures"/>
    <w:basedOn w:val="Normal"/>
    <w:next w:val="Normal"/>
    <w:semiHidden/>
    <w:rsid w:val="00640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1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11A"/>
    <w:rPr>
      <w:rFonts w:ascii="Wingdings" w:hAnsi="Wingdings"/>
    </w:rPr>
  </w:style>
  <w:style w:type="paragraph" w:customStyle="1" w:styleId="TableHeading">
    <w:name w:val="Table Heading"/>
    <w:basedOn w:val="HeadingBase"/>
    <w:rsid w:val="00640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11A"/>
    <w:rPr>
      <w:color w:val="0033CC"/>
      <w:u w:val="none"/>
    </w:rPr>
  </w:style>
  <w:style w:type="paragraph" w:customStyle="1" w:styleId="BodyTextRight">
    <w:name w:val="Body Text Right"/>
    <w:basedOn w:val="BodyText"/>
    <w:rsid w:val="00640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1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11A"/>
    <w:rPr>
      <w:sz w:val="32"/>
    </w:rPr>
  </w:style>
  <w:style w:type="paragraph" w:customStyle="1" w:styleId="HeadingProcedure">
    <w:name w:val="Heading Procedure"/>
    <w:basedOn w:val="HeadingBase"/>
    <w:next w:val="Normal"/>
    <w:rsid w:val="00640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11A"/>
    <w:pPr>
      <w:spacing w:before="60" w:after="60"/>
    </w:pPr>
  </w:style>
  <w:style w:type="paragraph" w:styleId="ListContinue">
    <w:name w:val="List Continue"/>
    <w:basedOn w:val="List"/>
    <w:rsid w:val="0064011A"/>
    <w:pPr>
      <w:ind w:firstLine="0"/>
    </w:pPr>
  </w:style>
  <w:style w:type="paragraph" w:customStyle="1" w:styleId="ListNote">
    <w:name w:val="List Note"/>
    <w:basedOn w:val="List"/>
    <w:rsid w:val="00640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11A"/>
    <w:rPr>
      <w:rFonts w:ascii="Courier New" w:hAnsi="Courier New"/>
    </w:rPr>
  </w:style>
  <w:style w:type="paragraph" w:customStyle="1" w:styleId="NoteBullet">
    <w:name w:val="Note Bullet"/>
    <w:basedOn w:val="Note"/>
    <w:rsid w:val="00640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1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11A"/>
    <w:rPr>
      <w:b/>
      <w:smallCaps/>
    </w:rPr>
  </w:style>
  <w:style w:type="paragraph" w:customStyle="1" w:styleId="TableListNumber">
    <w:name w:val="Table List Number"/>
    <w:basedOn w:val="ListNumber"/>
    <w:rsid w:val="00640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11A"/>
    <w:pPr>
      <w:numPr>
        <w:numId w:val="9"/>
      </w:numPr>
    </w:pPr>
  </w:style>
  <w:style w:type="paragraph" w:customStyle="1" w:styleId="ListAlpha2">
    <w:name w:val="List Alpha 2"/>
    <w:basedOn w:val="List2"/>
    <w:rsid w:val="0064011A"/>
    <w:pPr>
      <w:numPr>
        <w:numId w:val="8"/>
      </w:numPr>
    </w:pPr>
  </w:style>
  <w:style w:type="paragraph" w:styleId="List2">
    <w:name w:val="List 2"/>
    <w:basedOn w:val="BodyText"/>
    <w:rsid w:val="00640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1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1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11A"/>
    <w:pPr>
      <w:numPr>
        <w:numId w:val="4"/>
      </w:numPr>
    </w:pPr>
  </w:style>
  <w:style w:type="paragraph" w:styleId="ListContinue2">
    <w:name w:val="List Continue 2"/>
    <w:basedOn w:val="List2"/>
    <w:rsid w:val="0064011A"/>
    <w:pPr>
      <w:ind w:firstLine="0"/>
    </w:pPr>
  </w:style>
  <w:style w:type="paragraph" w:styleId="ListContinue3">
    <w:name w:val="List Continue 3"/>
    <w:basedOn w:val="List3"/>
    <w:rsid w:val="0064011A"/>
    <w:pPr>
      <w:ind w:left="1021" w:firstLine="0"/>
    </w:pPr>
  </w:style>
  <w:style w:type="paragraph" w:styleId="ListContinue4">
    <w:name w:val="List Continue 4"/>
    <w:basedOn w:val="List4"/>
    <w:rsid w:val="0064011A"/>
    <w:pPr>
      <w:ind w:firstLine="0"/>
    </w:pPr>
  </w:style>
  <w:style w:type="paragraph" w:styleId="ListContinue5">
    <w:name w:val="List Continue 5"/>
    <w:basedOn w:val="List5"/>
    <w:rsid w:val="0064011A"/>
    <w:pPr>
      <w:ind w:firstLine="0"/>
    </w:pPr>
  </w:style>
  <w:style w:type="paragraph" w:styleId="ListNumber3">
    <w:name w:val="List Number 3"/>
    <w:basedOn w:val="List3"/>
    <w:rsid w:val="0064011A"/>
    <w:pPr>
      <w:numPr>
        <w:numId w:val="5"/>
      </w:numPr>
    </w:pPr>
  </w:style>
  <w:style w:type="paragraph" w:styleId="ListNumber4">
    <w:name w:val="List Number 4"/>
    <w:basedOn w:val="List4"/>
    <w:rsid w:val="0064011A"/>
    <w:pPr>
      <w:numPr>
        <w:numId w:val="6"/>
      </w:numPr>
    </w:pPr>
  </w:style>
  <w:style w:type="paragraph" w:styleId="ListNumber5">
    <w:name w:val="List Number 5"/>
    <w:basedOn w:val="List5"/>
    <w:rsid w:val="0064011A"/>
    <w:pPr>
      <w:numPr>
        <w:numId w:val="7"/>
      </w:numPr>
    </w:pPr>
  </w:style>
  <w:style w:type="paragraph" w:styleId="BlockText">
    <w:name w:val="Block Text"/>
    <w:basedOn w:val="Normal"/>
    <w:rsid w:val="00640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11A"/>
    <w:rPr>
      <w:sz w:val="16"/>
      <w:vertAlign w:val="superscript"/>
    </w:rPr>
  </w:style>
  <w:style w:type="character" w:customStyle="1" w:styleId="Symbols">
    <w:name w:val="Symbols"/>
    <w:basedOn w:val="DefaultParagraphFont"/>
    <w:rsid w:val="0064011A"/>
    <w:rPr>
      <w:rFonts w:ascii="Symbol" w:hAnsi="Symbol"/>
    </w:rPr>
  </w:style>
  <w:style w:type="character" w:customStyle="1" w:styleId="MenuOptions">
    <w:name w:val="Menu Options"/>
    <w:basedOn w:val="DefaultParagraphFont"/>
    <w:rsid w:val="00640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11A"/>
    <w:rPr>
      <w:b/>
    </w:rPr>
  </w:style>
  <w:style w:type="character" w:customStyle="1" w:styleId="Underlined">
    <w:name w:val="Underlined"/>
    <w:basedOn w:val="DefaultParagraphFont"/>
    <w:rsid w:val="0064011A"/>
    <w:rPr>
      <w:u w:val="single"/>
    </w:rPr>
  </w:style>
  <w:style w:type="paragraph" w:customStyle="1" w:styleId="TableBodyTextRight">
    <w:name w:val="Table Body Text Right"/>
    <w:basedOn w:val="TableBodyText"/>
    <w:rsid w:val="00640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11A"/>
    <w:rPr>
      <w:sz w:val="18"/>
    </w:rPr>
  </w:style>
  <w:style w:type="paragraph" w:customStyle="1" w:styleId="BodySmallRight">
    <w:name w:val="Body Small Right"/>
    <w:basedOn w:val="BodyTextRight"/>
    <w:rsid w:val="0064011A"/>
    <w:rPr>
      <w:sz w:val="18"/>
      <w:szCs w:val="18"/>
    </w:rPr>
  </w:style>
  <w:style w:type="paragraph" w:customStyle="1" w:styleId="MarginEdition">
    <w:name w:val="Margin Edition"/>
    <w:basedOn w:val="MarginNote"/>
    <w:rsid w:val="00640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11A"/>
    <w:rPr>
      <w:sz w:val="2"/>
      <w:szCs w:val="2"/>
    </w:rPr>
  </w:style>
  <w:style w:type="character" w:customStyle="1" w:styleId="Small">
    <w:name w:val="Small"/>
    <w:basedOn w:val="DefaultParagraphFont"/>
    <w:rsid w:val="0064011A"/>
    <w:rPr>
      <w:sz w:val="16"/>
    </w:rPr>
  </w:style>
  <w:style w:type="paragraph" w:customStyle="1" w:styleId="WideTable">
    <w:name w:val="Wide Table"/>
    <w:basedOn w:val="Normal"/>
    <w:rsid w:val="00640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11A"/>
  </w:style>
  <w:style w:type="paragraph" w:styleId="Quote">
    <w:name w:val="Quote"/>
    <w:basedOn w:val="Heading1"/>
    <w:link w:val="QuoteChar"/>
    <w:qFormat/>
    <w:rsid w:val="00640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11A"/>
    <w:pPr>
      <w:pageBreakBefore/>
    </w:pPr>
  </w:style>
  <w:style w:type="paragraph" w:customStyle="1" w:styleId="Border">
    <w:name w:val="Border"/>
    <w:basedOn w:val="Normal"/>
    <w:qFormat/>
    <w:rsid w:val="00640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11A"/>
    <w:rPr>
      <w:u w:val="single"/>
    </w:rPr>
  </w:style>
  <w:style w:type="character" w:customStyle="1" w:styleId="BoldandItalics">
    <w:name w:val="Bold and Italics"/>
    <w:qFormat/>
    <w:rsid w:val="0064011A"/>
    <w:rPr>
      <w:b/>
      <w:i/>
      <w:u w:val="none"/>
    </w:rPr>
  </w:style>
  <w:style w:type="paragraph" w:styleId="BalloonText">
    <w:name w:val="Balloon Text"/>
    <w:basedOn w:val="Normal"/>
    <w:link w:val="BalloonTextChar"/>
    <w:rsid w:val="00640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11A"/>
    <w:pPr>
      <w:spacing w:before="0" w:after="0"/>
    </w:pPr>
  </w:style>
  <w:style w:type="paragraph" w:customStyle="1" w:styleId="BodyTextBold">
    <w:name w:val="Body Text Bold"/>
    <w:basedOn w:val="BodyText"/>
    <w:qFormat/>
    <w:rsid w:val="0064011A"/>
    <w:rPr>
      <w:b/>
    </w:rPr>
  </w:style>
  <w:style w:type="character" w:styleId="Hyperlink">
    <w:name w:val="Hyperlink"/>
    <w:basedOn w:val="DefaultParagraphFont"/>
    <w:uiPriority w:val="99"/>
    <w:unhideWhenUsed/>
    <w:rsid w:val="00C47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2531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BSBXCS408 Develop employee cyber security risk profiles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