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1D90" w:rsidP="00AD1D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BSBXCS404 Contribute to cyber security risk management</w:t>
      </w:r>
      <w:r>
        <w:fldChar w:fldCharType="end"/>
      </w:r>
    </w:p>
    <w:p w:rsidR="00AD1D90" w:rsidP="00AD1D90">
      <w:pPr>
        <w:pStyle w:val="Version"/>
        <w:sectPr w:rsidSect="004B0A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0ABD" w:rsidP="004B0ABD">
      <w:pPr>
        <w:pStyle w:val="SuperHeading"/>
      </w:pPr>
      <w:r w:rsidRPr="004B0ABD">
        <w:t>Assessment Requirements for BSBXCS404 Contribute to cyber security risk management</w:t>
      </w:r>
    </w:p>
    <w:p w:rsidR="00000000" w:rsidRPr="004B0ABD" w:rsidP="004B0ABD">
      <w:pPr>
        <w:pStyle w:val="Heading1"/>
      </w:pPr>
      <w:bookmarkStart w:id="1" w:name="O_1071513"/>
      <w:bookmarkEnd w:id="1"/>
      <w:r w:rsidRPr="004B0A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4B0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ABD" w:rsidP="004B0ABD">
            <w:pPr>
              <w:pStyle w:val="BodyText"/>
            </w:pPr>
            <w:r w:rsidRPr="004B0AB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ABD">
            <w:pPr>
              <w:pStyle w:val="BodyText"/>
              <w:rPr>
                <w:lang w:val="en-NZ"/>
              </w:rPr>
            </w:pPr>
            <w:r w:rsidRPr="004B0ABD">
              <w:rPr>
                <w:rStyle w:val="SpecialBold"/>
              </w:rPr>
              <w:t>Comments</w:t>
            </w:r>
          </w:p>
        </w:tc>
      </w:tr>
      <w:tr w:rsidTr="004B0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ABD">
            <w:pPr>
              <w:pStyle w:val="BodyText"/>
              <w:rPr>
                <w:lang w:val="en-NZ"/>
              </w:rPr>
            </w:pPr>
            <w:r w:rsidRPr="004B0AB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ABD" w:rsidP="004B0ABD">
            <w:pPr>
              <w:pStyle w:val="BodyText"/>
            </w:pPr>
            <w:r w:rsidRPr="004B0ABD">
              <w:t>This version first released with BSB Business Services Training Package 6.0.</w:t>
            </w:r>
          </w:p>
        </w:tc>
      </w:tr>
    </w:tbl>
    <w:p w:rsidR="00000000" w:rsidRPr="004B0ABD" w:rsidP="004B0ABD">
      <w:pPr>
        <w:pStyle w:val="BodyText"/>
      </w:pPr>
    </w:p>
    <w:p w:rsidR="00000000" w:rsidRPr="004B0ABD" w:rsidP="004B0ABD">
      <w:pPr>
        <w:pStyle w:val="AllowPageBreak"/>
      </w:pPr>
    </w:p>
    <w:p w:rsidR="00000000" w:rsidRPr="004B0ABD" w:rsidP="004B0ABD">
      <w:pPr>
        <w:pStyle w:val="Heading1"/>
      </w:pPr>
      <w:bookmarkStart w:id="2" w:name="O_1071514"/>
      <w:bookmarkEnd w:id="2"/>
      <w:r w:rsidRPr="004B0ABD">
        <w:t>Performance Evidence</w:t>
      </w:r>
    </w:p>
    <w:p w:rsidR="00000000" w:rsidRPr="004B0ABD" w:rsidP="00AD1D90">
      <w:pPr>
        <w:pStyle w:val="BodyText"/>
      </w:pPr>
      <w:r w:rsidRPr="004B0ABD">
        <w:t>The candidate must demonstrate the ability to complete the tasks outlined in the elements, performance criteria and foundation skills of this unit, including evidence of the ability to:</w:t>
      </w:r>
    </w:p>
    <w:p w:rsidR="00000000" w:rsidRPr="004B0ABD" w:rsidP="004B0ABD">
      <w:pPr>
        <w:pStyle w:val="ListBullet"/>
      </w:pPr>
      <w:r w:rsidRPr="004B0ABD">
        <w:t>contribute to developing and implementing risk m</w:t>
      </w:r>
      <w:r w:rsidRPr="004B0ABD">
        <w:t xml:space="preserve">anagement strategies that control two different identified cyber security risks and document the response option applied to each risk </w:t>
      </w:r>
    </w:p>
    <w:p w:rsidR="00000000" w:rsidRPr="004B0ABD" w:rsidP="004B0ABD">
      <w:pPr>
        <w:pStyle w:val="ListBullet"/>
      </w:pPr>
      <w:r w:rsidRPr="004B0ABD">
        <w:t xml:space="preserve">support evaluation of effectiveness of each implemented strategy. </w:t>
      </w:r>
    </w:p>
    <w:p w:rsidR="00000000" w:rsidRPr="004B0ABD" w:rsidP="004B0ABD">
      <w:pPr>
        <w:pStyle w:val="AllowPageBreak"/>
      </w:pPr>
    </w:p>
    <w:p w:rsidR="00000000" w:rsidRPr="004B0ABD" w:rsidP="004B0ABD">
      <w:pPr>
        <w:pStyle w:val="Heading1"/>
      </w:pPr>
      <w:bookmarkStart w:id="3" w:name="O_1071515"/>
      <w:bookmarkEnd w:id="3"/>
      <w:r w:rsidRPr="004B0ABD">
        <w:t>Knowledge Evidence</w:t>
      </w:r>
    </w:p>
    <w:p w:rsidR="00000000" w:rsidRPr="004B0ABD" w:rsidP="00AD1D90">
      <w:pPr>
        <w:pStyle w:val="BodyText"/>
      </w:pPr>
      <w:r w:rsidRPr="004B0ABD">
        <w:t>The candidate must be able to demonstrate knowledge to complete the tasks outlined in the elements, performance criteria and foundation skills of this unit, including knowledge of:</w:t>
      </w:r>
    </w:p>
    <w:p w:rsidR="00000000" w:rsidRPr="004B0ABD" w:rsidP="004B0ABD">
      <w:pPr>
        <w:pStyle w:val="ListBullet"/>
      </w:pPr>
      <w:r w:rsidRPr="004B0ABD">
        <w:t xml:space="preserve">legislative and regulatory requirements relating to contributing to cyber </w:t>
      </w:r>
      <w:r w:rsidRPr="004B0ABD">
        <w:t xml:space="preserve">security risk management, including: </w:t>
      </w:r>
    </w:p>
    <w:p w:rsidR="00000000" w:rsidRPr="004B0ABD" w:rsidP="004B0ABD">
      <w:pPr>
        <w:pStyle w:val="ListBullet2"/>
      </w:pPr>
      <w:r w:rsidRPr="004B0ABD">
        <w:t>data protection legislation</w:t>
      </w:r>
    </w:p>
    <w:p w:rsidR="00000000" w:rsidRPr="004B0ABD" w:rsidP="004B0ABD">
      <w:pPr>
        <w:pStyle w:val="ListBullet2"/>
      </w:pPr>
      <w:r w:rsidRPr="004B0ABD">
        <w:t>notifiable data breach legislation</w:t>
      </w:r>
    </w:p>
    <w:p w:rsidR="00000000" w:rsidRPr="004B0ABD" w:rsidP="004B0ABD">
      <w:pPr>
        <w:pStyle w:val="ListBullet2"/>
      </w:pPr>
      <w:r w:rsidRPr="004B0ABD">
        <w:t>Australian privacy laws</w:t>
      </w:r>
    </w:p>
    <w:p w:rsidR="00000000" w:rsidRPr="004B0ABD" w:rsidP="004B0ABD">
      <w:pPr>
        <w:pStyle w:val="ListBullet2"/>
      </w:pPr>
      <w:r w:rsidRPr="004B0ABD">
        <w:t>established international legislation</w:t>
      </w:r>
    </w:p>
    <w:p w:rsidR="00000000" w:rsidRPr="004B0ABD" w:rsidP="004B0ABD">
      <w:pPr>
        <w:pStyle w:val="ListBullet"/>
      </w:pPr>
      <w:r w:rsidRPr="004B0ABD">
        <w:t>key risk management strategies, including:</w:t>
      </w:r>
    </w:p>
    <w:p w:rsidR="00000000" w:rsidRPr="004B0ABD" w:rsidP="004B0ABD">
      <w:pPr>
        <w:pStyle w:val="ListBullet2"/>
      </w:pPr>
      <w:r w:rsidRPr="004B0ABD">
        <w:t>regular organisational training</w:t>
      </w:r>
    </w:p>
    <w:p w:rsidR="00000000" w:rsidRPr="004B0ABD" w:rsidP="004B0ABD">
      <w:pPr>
        <w:pStyle w:val="ListBullet2"/>
      </w:pPr>
      <w:r w:rsidRPr="004B0ABD">
        <w:t xml:space="preserve">regular threat </w:t>
      </w:r>
      <w:r w:rsidRPr="004B0ABD">
        <w:t>assessment</w:t>
      </w:r>
    </w:p>
    <w:p w:rsidR="00000000" w:rsidRPr="004B0ABD" w:rsidP="004B0ABD">
      <w:pPr>
        <w:pStyle w:val="ListBullet2"/>
      </w:pPr>
      <w:r w:rsidRPr="004B0ABD">
        <w:t>cyber security incident response plan</w:t>
      </w:r>
    </w:p>
    <w:p w:rsidR="00000000" w:rsidRPr="004B0ABD" w:rsidP="004B0ABD">
      <w:pPr>
        <w:pStyle w:val="ListBullet2"/>
      </w:pPr>
      <w:r w:rsidRPr="004B0ABD">
        <w:t>clear escalation routes</w:t>
      </w:r>
    </w:p>
    <w:p w:rsidR="00000000" w:rsidRPr="004B0ABD" w:rsidP="004B0ABD">
      <w:pPr>
        <w:pStyle w:val="ListBullet"/>
      </w:pPr>
      <w:r w:rsidRPr="004B0ABD">
        <w:t>organisational policies and procedures, including for:</w:t>
      </w:r>
    </w:p>
    <w:p w:rsidR="00000000" w:rsidRPr="004B0ABD" w:rsidP="004B0ABD">
      <w:pPr>
        <w:pStyle w:val="ListBullet2"/>
      </w:pPr>
      <w:r w:rsidRPr="004B0ABD">
        <w:t>analysing and reviewing risk management methodologies</w:t>
      </w:r>
    </w:p>
    <w:p w:rsidR="00000000" w:rsidRPr="004B0ABD" w:rsidP="004B0ABD">
      <w:pPr>
        <w:pStyle w:val="ListBullet2"/>
      </w:pPr>
      <w:r w:rsidRPr="004B0ABD">
        <w:t>developing communications plans</w:t>
      </w:r>
    </w:p>
    <w:p w:rsidR="00000000" w:rsidRPr="004B0ABD" w:rsidP="004B0ABD">
      <w:pPr>
        <w:pStyle w:val="ListBullet2"/>
      </w:pPr>
      <w:r w:rsidRPr="004B0ABD">
        <w:t>evaluating effectiveness of risk management strategies</w:t>
      </w:r>
    </w:p>
    <w:p w:rsidR="00000000" w:rsidRPr="004B0ABD" w:rsidP="004B0ABD">
      <w:pPr>
        <w:pStyle w:val="ListBullet2"/>
      </w:pPr>
      <w:r w:rsidRPr="004B0ABD">
        <w:t>monitoring cyber risk</w:t>
      </w:r>
    </w:p>
    <w:p w:rsidR="00000000" w:rsidRPr="004B0ABD" w:rsidP="004B0ABD">
      <w:pPr>
        <w:pStyle w:val="ListBullet2"/>
      </w:pPr>
      <w:r w:rsidRPr="004B0ABD">
        <w:t>reviewing currency of risk register</w:t>
      </w:r>
    </w:p>
    <w:p w:rsidR="00000000" w:rsidRPr="004B0ABD" w:rsidP="004B0ABD">
      <w:pPr>
        <w:pStyle w:val="ListBullet"/>
      </w:pPr>
      <w:r w:rsidRPr="004B0ABD">
        <w:t>industry-specific knowledge of suitable procedures for applying risk management strategy</w:t>
      </w:r>
    </w:p>
    <w:p w:rsidR="00000000" w:rsidRPr="004B0ABD" w:rsidP="004B0ABD">
      <w:pPr>
        <w:pStyle w:val="ListBullet"/>
      </w:pPr>
      <w:r w:rsidRPr="004B0ABD">
        <w:t>guidelines required for updating technology</w:t>
      </w:r>
    </w:p>
    <w:p w:rsidR="00000000" w:rsidRPr="004B0ABD" w:rsidP="004B0ABD">
      <w:pPr>
        <w:pStyle w:val="ListBullet"/>
      </w:pPr>
      <w:r w:rsidRPr="004B0ABD">
        <w:t xml:space="preserve">business </w:t>
      </w:r>
      <w:r w:rsidRPr="004B0ABD">
        <w:t>process design principles in relation to risk management</w:t>
      </w:r>
    </w:p>
    <w:p w:rsidR="00000000" w:rsidRPr="004B0ABD" w:rsidP="004B0ABD">
      <w:pPr>
        <w:pStyle w:val="ListBullet"/>
      </w:pPr>
      <w:r w:rsidRPr="004B0ABD">
        <w:t>reporting mechanisms for tracking organisational cyber security maturity.</w:t>
      </w:r>
    </w:p>
    <w:p w:rsidR="00000000" w:rsidRPr="004B0ABD" w:rsidP="004B0ABD">
      <w:pPr>
        <w:pStyle w:val="AllowPageBreak"/>
      </w:pPr>
    </w:p>
    <w:p w:rsidR="00000000" w:rsidRPr="004B0ABD" w:rsidP="004B0ABD">
      <w:pPr>
        <w:pStyle w:val="Heading1"/>
      </w:pPr>
      <w:bookmarkStart w:id="4" w:name="O_1071516"/>
      <w:bookmarkEnd w:id="4"/>
      <w:r w:rsidRPr="004B0ABD">
        <w:t>Assessment Conditions</w:t>
      </w:r>
    </w:p>
    <w:p w:rsidR="00000000" w:rsidRPr="004B0ABD" w:rsidP="00AD1D90">
      <w:pPr>
        <w:pStyle w:val="BodyText"/>
      </w:pPr>
      <w:r w:rsidRPr="004B0ABD">
        <w:t>Skills must be assessed in a workplace or simulated environment where conditions are</w:t>
      </w:r>
      <w:r w:rsidRPr="004B0ABD">
        <w:t xml:space="preserve"> typical of a work environment requiring cyber secure practices, processes and procedures.</w:t>
      </w:r>
    </w:p>
    <w:p w:rsidR="00000000" w:rsidRPr="004B0ABD" w:rsidP="00AD1D90">
      <w:pPr>
        <w:pStyle w:val="BodyText"/>
      </w:pPr>
      <w:r w:rsidRPr="004B0ABD">
        <w:t>Access is required to:</w:t>
      </w:r>
    </w:p>
    <w:p w:rsidR="00000000" w:rsidRPr="004B0ABD" w:rsidP="004B0ABD">
      <w:pPr>
        <w:pStyle w:val="ListBullet"/>
      </w:pPr>
      <w:r w:rsidRPr="004B0ABD">
        <w:t>information and data sources relating to cyber security</w:t>
      </w:r>
    </w:p>
    <w:p w:rsidR="00000000" w:rsidRPr="004B0ABD" w:rsidP="004B0ABD">
      <w:pPr>
        <w:pStyle w:val="ListBullet"/>
      </w:pPr>
      <w:r w:rsidRPr="004B0ABD">
        <w:t>device with active internet connection</w:t>
      </w:r>
    </w:p>
    <w:p w:rsidR="00000000" w:rsidRPr="004B0ABD" w:rsidP="004B0ABD">
      <w:pPr>
        <w:pStyle w:val="ListBullet"/>
      </w:pPr>
      <w:r w:rsidRPr="004B0ABD">
        <w:t>internet browser</w:t>
      </w:r>
    </w:p>
    <w:p w:rsidR="00000000" w:rsidRPr="004B0ABD" w:rsidP="004B0ABD">
      <w:pPr>
        <w:pStyle w:val="ListBullet"/>
      </w:pPr>
      <w:r w:rsidRPr="004B0ABD">
        <w:t>industry standards, organisational procedures, and legislative requirements required to demonstrate the performance evidence.</w:t>
      </w:r>
    </w:p>
    <w:p w:rsidR="00000000" w:rsidRPr="004B0ABD" w:rsidP="004B0ABD">
      <w:pPr>
        <w:pStyle w:val="BodyText"/>
      </w:pPr>
    </w:p>
    <w:p w:rsidR="00000000" w:rsidRPr="004B0ABD" w:rsidP="00AD1D90">
      <w:pPr>
        <w:pStyle w:val="BodyText"/>
      </w:pPr>
      <w:r w:rsidRPr="004B0ABD">
        <w:t>Assessors of this unit must satisfy the requirements for assessors in applicable vocational education and training legislation, f</w:t>
      </w:r>
      <w:r w:rsidRPr="004B0ABD">
        <w:t>rameworks and/or standards.</w:t>
      </w:r>
    </w:p>
    <w:p w:rsidR="00000000" w:rsidRPr="004B0ABD" w:rsidP="004B0ABD">
      <w:pPr>
        <w:pStyle w:val="Heading1"/>
      </w:pPr>
      <w:bookmarkStart w:id="5" w:name="O_1071519"/>
      <w:bookmarkEnd w:id="5"/>
      <w:r w:rsidRPr="004B0ABD">
        <w:t>Links</w:t>
      </w:r>
    </w:p>
    <w:p w:rsidR="00000000" w:rsidRPr="004B0ABD" w:rsidP="00AD1D90">
      <w:pPr>
        <w:pStyle w:val="BodyText"/>
      </w:pPr>
      <w:r w:rsidRPr="004B0ABD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51C8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B0ABD" w:rsidP="004B0ABD"/>
    <w:sectPr w:rsidSect="004B0A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A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ABD" w:rsidRPr="00AD1D90" w:rsidP="00AD1D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A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D90" w:rsidP="004B0A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1D90" w:rsidP="004B0A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D1D90" w:rsidP="004B0A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A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D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0ABD" w:rsidRPr="00AD1D90" w:rsidP="00AD1D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A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D90" w:rsidRPr="002D2AF8" w:rsidP="004B0A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BSBXCS404 Contribute to cyber security risk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D1D90" w:rsidP="004B0A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70FA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4CAC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F462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A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0A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0A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0A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0A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0A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0A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0A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0A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0A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0A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0ABD"/>
  </w:style>
  <w:style w:type="character" w:customStyle="1" w:styleId="Heading1Char">
    <w:name w:val="Heading 1 Char"/>
    <w:basedOn w:val="DefaultParagraphFont"/>
    <w:link w:val="Heading1"/>
    <w:rsid w:val="004B0A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0A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0A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0A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0ABD"/>
    <w:rPr>
      <w:b/>
      <w:spacing w:val="0"/>
    </w:rPr>
  </w:style>
  <w:style w:type="paragraph" w:styleId="ListBullet2">
    <w:name w:val="List Bullet 2"/>
    <w:basedOn w:val="List2"/>
    <w:rsid w:val="004B0A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0A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0A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0A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0A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0A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0A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0A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0A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0A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0A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0A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0A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0A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0A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0A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0A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0A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0A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0A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0A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0A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0A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0A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0A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0A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0A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0A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0A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0A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0A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0A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0A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0A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0A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0ABD"/>
    <w:rPr>
      <w:i/>
    </w:rPr>
  </w:style>
  <w:style w:type="paragraph" w:styleId="Caption">
    <w:name w:val="caption"/>
    <w:basedOn w:val="BodyText"/>
    <w:next w:val="Normal"/>
    <w:qFormat/>
    <w:rsid w:val="004B0A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0A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0A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0ABD"/>
  </w:style>
  <w:style w:type="paragraph" w:styleId="TableofFigures">
    <w:name w:val="table of figures"/>
    <w:basedOn w:val="Normal"/>
    <w:next w:val="Normal"/>
    <w:semiHidden/>
    <w:rsid w:val="004B0A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0A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0ABD"/>
    <w:rPr>
      <w:rFonts w:ascii="Wingdings" w:hAnsi="Wingdings"/>
    </w:rPr>
  </w:style>
  <w:style w:type="paragraph" w:customStyle="1" w:styleId="TableHeading">
    <w:name w:val="Table Heading"/>
    <w:basedOn w:val="HeadingBase"/>
    <w:rsid w:val="004B0A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0ABD"/>
    <w:rPr>
      <w:color w:val="0033CC"/>
      <w:u w:val="none"/>
    </w:rPr>
  </w:style>
  <w:style w:type="paragraph" w:customStyle="1" w:styleId="BodyTextRight">
    <w:name w:val="Body Text Right"/>
    <w:basedOn w:val="BodyText"/>
    <w:rsid w:val="004B0A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0A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0A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0A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0A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0A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0ABD"/>
    <w:rPr>
      <w:sz w:val="32"/>
    </w:rPr>
  </w:style>
  <w:style w:type="paragraph" w:customStyle="1" w:styleId="HeadingProcedure">
    <w:name w:val="Heading Procedure"/>
    <w:basedOn w:val="HeadingBase"/>
    <w:next w:val="Normal"/>
    <w:rsid w:val="004B0A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0ABD"/>
    <w:pPr>
      <w:spacing w:before="60" w:after="60"/>
    </w:pPr>
  </w:style>
  <w:style w:type="paragraph" w:styleId="ListContinue">
    <w:name w:val="List Continue"/>
    <w:basedOn w:val="List"/>
    <w:rsid w:val="004B0ABD"/>
    <w:pPr>
      <w:ind w:firstLine="0"/>
    </w:pPr>
  </w:style>
  <w:style w:type="paragraph" w:customStyle="1" w:styleId="ListNote">
    <w:name w:val="List Note"/>
    <w:basedOn w:val="List"/>
    <w:rsid w:val="004B0A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0A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0A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0ABD"/>
    <w:rPr>
      <w:rFonts w:ascii="Courier New" w:hAnsi="Courier New"/>
    </w:rPr>
  </w:style>
  <w:style w:type="paragraph" w:customStyle="1" w:styleId="NoteBullet">
    <w:name w:val="Note Bullet"/>
    <w:basedOn w:val="Note"/>
    <w:rsid w:val="004B0A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0A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0A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0A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0A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0A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0A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0ABD"/>
    <w:rPr>
      <w:b/>
      <w:smallCaps/>
    </w:rPr>
  </w:style>
  <w:style w:type="paragraph" w:customStyle="1" w:styleId="TableListNumber">
    <w:name w:val="Table List Number"/>
    <w:basedOn w:val="ListNumber"/>
    <w:rsid w:val="004B0A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0A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0ABD"/>
    <w:pPr>
      <w:numPr>
        <w:numId w:val="9"/>
      </w:numPr>
    </w:pPr>
  </w:style>
  <w:style w:type="paragraph" w:customStyle="1" w:styleId="ListAlpha2">
    <w:name w:val="List Alpha 2"/>
    <w:basedOn w:val="List2"/>
    <w:rsid w:val="004B0ABD"/>
    <w:pPr>
      <w:numPr>
        <w:numId w:val="8"/>
      </w:numPr>
    </w:pPr>
  </w:style>
  <w:style w:type="paragraph" w:styleId="List2">
    <w:name w:val="List 2"/>
    <w:basedOn w:val="BodyText"/>
    <w:rsid w:val="004B0A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0A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0A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0A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0A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0A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0ABD"/>
    <w:pPr>
      <w:numPr>
        <w:numId w:val="4"/>
      </w:numPr>
    </w:pPr>
  </w:style>
  <w:style w:type="paragraph" w:styleId="ListContinue2">
    <w:name w:val="List Continue 2"/>
    <w:basedOn w:val="List2"/>
    <w:rsid w:val="004B0ABD"/>
    <w:pPr>
      <w:ind w:firstLine="0"/>
    </w:pPr>
  </w:style>
  <w:style w:type="paragraph" w:styleId="ListContinue3">
    <w:name w:val="List Continue 3"/>
    <w:basedOn w:val="List3"/>
    <w:rsid w:val="004B0ABD"/>
    <w:pPr>
      <w:ind w:left="1021" w:firstLine="0"/>
    </w:pPr>
  </w:style>
  <w:style w:type="paragraph" w:styleId="ListContinue4">
    <w:name w:val="List Continue 4"/>
    <w:basedOn w:val="List4"/>
    <w:rsid w:val="004B0ABD"/>
    <w:pPr>
      <w:ind w:firstLine="0"/>
    </w:pPr>
  </w:style>
  <w:style w:type="paragraph" w:styleId="ListContinue5">
    <w:name w:val="List Continue 5"/>
    <w:basedOn w:val="List5"/>
    <w:rsid w:val="004B0ABD"/>
    <w:pPr>
      <w:ind w:firstLine="0"/>
    </w:pPr>
  </w:style>
  <w:style w:type="paragraph" w:styleId="ListNumber3">
    <w:name w:val="List Number 3"/>
    <w:basedOn w:val="List3"/>
    <w:rsid w:val="004B0ABD"/>
    <w:pPr>
      <w:numPr>
        <w:numId w:val="5"/>
      </w:numPr>
    </w:pPr>
  </w:style>
  <w:style w:type="paragraph" w:styleId="ListNumber4">
    <w:name w:val="List Number 4"/>
    <w:basedOn w:val="List4"/>
    <w:rsid w:val="004B0ABD"/>
    <w:pPr>
      <w:numPr>
        <w:numId w:val="6"/>
      </w:numPr>
    </w:pPr>
  </w:style>
  <w:style w:type="paragraph" w:styleId="ListNumber5">
    <w:name w:val="List Number 5"/>
    <w:basedOn w:val="List5"/>
    <w:rsid w:val="004B0ABD"/>
    <w:pPr>
      <w:numPr>
        <w:numId w:val="7"/>
      </w:numPr>
    </w:pPr>
  </w:style>
  <w:style w:type="paragraph" w:styleId="BlockText">
    <w:name w:val="Block Text"/>
    <w:basedOn w:val="Normal"/>
    <w:rsid w:val="004B0A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0A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0ABD"/>
    <w:rPr>
      <w:sz w:val="16"/>
      <w:vertAlign w:val="superscript"/>
    </w:rPr>
  </w:style>
  <w:style w:type="character" w:customStyle="1" w:styleId="Symbols">
    <w:name w:val="Symbols"/>
    <w:basedOn w:val="DefaultParagraphFont"/>
    <w:rsid w:val="004B0ABD"/>
    <w:rPr>
      <w:rFonts w:ascii="Symbol" w:hAnsi="Symbol"/>
    </w:rPr>
  </w:style>
  <w:style w:type="character" w:customStyle="1" w:styleId="MenuOptions">
    <w:name w:val="Menu Options"/>
    <w:basedOn w:val="DefaultParagraphFont"/>
    <w:rsid w:val="004B0A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0ABD"/>
    <w:rPr>
      <w:b/>
    </w:rPr>
  </w:style>
  <w:style w:type="character" w:customStyle="1" w:styleId="Underlined">
    <w:name w:val="Underlined"/>
    <w:basedOn w:val="DefaultParagraphFont"/>
    <w:rsid w:val="004B0ABD"/>
    <w:rPr>
      <w:u w:val="single"/>
    </w:rPr>
  </w:style>
  <w:style w:type="paragraph" w:customStyle="1" w:styleId="TableBodyTextRight">
    <w:name w:val="Table Body Text Right"/>
    <w:basedOn w:val="TableBodyText"/>
    <w:rsid w:val="004B0A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0ABD"/>
    <w:rPr>
      <w:sz w:val="18"/>
    </w:rPr>
  </w:style>
  <w:style w:type="paragraph" w:customStyle="1" w:styleId="BodySmallRight">
    <w:name w:val="Body Small Right"/>
    <w:basedOn w:val="BodyTextRight"/>
    <w:rsid w:val="004B0ABD"/>
    <w:rPr>
      <w:sz w:val="18"/>
      <w:szCs w:val="18"/>
    </w:rPr>
  </w:style>
  <w:style w:type="paragraph" w:customStyle="1" w:styleId="MarginEdition">
    <w:name w:val="Margin Edition"/>
    <w:basedOn w:val="MarginNote"/>
    <w:rsid w:val="004B0A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0ABD"/>
    <w:rPr>
      <w:sz w:val="2"/>
      <w:szCs w:val="2"/>
    </w:rPr>
  </w:style>
  <w:style w:type="character" w:customStyle="1" w:styleId="Small">
    <w:name w:val="Small"/>
    <w:basedOn w:val="DefaultParagraphFont"/>
    <w:rsid w:val="004B0ABD"/>
    <w:rPr>
      <w:sz w:val="16"/>
    </w:rPr>
  </w:style>
  <w:style w:type="paragraph" w:customStyle="1" w:styleId="WideTable">
    <w:name w:val="Wide Table"/>
    <w:basedOn w:val="Normal"/>
    <w:rsid w:val="004B0A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0ABD"/>
  </w:style>
  <w:style w:type="paragraph" w:styleId="Quote">
    <w:name w:val="Quote"/>
    <w:basedOn w:val="Heading1"/>
    <w:link w:val="QuoteChar"/>
    <w:qFormat/>
    <w:rsid w:val="004B0A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0A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0ABD"/>
    <w:pPr>
      <w:pageBreakBefore/>
    </w:pPr>
  </w:style>
  <w:style w:type="paragraph" w:customStyle="1" w:styleId="Border">
    <w:name w:val="Border"/>
    <w:basedOn w:val="Normal"/>
    <w:qFormat/>
    <w:rsid w:val="004B0A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0A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A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A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0A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0A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0A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0A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0A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0ABD"/>
    <w:rPr>
      <w:u w:val="single"/>
    </w:rPr>
  </w:style>
  <w:style w:type="character" w:customStyle="1" w:styleId="BoldandItalics">
    <w:name w:val="Bold and Italics"/>
    <w:qFormat/>
    <w:rsid w:val="004B0ABD"/>
    <w:rPr>
      <w:b/>
      <w:i/>
      <w:u w:val="none"/>
    </w:rPr>
  </w:style>
  <w:style w:type="paragraph" w:styleId="BalloonText">
    <w:name w:val="Balloon Text"/>
    <w:basedOn w:val="Normal"/>
    <w:link w:val="BalloonTextChar"/>
    <w:rsid w:val="004B0A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0A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0A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0A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0A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0A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0ABD"/>
    <w:pPr>
      <w:spacing w:before="0" w:after="0"/>
    </w:pPr>
  </w:style>
  <w:style w:type="paragraph" w:customStyle="1" w:styleId="BodyTextBold">
    <w:name w:val="Body Text Bold"/>
    <w:basedOn w:val="BodyText"/>
    <w:qFormat/>
    <w:rsid w:val="004B0ABD"/>
    <w:rPr>
      <w:b/>
    </w:rPr>
  </w:style>
  <w:style w:type="character" w:styleId="Hyperlink">
    <w:name w:val="Hyperlink"/>
    <w:basedOn w:val="DefaultParagraphFont"/>
    <w:uiPriority w:val="99"/>
    <w:unhideWhenUsed/>
    <w:rsid w:val="00AD1D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345</Words>
  <Characters>2485</Characters>
  <Application>Microsoft Office Word</Application>
  <DocSecurity>0</DocSecurity>
  <Lines>69</Lines>
  <Paragraphs>52</Paragraphs>
  <ScaleCrop>false</ScaleCrop>
  <Company>Author-it Software Corporation Ltd.</Company>
  <LinksUpToDate>false</LinksUpToDate>
  <CharactersWithSpaces>2778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BSBXCS404 Contribute to cyber security risk management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2024-12-17T22:47:00Z</dcterms:created>
  <dcterms:modified xsi:type="dcterms:W3CDTF">2024-12-17T22:47:00Z</dcterms:modified>
</cp:coreProperties>
</file>