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044" w:rsidP="002C6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BSBXCS401 Maintain security of digital devices</w:t>
      </w:r>
      <w:r>
        <w:fldChar w:fldCharType="end"/>
      </w:r>
    </w:p>
    <w:p w:rsidR="002C6044" w:rsidP="002C6044">
      <w:pPr>
        <w:pStyle w:val="Version"/>
        <w:sectPr w:rsidSect="007A0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9C3" w:rsidP="007A09C3">
      <w:pPr>
        <w:pStyle w:val="SuperHeading"/>
      </w:pPr>
      <w:r w:rsidRPr="007A09C3">
        <w:t>Assessment Requirements for BSBXCS401 Maintain security of digital devices</w:t>
      </w:r>
    </w:p>
    <w:p w:rsidR="00000000" w:rsidRPr="007A09C3" w:rsidP="007A09C3">
      <w:pPr>
        <w:pStyle w:val="Heading1"/>
      </w:pPr>
      <w:bookmarkStart w:id="1" w:name="O_1071456"/>
      <w:bookmarkEnd w:id="1"/>
      <w:r w:rsidRPr="007A0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A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9C3" w:rsidP="007A09C3">
            <w:pPr>
              <w:pStyle w:val="BodyText"/>
            </w:pPr>
            <w:r w:rsidRPr="007A09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9C3">
            <w:pPr>
              <w:pStyle w:val="BodyText"/>
              <w:rPr>
                <w:lang w:val="en-NZ"/>
              </w:rPr>
            </w:pPr>
            <w:r w:rsidRPr="007A09C3">
              <w:rPr>
                <w:rStyle w:val="SpecialBold"/>
              </w:rPr>
              <w:t>Comments</w:t>
            </w:r>
          </w:p>
        </w:tc>
      </w:tr>
      <w:tr w:rsidTr="007A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9C3">
            <w:pPr>
              <w:pStyle w:val="BodyText"/>
              <w:rPr>
                <w:lang w:val="en-NZ"/>
              </w:rPr>
            </w:pPr>
            <w:r w:rsidRPr="007A09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9C3" w:rsidP="007A09C3">
            <w:pPr>
              <w:pStyle w:val="BodyText"/>
            </w:pPr>
            <w:r w:rsidRPr="007A09C3">
              <w:t>This version first released with BSB Business Services Training Package 6.0.</w:t>
            </w:r>
          </w:p>
        </w:tc>
      </w:tr>
    </w:tbl>
    <w:p w:rsidR="00000000" w:rsidRPr="007A09C3" w:rsidP="007A09C3">
      <w:pPr>
        <w:pStyle w:val="BodyText"/>
      </w:pPr>
    </w:p>
    <w:p w:rsidR="00000000" w:rsidRPr="007A09C3" w:rsidP="007A09C3">
      <w:pPr>
        <w:pStyle w:val="AllowPageBreak"/>
      </w:pPr>
    </w:p>
    <w:p w:rsidR="00000000" w:rsidRPr="007A09C3" w:rsidP="007A09C3">
      <w:pPr>
        <w:pStyle w:val="Heading1"/>
      </w:pPr>
      <w:bookmarkStart w:id="2" w:name="O_1071457"/>
      <w:bookmarkEnd w:id="2"/>
      <w:r w:rsidRPr="007A09C3">
        <w:t>Performance Evidence</w:t>
      </w:r>
    </w:p>
    <w:p w:rsidR="00000000" w:rsidRPr="007A09C3" w:rsidP="002C6044">
      <w:pPr>
        <w:pStyle w:val="BodyText"/>
      </w:pPr>
      <w:r w:rsidRPr="007A09C3">
        <w:t>The candidate must demonstrate the ability to complete the tasks outlined in the elements, performance criteria and foundation skills of this unit, including evidence of the ability to:</w:t>
      </w:r>
    </w:p>
    <w:p w:rsidR="00000000" w:rsidRPr="007A09C3" w:rsidP="007A09C3">
      <w:pPr>
        <w:pStyle w:val="ListBullet"/>
      </w:pPr>
      <w:r w:rsidRPr="007A09C3">
        <w:t>use best practice protection strategies to maint</w:t>
      </w:r>
      <w:r w:rsidRPr="007A09C3">
        <w:t>ain the security of two different electronic devices over the life of a small project or work cycle</w:t>
      </w:r>
    </w:p>
    <w:p w:rsidR="00000000" w:rsidRPr="007A09C3" w:rsidP="007A09C3">
      <w:pPr>
        <w:pStyle w:val="ListBullet"/>
      </w:pPr>
      <w:r w:rsidRPr="007A09C3">
        <w:t>conduct gap analysis to evaluate effectiveness of all applied best practice strategies.</w:t>
      </w:r>
    </w:p>
    <w:p w:rsidR="00000000" w:rsidRPr="007A09C3" w:rsidP="007A09C3">
      <w:pPr>
        <w:pStyle w:val="AllowPageBreak"/>
      </w:pPr>
    </w:p>
    <w:p w:rsidR="00000000" w:rsidRPr="007A09C3" w:rsidP="007A09C3">
      <w:pPr>
        <w:pStyle w:val="Heading1"/>
      </w:pPr>
      <w:bookmarkStart w:id="3" w:name="O_1071458"/>
      <w:bookmarkEnd w:id="3"/>
      <w:r w:rsidRPr="007A09C3">
        <w:t>Knowledge Evidence</w:t>
      </w:r>
    </w:p>
    <w:p w:rsidR="00000000" w:rsidRPr="007A09C3" w:rsidP="002C6044">
      <w:pPr>
        <w:pStyle w:val="BodyText"/>
      </w:pPr>
      <w:r w:rsidRPr="007A09C3">
        <w:t>The candidate must be able to demonstrate knowledge to complete the tasks outlined in the elements, performance criteria and foundation skills of this unit, including knowledge of:</w:t>
      </w:r>
    </w:p>
    <w:p w:rsidR="00000000" w:rsidRPr="007A09C3" w:rsidP="007A09C3">
      <w:pPr>
        <w:pStyle w:val="ListBullet"/>
      </w:pPr>
      <w:r w:rsidRPr="007A09C3">
        <w:t>external party security risks and methods for mitigating risk</w:t>
      </w:r>
    </w:p>
    <w:p w:rsidR="00000000" w:rsidRPr="007A09C3" w:rsidP="007A09C3">
      <w:pPr>
        <w:pStyle w:val="ListBullet"/>
      </w:pPr>
      <w:r w:rsidRPr="007A09C3">
        <w:t>industry-acc</w:t>
      </w:r>
      <w:r w:rsidRPr="007A09C3">
        <w:t>epted best practice protection strategies for improving security on digital devices:</w:t>
      </w:r>
    </w:p>
    <w:p w:rsidR="00000000" w:rsidRPr="007A09C3" w:rsidP="007A09C3">
      <w:pPr>
        <w:pStyle w:val="ListBullet2"/>
      </w:pPr>
      <w:r w:rsidRPr="007A09C3">
        <w:t>password management</w:t>
      </w:r>
    </w:p>
    <w:p w:rsidR="00000000" w:rsidRPr="007A09C3" w:rsidP="007A09C3">
      <w:pPr>
        <w:pStyle w:val="ListBullet2"/>
      </w:pPr>
      <w:r w:rsidRPr="007A09C3">
        <w:t>use of anti-virus software</w:t>
      </w:r>
    </w:p>
    <w:p w:rsidR="00000000" w:rsidRPr="007A09C3" w:rsidP="007A09C3">
      <w:pPr>
        <w:pStyle w:val="ListBullet2"/>
      </w:pPr>
      <w:r w:rsidRPr="007A09C3">
        <w:t>virtual private network (VPN) use on public Wi-Fi</w:t>
      </w:r>
    </w:p>
    <w:p w:rsidR="00000000" w:rsidRPr="007A09C3" w:rsidP="007A09C3">
      <w:pPr>
        <w:pStyle w:val="ListBullet2"/>
      </w:pPr>
      <w:r w:rsidRPr="007A09C3">
        <w:t>router settings</w:t>
      </w:r>
    </w:p>
    <w:p w:rsidR="00000000" w:rsidRPr="007A09C3" w:rsidP="007A09C3">
      <w:pPr>
        <w:pStyle w:val="ListBullet2"/>
      </w:pPr>
      <w:r w:rsidRPr="007A09C3">
        <w:t>fundamentals of two-factor authentication</w:t>
      </w:r>
    </w:p>
    <w:p w:rsidR="00000000" w:rsidRPr="007A09C3" w:rsidP="007A09C3">
      <w:pPr>
        <w:pStyle w:val="ListBullet2"/>
      </w:pPr>
      <w:r w:rsidRPr="007A09C3">
        <w:t>encryption</w:t>
      </w:r>
    </w:p>
    <w:p w:rsidR="00000000" w:rsidRPr="007A09C3" w:rsidP="007A09C3">
      <w:pPr>
        <w:pStyle w:val="ListBullet2"/>
      </w:pPr>
      <w:r w:rsidRPr="007A09C3">
        <w:t>patc</w:t>
      </w:r>
      <w:r w:rsidRPr="007A09C3">
        <w:t>hing software applications</w:t>
      </w:r>
    </w:p>
    <w:p w:rsidR="00000000" w:rsidRPr="007A09C3" w:rsidP="007A09C3">
      <w:pPr>
        <w:pStyle w:val="ListBullet"/>
      </w:pPr>
      <w:r w:rsidRPr="007A09C3">
        <w:t xml:space="preserve">risk management methodologies </w:t>
      </w:r>
    </w:p>
    <w:p w:rsidR="00000000" w:rsidRPr="007A09C3" w:rsidP="007A09C3">
      <w:pPr>
        <w:pStyle w:val="ListBullet"/>
      </w:pPr>
      <w:r w:rsidRPr="007A09C3">
        <w:t>tools and techniques to conduct gap analysis of strategy performance</w:t>
      </w:r>
    </w:p>
    <w:p w:rsidR="00000000" w:rsidRPr="007A09C3" w:rsidP="007A09C3">
      <w:pPr>
        <w:pStyle w:val="ListBullet"/>
      </w:pPr>
      <w:r w:rsidRPr="007A09C3">
        <w:t>data protection requirements for:</w:t>
      </w:r>
    </w:p>
    <w:p w:rsidR="00000000" w:rsidRPr="007A09C3" w:rsidP="007A09C3">
      <w:pPr>
        <w:pStyle w:val="ListBullet2"/>
      </w:pPr>
      <w:r w:rsidRPr="007A09C3">
        <w:t>stored data</w:t>
      </w:r>
    </w:p>
    <w:p w:rsidR="00000000" w:rsidRPr="007A09C3" w:rsidP="007A09C3">
      <w:pPr>
        <w:pStyle w:val="ListBullet2"/>
      </w:pPr>
      <w:r w:rsidRPr="007A09C3">
        <w:t>data in transit</w:t>
      </w:r>
    </w:p>
    <w:p w:rsidR="00000000" w:rsidRPr="007A09C3" w:rsidP="007A09C3">
      <w:pPr>
        <w:pStyle w:val="ListBullet2"/>
      </w:pPr>
      <w:r w:rsidRPr="007A09C3">
        <w:t>data in third party applications</w:t>
      </w:r>
    </w:p>
    <w:p w:rsidR="00000000" w:rsidRPr="007A09C3" w:rsidP="007A09C3">
      <w:pPr>
        <w:pStyle w:val="ListBullet"/>
      </w:pPr>
      <w:r w:rsidRPr="007A09C3">
        <w:t>mobile d</w:t>
      </w:r>
      <w:r w:rsidRPr="007A09C3">
        <w:t xml:space="preserve">evice security strategies. </w:t>
      </w:r>
    </w:p>
    <w:p w:rsidR="00000000" w:rsidRPr="007A09C3" w:rsidP="007A09C3">
      <w:pPr>
        <w:pStyle w:val="AllowPageBreak"/>
      </w:pPr>
    </w:p>
    <w:p w:rsidR="00000000" w:rsidRPr="007A09C3" w:rsidP="007A09C3">
      <w:pPr>
        <w:pStyle w:val="Heading1"/>
      </w:pPr>
      <w:bookmarkStart w:id="4" w:name="O_1071459"/>
      <w:bookmarkEnd w:id="4"/>
      <w:r w:rsidRPr="007A09C3">
        <w:t>Assessment Conditions</w:t>
      </w:r>
    </w:p>
    <w:p w:rsidR="00000000" w:rsidRPr="007A09C3" w:rsidP="002C6044">
      <w:pPr>
        <w:pStyle w:val="BodyText"/>
      </w:pPr>
      <w:r w:rsidRPr="007A09C3">
        <w:t>Skills must be assessed in a workplace or simulated environment where conditions are typical of a work environment requiring cyber secure practices, processes and procedures.</w:t>
      </w:r>
    </w:p>
    <w:p w:rsidR="00000000" w:rsidRPr="007A09C3" w:rsidP="002C6044">
      <w:pPr>
        <w:pStyle w:val="BodyText"/>
      </w:pPr>
      <w:r w:rsidRPr="007A09C3">
        <w:t>Access is re</w:t>
      </w:r>
      <w:r w:rsidRPr="007A09C3">
        <w:t>quired to:</w:t>
      </w:r>
    </w:p>
    <w:p w:rsidR="00000000" w:rsidRPr="007A09C3" w:rsidP="007A09C3">
      <w:pPr>
        <w:pStyle w:val="ListBullet"/>
      </w:pPr>
      <w:r w:rsidRPr="007A09C3">
        <w:t>information and data sources relating to cyber security</w:t>
      </w:r>
    </w:p>
    <w:p w:rsidR="00000000" w:rsidRPr="007A09C3" w:rsidP="007A09C3">
      <w:pPr>
        <w:pStyle w:val="ListBullet"/>
      </w:pPr>
      <w:r w:rsidRPr="007A09C3">
        <w:t>device with active internet connection</w:t>
      </w:r>
    </w:p>
    <w:p w:rsidR="00000000" w:rsidRPr="007A09C3" w:rsidP="007A09C3">
      <w:pPr>
        <w:pStyle w:val="ListBullet"/>
      </w:pPr>
      <w:r w:rsidRPr="007A09C3">
        <w:t>internet browser</w:t>
      </w:r>
    </w:p>
    <w:p w:rsidR="00000000" w:rsidRPr="007A09C3" w:rsidP="007A09C3">
      <w:pPr>
        <w:pStyle w:val="ListBullet"/>
      </w:pPr>
      <w:r w:rsidRPr="007A09C3">
        <w:t>industry standards and organisational procedures required to demonstrate the performance evidence.</w:t>
      </w:r>
    </w:p>
    <w:p w:rsidR="00000000" w:rsidRPr="007A09C3" w:rsidP="007A09C3">
      <w:pPr>
        <w:pStyle w:val="BodyText"/>
      </w:pPr>
    </w:p>
    <w:p w:rsidR="00000000" w:rsidRPr="007A09C3" w:rsidP="002C6044">
      <w:pPr>
        <w:pStyle w:val="BodyText"/>
      </w:pPr>
      <w:r w:rsidRPr="007A09C3">
        <w:t>Assessors of this unit must sati</w:t>
      </w:r>
      <w:r w:rsidRPr="007A09C3">
        <w:t>sfy the requirements for assessors in applicable vocational education and training legislation, frameworks and/or standards.</w:t>
      </w:r>
    </w:p>
    <w:p w:rsidR="00000000" w:rsidRPr="007A09C3" w:rsidP="007A09C3">
      <w:pPr>
        <w:pStyle w:val="Heading1"/>
      </w:pPr>
      <w:bookmarkStart w:id="5" w:name="O_1071462"/>
      <w:bookmarkEnd w:id="5"/>
      <w:r w:rsidRPr="007A09C3">
        <w:t>Links</w:t>
      </w:r>
    </w:p>
    <w:p w:rsidR="00000000" w:rsidRPr="007A09C3" w:rsidP="002C6044">
      <w:pPr>
        <w:pStyle w:val="BodyText"/>
      </w:pPr>
      <w:r w:rsidRPr="007A09C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17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09C3" w:rsidP="007A09C3"/>
    <w:sectPr w:rsidSect="007A0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C3" w:rsidRPr="002C6044" w:rsidP="002C6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44" w:rsidP="007A0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6044" w:rsidP="007A0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6044" w:rsidP="007A0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9C3" w:rsidRPr="002C6044" w:rsidP="002C6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44" w:rsidRPr="002D2AF8" w:rsidP="007A0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BSBXCS401 Maintain security of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C6044" w:rsidP="007A0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84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29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82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9C3"/>
  </w:style>
  <w:style w:type="character" w:customStyle="1" w:styleId="Heading1Char">
    <w:name w:val="Heading 1 Char"/>
    <w:basedOn w:val="DefaultParagraphFont"/>
    <w:link w:val="Heading1"/>
    <w:rsid w:val="007A0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9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9C3"/>
    <w:rPr>
      <w:b/>
      <w:spacing w:val="0"/>
    </w:rPr>
  </w:style>
  <w:style w:type="paragraph" w:styleId="ListBullet2">
    <w:name w:val="List Bullet 2"/>
    <w:basedOn w:val="List2"/>
    <w:rsid w:val="007A09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0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9C3"/>
    <w:rPr>
      <w:i/>
    </w:rPr>
  </w:style>
  <w:style w:type="paragraph" w:styleId="Caption">
    <w:name w:val="caption"/>
    <w:basedOn w:val="BodyText"/>
    <w:next w:val="Normal"/>
    <w:qFormat/>
    <w:rsid w:val="007A0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9C3"/>
  </w:style>
  <w:style w:type="paragraph" w:styleId="TableofFigures">
    <w:name w:val="table of figures"/>
    <w:basedOn w:val="Normal"/>
    <w:next w:val="Normal"/>
    <w:semiHidden/>
    <w:rsid w:val="007A0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9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9C3"/>
    <w:rPr>
      <w:rFonts w:ascii="Wingdings" w:hAnsi="Wingdings"/>
    </w:rPr>
  </w:style>
  <w:style w:type="paragraph" w:customStyle="1" w:styleId="TableHeading">
    <w:name w:val="Table Heading"/>
    <w:basedOn w:val="HeadingBase"/>
    <w:rsid w:val="007A0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9C3"/>
    <w:rPr>
      <w:color w:val="0033CC"/>
      <w:u w:val="none"/>
    </w:rPr>
  </w:style>
  <w:style w:type="paragraph" w:customStyle="1" w:styleId="BodyTextRight">
    <w:name w:val="Body Text Right"/>
    <w:basedOn w:val="BodyText"/>
    <w:rsid w:val="007A0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9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9C3"/>
    <w:rPr>
      <w:sz w:val="32"/>
    </w:rPr>
  </w:style>
  <w:style w:type="paragraph" w:customStyle="1" w:styleId="HeadingProcedure">
    <w:name w:val="Heading Procedure"/>
    <w:basedOn w:val="HeadingBase"/>
    <w:next w:val="Normal"/>
    <w:rsid w:val="007A0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9C3"/>
    <w:pPr>
      <w:spacing w:before="60" w:after="60"/>
    </w:pPr>
  </w:style>
  <w:style w:type="paragraph" w:styleId="ListContinue">
    <w:name w:val="List Continue"/>
    <w:basedOn w:val="List"/>
    <w:rsid w:val="007A09C3"/>
    <w:pPr>
      <w:ind w:firstLine="0"/>
    </w:pPr>
  </w:style>
  <w:style w:type="paragraph" w:customStyle="1" w:styleId="ListNote">
    <w:name w:val="List Note"/>
    <w:basedOn w:val="List"/>
    <w:rsid w:val="007A0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9C3"/>
    <w:rPr>
      <w:rFonts w:ascii="Courier New" w:hAnsi="Courier New"/>
    </w:rPr>
  </w:style>
  <w:style w:type="paragraph" w:customStyle="1" w:styleId="NoteBullet">
    <w:name w:val="Note Bullet"/>
    <w:basedOn w:val="Note"/>
    <w:rsid w:val="007A0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9C3"/>
    <w:rPr>
      <w:b/>
      <w:smallCaps/>
    </w:rPr>
  </w:style>
  <w:style w:type="paragraph" w:customStyle="1" w:styleId="TableListNumber">
    <w:name w:val="Table List Number"/>
    <w:basedOn w:val="ListNumber"/>
    <w:rsid w:val="007A0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9C3"/>
    <w:pPr>
      <w:numPr>
        <w:numId w:val="9"/>
      </w:numPr>
    </w:pPr>
  </w:style>
  <w:style w:type="paragraph" w:customStyle="1" w:styleId="ListAlpha2">
    <w:name w:val="List Alpha 2"/>
    <w:basedOn w:val="List2"/>
    <w:rsid w:val="007A09C3"/>
    <w:pPr>
      <w:numPr>
        <w:numId w:val="8"/>
      </w:numPr>
    </w:pPr>
  </w:style>
  <w:style w:type="paragraph" w:styleId="List2">
    <w:name w:val="List 2"/>
    <w:basedOn w:val="BodyText"/>
    <w:rsid w:val="007A0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9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9C3"/>
    <w:pPr>
      <w:numPr>
        <w:numId w:val="4"/>
      </w:numPr>
    </w:pPr>
  </w:style>
  <w:style w:type="paragraph" w:styleId="ListContinue2">
    <w:name w:val="List Continue 2"/>
    <w:basedOn w:val="List2"/>
    <w:rsid w:val="007A09C3"/>
    <w:pPr>
      <w:ind w:firstLine="0"/>
    </w:pPr>
  </w:style>
  <w:style w:type="paragraph" w:styleId="ListContinue3">
    <w:name w:val="List Continue 3"/>
    <w:basedOn w:val="List3"/>
    <w:rsid w:val="007A09C3"/>
    <w:pPr>
      <w:ind w:left="1021" w:firstLine="0"/>
    </w:pPr>
  </w:style>
  <w:style w:type="paragraph" w:styleId="ListContinue4">
    <w:name w:val="List Continue 4"/>
    <w:basedOn w:val="List4"/>
    <w:rsid w:val="007A09C3"/>
    <w:pPr>
      <w:ind w:firstLine="0"/>
    </w:pPr>
  </w:style>
  <w:style w:type="paragraph" w:styleId="ListContinue5">
    <w:name w:val="List Continue 5"/>
    <w:basedOn w:val="List5"/>
    <w:rsid w:val="007A09C3"/>
    <w:pPr>
      <w:ind w:firstLine="0"/>
    </w:pPr>
  </w:style>
  <w:style w:type="paragraph" w:styleId="ListNumber3">
    <w:name w:val="List Number 3"/>
    <w:basedOn w:val="List3"/>
    <w:rsid w:val="007A09C3"/>
    <w:pPr>
      <w:numPr>
        <w:numId w:val="5"/>
      </w:numPr>
    </w:pPr>
  </w:style>
  <w:style w:type="paragraph" w:styleId="ListNumber4">
    <w:name w:val="List Number 4"/>
    <w:basedOn w:val="List4"/>
    <w:rsid w:val="007A09C3"/>
    <w:pPr>
      <w:numPr>
        <w:numId w:val="6"/>
      </w:numPr>
    </w:pPr>
  </w:style>
  <w:style w:type="paragraph" w:styleId="ListNumber5">
    <w:name w:val="List Number 5"/>
    <w:basedOn w:val="List5"/>
    <w:rsid w:val="007A09C3"/>
    <w:pPr>
      <w:numPr>
        <w:numId w:val="7"/>
      </w:numPr>
    </w:pPr>
  </w:style>
  <w:style w:type="paragraph" w:styleId="BlockText">
    <w:name w:val="Block Text"/>
    <w:basedOn w:val="Normal"/>
    <w:rsid w:val="007A0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9C3"/>
    <w:rPr>
      <w:sz w:val="16"/>
      <w:vertAlign w:val="superscript"/>
    </w:rPr>
  </w:style>
  <w:style w:type="character" w:customStyle="1" w:styleId="Symbols">
    <w:name w:val="Symbols"/>
    <w:basedOn w:val="DefaultParagraphFont"/>
    <w:rsid w:val="007A09C3"/>
    <w:rPr>
      <w:rFonts w:ascii="Symbol" w:hAnsi="Symbol"/>
    </w:rPr>
  </w:style>
  <w:style w:type="character" w:customStyle="1" w:styleId="MenuOptions">
    <w:name w:val="Menu Options"/>
    <w:basedOn w:val="DefaultParagraphFont"/>
    <w:rsid w:val="007A0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9C3"/>
    <w:rPr>
      <w:b/>
    </w:rPr>
  </w:style>
  <w:style w:type="character" w:customStyle="1" w:styleId="Underlined">
    <w:name w:val="Underlined"/>
    <w:basedOn w:val="DefaultParagraphFont"/>
    <w:rsid w:val="007A09C3"/>
    <w:rPr>
      <w:u w:val="single"/>
    </w:rPr>
  </w:style>
  <w:style w:type="paragraph" w:customStyle="1" w:styleId="TableBodyTextRight">
    <w:name w:val="Table Body Text Right"/>
    <w:basedOn w:val="TableBodyText"/>
    <w:rsid w:val="007A0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9C3"/>
    <w:rPr>
      <w:sz w:val="18"/>
    </w:rPr>
  </w:style>
  <w:style w:type="paragraph" w:customStyle="1" w:styleId="BodySmallRight">
    <w:name w:val="Body Small Right"/>
    <w:basedOn w:val="BodyTextRight"/>
    <w:rsid w:val="007A09C3"/>
    <w:rPr>
      <w:sz w:val="18"/>
      <w:szCs w:val="18"/>
    </w:rPr>
  </w:style>
  <w:style w:type="paragraph" w:customStyle="1" w:styleId="MarginEdition">
    <w:name w:val="Margin Edition"/>
    <w:basedOn w:val="MarginNote"/>
    <w:rsid w:val="007A0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9C3"/>
    <w:rPr>
      <w:sz w:val="2"/>
      <w:szCs w:val="2"/>
    </w:rPr>
  </w:style>
  <w:style w:type="character" w:customStyle="1" w:styleId="Small">
    <w:name w:val="Small"/>
    <w:basedOn w:val="DefaultParagraphFont"/>
    <w:rsid w:val="007A09C3"/>
    <w:rPr>
      <w:sz w:val="16"/>
    </w:rPr>
  </w:style>
  <w:style w:type="paragraph" w:customStyle="1" w:styleId="WideTable">
    <w:name w:val="Wide Table"/>
    <w:basedOn w:val="Normal"/>
    <w:rsid w:val="007A0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9C3"/>
  </w:style>
  <w:style w:type="paragraph" w:styleId="Quote">
    <w:name w:val="Quote"/>
    <w:basedOn w:val="Heading1"/>
    <w:link w:val="QuoteChar"/>
    <w:qFormat/>
    <w:rsid w:val="007A0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9C3"/>
    <w:pPr>
      <w:pageBreakBefore/>
    </w:pPr>
  </w:style>
  <w:style w:type="paragraph" w:customStyle="1" w:styleId="Border">
    <w:name w:val="Border"/>
    <w:basedOn w:val="Normal"/>
    <w:qFormat/>
    <w:rsid w:val="007A0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9C3"/>
    <w:rPr>
      <w:u w:val="single"/>
    </w:rPr>
  </w:style>
  <w:style w:type="character" w:customStyle="1" w:styleId="BoldandItalics">
    <w:name w:val="Bold and Italics"/>
    <w:qFormat/>
    <w:rsid w:val="007A09C3"/>
    <w:rPr>
      <w:b/>
      <w:i/>
      <w:u w:val="none"/>
    </w:rPr>
  </w:style>
  <w:style w:type="paragraph" w:styleId="BalloonText">
    <w:name w:val="Balloon Text"/>
    <w:basedOn w:val="Normal"/>
    <w:link w:val="BalloonTextChar"/>
    <w:rsid w:val="007A0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9C3"/>
    <w:pPr>
      <w:spacing w:before="0" w:after="0"/>
    </w:pPr>
  </w:style>
  <w:style w:type="paragraph" w:customStyle="1" w:styleId="BodyTextBold">
    <w:name w:val="Body Text Bold"/>
    <w:basedOn w:val="BodyText"/>
    <w:qFormat/>
    <w:rsid w:val="007A09C3"/>
    <w:rPr>
      <w:b/>
    </w:rPr>
  </w:style>
  <w:style w:type="character" w:styleId="Hyperlink">
    <w:name w:val="Hyperlink"/>
    <w:basedOn w:val="DefaultParagraphFont"/>
    <w:uiPriority w:val="99"/>
    <w:unhideWhenUsed/>
    <w:rsid w:val="002C6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2118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BSBXCS401 Maintain security of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