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D9B" w:rsidP="00120D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BSBXCS304 Apply cyber hygiene best practices</w:t>
      </w:r>
      <w:r>
        <w:fldChar w:fldCharType="end"/>
      </w:r>
    </w:p>
    <w:p w:rsidR="00120D9B" w:rsidP="00120D9B">
      <w:pPr>
        <w:pStyle w:val="Version"/>
        <w:sectPr w:rsidSect="00187B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B24" w:rsidP="00187B24">
      <w:pPr>
        <w:pStyle w:val="SuperHeading"/>
      </w:pPr>
      <w:r w:rsidRPr="00187B24">
        <w:t>BSBXCS304 Apply cyber hygiene best practices</w:t>
      </w:r>
    </w:p>
    <w:p w:rsidR="00000000" w:rsidRPr="00187B24" w:rsidP="00187B24">
      <w:pPr>
        <w:pStyle w:val="Heading1"/>
      </w:pPr>
      <w:bookmarkStart w:id="1" w:name="O_1218969"/>
      <w:bookmarkEnd w:id="1"/>
      <w:r w:rsidRPr="00187B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87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B24" w:rsidP="00187B24">
            <w:pPr>
              <w:pStyle w:val="BodyText"/>
            </w:pPr>
            <w:r w:rsidRPr="00187B2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24">
            <w:pPr>
              <w:pStyle w:val="BodyText"/>
              <w:rPr>
                <w:lang w:val="en-NZ"/>
              </w:rPr>
            </w:pPr>
            <w:r w:rsidRPr="00187B24">
              <w:rPr>
                <w:rStyle w:val="SpecialBold"/>
              </w:rPr>
              <w:t>Comments</w:t>
            </w:r>
          </w:p>
        </w:tc>
      </w:tr>
      <w:tr w:rsidTr="00187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24">
            <w:pPr>
              <w:pStyle w:val="BodyText"/>
              <w:rPr>
                <w:lang w:val="en-NZ"/>
              </w:rPr>
            </w:pPr>
            <w:r w:rsidRPr="00187B2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B24" w:rsidP="00187B24">
            <w:pPr>
              <w:pStyle w:val="BodyText"/>
            </w:pPr>
            <w:r w:rsidRPr="00187B24">
              <w:t>This version first released with the Business Services Training Package Version 8.0.</w:t>
            </w:r>
          </w:p>
          <w:p w:rsidR="00000000" w:rsidRPr="00187B24" w:rsidP="00187B24">
            <w:pPr>
              <w:pStyle w:val="BodyText"/>
            </w:pPr>
            <w:r w:rsidRPr="00187B24">
              <w:t>Newly created unit.</w:t>
            </w:r>
          </w:p>
        </w:tc>
      </w:tr>
    </w:tbl>
    <w:p w:rsidR="00000000" w:rsidRPr="00187B24" w:rsidP="00187B24">
      <w:pPr>
        <w:pStyle w:val="BodyText"/>
      </w:pPr>
    </w:p>
    <w:p w:rsidR="00000000" w:rsidRPr="00187B24" w:rsidP="00187B24">
      <w:pPr>
        <w:pStyle w:val="AllowPageBreak"/>
      </w:pPr>
    </w:p>
    <w:p w:rsidR="00000000" w:rsidRPr="00187B24" w:rsidP="00187B24">
      <w:pPr>
        <w:pStyle w:val="Heading1"/>
      </w:pPr>
      <w:bookmarkStart w:id="2" w:name="O_1218970"/>
      <w:bookmarkEnd w:id="2"/>
      <w:r w:rsidRPr="00187B24">
        <w:t>Application</w:t>
      </w:r>
    </w:p>
    <w:p w:rsidR="00000000" w:rsidRPr="00187B24" w:rsidP="00120D9B">
      <w:pPr>
        <w:pStyle w:val="BodyText"/>
      </w:pPr>
      <w:r w:rsidRPr="00187B24">
        <w:t>This unit describes the skills and knowledge required to id</w:t>
      </w:r>
      <w:r w:rsidRPr="00187B24">
        <w:t>entify and use organisational cyber hygiene best practices to ensure that users of computers and other devices maintain system health and online security.</w:t>
      </w:r>
    </w:p>
    <w:p w:rsidR="00000000" w:rsidRPr="00187B24" w:rsidP="00120D9B">
      <w:pPr>
        <w:pStyle w:val="BodyText"/>
      </w:pPr>
      <w:r w:rsidRPr="00187B24">
        <w:t xml:space="preserve">The unit applies to individuals working in a broad range of industries and job roles who engage with </w:t>
      </w:r>
      <w:r w:rsidRPr="00187B24">
        <w:t>and use computers and other devices.</w:t>
      </w:r>
    </w:p>
    <w:p w:rsidR="00000000" w:rsidRPr="00187B24" w:rsidP="00120D9B">
      <w:pPr>
        <w:pStyle w:val="BodyText"/>
      </w:pPr>
      <w:r w:rsidRPr="00187B24">
        <w:t>No licensing, legislative or certification requirements apply to this unit at the time of publication.</w:t>
      </w:r>
    </w:p>
    <w:p w:rsidR="00000000" w:rsidRPr="00187B24" w:rsidP="00187B24">
      <w:pPr>
        <w:pStyle w:val="Heading1"/>
      </w:pPr>
      <w:bookmarkStart w:id="3" w:name="O_1218973"/>
      <w:bookmarkEnd w:id="3"/>
      <w:r w:rsidRPr="00187B24">
        <w:t>Unit Sector</w:t>
      </w:r>
    </w:p>
    <w:p w:rsidR="00000000" w:rsidRPr="00187B24" w:rsidP="00120D9B">
      <w:pPr>
        <w:pStyle w:val="BodyText"/>
      </w:pPr>
      <w:r w:rsidRPr="00187B24">
        <w:t>Digital Competence - Cyber Security</w:t>
      </w:r>
    </w:p>
    <w:p w:rsidR="00000000" w:rsidRPr="00187B24" w:rsidP="00187B24">
      <w:pPr>
        <w:pStyle w:val="Heading1"/>
      </w:pPr>
      <w:bookmarkStart w:id="4" w:name="O_1218974"/>
      <w:bookmarkEnd w:id="4"/>
      <w:r w:rsidRPr="00187B24">
        <w:t>Elements and Performance Crite</w:t>
      </w:r>
      <w:r w:rsidRPr="00187B24">
        <w:t>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8"/>
        <w:gridCol w:w="6822"/>
      </w:tblGrid>
      <w:tr w:rsidTr="00187B2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B24" w:rsidP="00187B24">
            <w:pPr>
              <w:pStyle w:val="BodyText"/>
            </w:pPr>
            <w:r w:rsidRPr="00187B24">
              <w:rPr>
                <w:rStyle w:val="SpecialBold"/>
              </w:rPr>
              <w:t>ELEMENT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24">
            <w:pPr>
              <w:pStyle w:val="BodyText"/>
              <w:rPr>
                <w:lang w:val="en-NZ"/>
              </w:rPr>
            </w:pPr>
            <w:r w:rsidRPr="00187B24">
              <w:rPr>
                <w:rStyle w:val="SpecialBold"/>
              </w:rPr>
              <w:t>PERFORMANCE CRITERIA</w:t>
            </w:r>
          </w:p>
        </w:tc>
      </w:tr>
      <w:tr w:rsidTr="00187B2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B24" w:rsidP="00187B24">
            <w:pPr>
              <w:pStyle w:val="BodyText"/>
            </w:pPr>
            <w:r w:rsidRPr="00187B24">
              <w:rPr>
                <w:rStyle w:val="Emphasis"/>
              </w:rPr>
              <w:t xml:space="preserve">Elements describe the </w:t>
            </w:r>
            <w:r w:rsidRPr="00187B24">
              <w:t xml:space="preserve">essential </w:t>
            </w:r>
            <w:r w:rsidRPr="00187B24">
              <w:rPr>
                <w:rStyle w:val="Emphasis"/>
              </w:rPr>
              <w:t>outcomes.</w:t>
            </w:r>
          </w:p>
        </w:tc>
        <w:tc>
          <w:tcPr>
            <w:tcW w:w="682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24">
            <w:pPr>
              <w:pStyle w:val="BodyText"/>
              <w:rPr>
                <w:lang w:val="en-NZ"/>
              </w:rPr>
            </w:pPr>
            <w:r w:rsidRPr="00187B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7B2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24">
            <w:pPr>
              <w:pStyle w:val="List"/>
              <w:rPr>
                <w:lang w:val="en-NZ"/>
              </w:rPr>
            </w:pPr>
            <w:r w:rsidRPr="00187B24">
              <w:t>1. Identify and prepare to use organisational cyber hygiene best practices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B24" w:rsidP="00187B24">
            <w:pPr>
              <w:pStyle w:val="List"/>
            </w:pPr>
            <w:r w:rsidRPr="00187B24">
              <w:t>1.1 Identify organisational priorities regarding cyber hygiene</w:t>
            </w:r>
          </w:p>
          <w:p w:rsidR="00000000" w:rsidRPr="00187B24" w:rsidP="00187B24">
            <w:pPr>
              <w:pStyle w:val="List"/>
            </w:pPr>
            <w:r w:rsidRPr="00187B24">
              <w:t>1.2 Identify organisational cyber hygiene best practices to incorporate into own practices</w:t>
            </w:r>
          </w:p>
          <w:p w:rsidR="00000000" w:rsidP="00187B24">
            <w:pPr>
              <w:pStyle w:val="List"/>
              <w:rPr>
                <w:lang w:val="en-NZ"/>
              </w:rPr>
            </w:pPr>
            <w:r w:rsidRPr="00187B24">
              <w:t>1.3 Prepare appropriate organisational cyber hygiene practices relevant to own role and workplace acco</w:t>
            </w:r>
            <w:r w:rsidRPr="00187B24">
              <w:t>rding to organisational policies and procedures</w:t>
            </w:r>
          </w:p>
        </w:tc>
      </w:tr>
      <w:tr w:rsidTr="00187B2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24">
            <w:pPr>
              <w:pStyle w:val="List"/>
              <w:rPr>
                <w:lang w:val="en-NZ"/>
              </w:rPr>
            </w:pPr>
            <w:r w:rsidRPr="00187B24">
              <w:t xml:space="preserve">2. Implement </w:t>
            </w:r>
            <w:r w:rsidRPr="00187B24">
              <w:t>organisational cyber hygiene best practices in own workspace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B24" w:rsidP="00187B24">
            <w:pPr>
              <w:pStyle w:val="List"/>
            </w:pPr>
            <w:r w:rsidRPr="00187B24">
              <w:t xml:space="preserve">2.1 Identify and remove obsolete programs and fragmented files </w:t>
            </w:r>
            <w:r w:rsidRPr="00187B24">
              <w:t xml:space="preserve">from </w:t>
            </w:r>
            <w:r w:rsidRPr="00187B24">
              <w:t>workplace devices according to organisational policies and procedures</w:t>
            </w:r>
          </w:p>
          <w:p w:rsidR="00000000" w:rsidRPr="00187B24" w:rsidP="00187B24">
            <w:pPr>
              <w:pStyle w:val="List"/>
            </w:pPr>
            <w:r w:rsidRPr="00187B24">
              <w:t>2.2 Identify and report phishing emails according to organisational policies and procedures</w:t>
            </w:r>
          </w:p>
          <w:p w:rsidR="00000000" w:rsidRPr="00187B24" w:rsidP="00187B24">
            <w:pPr>
              <w:pStyle w:val="List"/>
            </w:pPr>
            <w:r w:rsidRPr="00187B24">
              <w:t>2.3 Apply complex passwords and multifactor authentication to devices according to organi</w:t>
            </w:r>
            <w:r w:rsidRPr="00187B24">
              <w:t>sational policies and procedures</w:t>
            </w:r>
          </w:p>
          <w:p w:rsidR="00000000" w:rsidP="00187B24">
            <w:pPr>
              <w:pStyle w:val="List"/>
              <w:rPr>
                <w:lang w:val="en-NZ"/>
              </w:rPr>
            </w:pPr>
            <w:r w:rsidRPr="00187B24">
              <w:t xml:space="preserve">2.4 Update software if required by organisation </w:t>
            </w:r>
          </w:p>
        </w:tc>
      </w:tr>
      <w:tr w:rsidTr="00187B2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24">
            <w:pPr>
              <w:pStyle w:val="List"/>
              <w:rPr>
                <w:lang w:val="en-NZ"/>
              </w:rPr>
            </w:pPr>
            <w:r w:rsidRPr="00187B24">
              <w:t>3. Evaluate and update organisational cyber hygiene best practices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B24" w:rsidP="00187B24">
            <w:pPr>
              <w:pStyle w:val="List"/>
            </w:pPr>
            <w:r w:rsidRPr="00187B24">
              <w:t>3.1 Participate in required learning and development relating to organisational cyber hygiene best practic</w:t>
            </w:r>
            <w:r w:rsidRPr="00187B24">
              <w:t>e</w:t>
            </w:r>
          </w:p>
          <w:p w:rsidR="00000000" w:rsidRPr="00187B24" w:rsidP="00187B24">
            <w:pPr>
              <w:pStyle w:val="List"/>
            </w:pPr>
            <w:r w:rsidRPr="00187B24">
              <w:t>3.2 Review application of own organisational cyber hygiene practices</w:t>
            </w:r>
          </w:p>
          <w:p w:rsidR="00000000" w:rsidRPr="00187B24" w:rsidP="00187B24">
            <w:pPr>
              <w:pStyle w:val="List"/>
            </w:pPr>
            <w:r w:rsidRPr="00187B24">
              <w:t>3.3 Update organisational cyber hygiene practices as required own review and by organisation</w:t>
            </w:r>
          </w:p>
        </w:tc>
      </w:tr>
    </w:tbl>
    <w:p w:rsidR="00120D9B" w:rsidP="00187B24">
      <w:pPr>
        <w:pStyle w:val="BodyText"/>
      </w:pPr>
    </w:p>
    <w:p w:rsidR="00120D9B" w:rsidP="00187B24">
      <w:pPr>
        <w:pStyle w:val="BodyText"/>
      </w:pPr>
    </w:p>
    <w:p w:rsidR="00000000" w:rsidRPr="00187B24" w:rsidP="00187B24">
      <w:pPr>
        <w:pStyle w:val="Heading1"/>
      </w:pPr>
      <w:bookmarkStart w:id="5" w:name="O_1218975"/>
      <w:bookmarkEnd w:id="5"/>
      <w:r w:rsidRPr="00187B24">
        <w:t>Foundation Skills</w:t>
      </w:r>
    </w:p>
    <w:p w:rsidR="00000000" w:rsidRPr="00120D9B" w:rsidP="00120D9B">
      <w:pPr>
        <w:pStyle w:val="BodyText"/>
        <w:rPr>
          <w:i/>
        </w:rPr>
      </w:pPr>
      <w:r w:rsidRPr="00120D9B">
        <w:rPr>
          <w:rStyle w:val="Emphasis"/>
        </w:rPr>
        <w:t>This section describes those language, literacy, num</w:t>
      </w:r>
      <w:r w:rsidRPr="00120D9B">
        <w:rPr>
          <w:rStyle w:val="Emphasis"/>
        </w:rPr>
        <w:t>eracy and employment skills that are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6"/>
        <w:gridCol w:w="7164"/>
      </w:tblGrid>
      <w:tr w:rsidTr="00187B2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B24" w:rsidP="00187B24">
            <w:pPr>
              <w:pStyle w:val="BodyText"/>
            </w:pPr>
            <w:r w:rsidRPr="00187B24">
              <w:rPr>
                <w:rStyle w:val="SpecialBold"/>
              </w:rPr>
              <w:t>Skill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24">
            <w:pPr>
              <w:pStyle w:val="BodyText"/>
              <w:rPr>
                <w:lang w:val="en-NZ"/>
              </w:rPr>
            </w:pPr>
            <w:r w:rsidRPr="00187B24">
              <w:rPr>
                <w:rStyle w:val="SpecialBold"/>
              </w:rPr>
              <w:t>Description</w:t>
            </w:r>
          </w:p>
        </w:tc>
      </w:tr>
      <w:tr w:rsidTr="00187B2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24">
            <w:pPr>
              <w:pStyle w:val="BodyText"/>
              <w:rPr>
                <w:lang w:val="en-NZ"/>
              </w:rPr>
            </w:pPr>
            <w:r w:rsidRPr="00187B24">
              <w:t>Learning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B24" w:rsidP="00187B24">
            <w:pPr>
              <w:pStyle w:val="ListBullet"/>
            </w:pPr>
            <w:r w:rsidRPr="00187B24">
              <w:t>Modifies behaviour following exposure to new information regarding cyber hygiene best practice</w:t>
            </w:r>
          </w:p>
          <w:p w:rsidR="00000000" w:rsidP="00187B24">
            <w:pPr>
              <w:pStyle w:val="ListBullet"/>
              <w:rPr>
                <w:lang w:val="en-NZ"/>
              </w:rPr>
            </w:pPr>
            <w:r w:rsidRPr="00187B24">
              <w:t xml:space="preserve">Develops basic understanding of trends in cyber security protection </w:t>
            </w:r>
          </w:p>
        </w:tc>
      </w:tr>
      <w:tr w:rsidTr="00187B2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24">
            <w:pPr>
              <w:pStyle w:val="BodyText"/>
              <w:rPr>
                <w:lang w:val="en-NZ"/>
              </w:rPr>
            </w:pPr>
            <w:r w:rsidRPr="00187B24">
              <w:t>Reading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24">
            <w:pPr>
              <w:pStyle w:val="ListBullet"/>
              <w:rPr>
                <w:lang w:val="en-NZ"/>
              </w:rPr>
            </w:pPr>
            <w:r w:rsidRPr="00187B24">
              <w:t>Identifies and interprets information from relevant sources to determine practices for optimal cyber health</w:t>
            </w:r>
          </w:p>
        </w:tc>
      </w:tr>
      <w:tr w:rsidTr="00187B2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24">
            <w:pPr>
              <w:pStyle w:val="BodyText"/>
              <w:rPr>
                <w:lang w:val="en-NZ"/>
              </w:rPr>
            </w:pPr>
            <w:r w:rsidRPr="00187B24">
              <w:t>Writing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24">
            <w:pPr>
              <w:pStyle w:val="ListBullet"/>
              <w:rPr>
                <w:lang w:val="en-NZ"/>
              </w:rPr>
            </w:pPr>
            <w:r w:rsidRPr="00187B24">
              <w:t>Uses clear and industry-specific terminology relating to cy</w:t>
            </w:r>
            <w:r w:rsidRPr="00187B24">
              <w:t>ber hygiene</w:t>
            </w:r>
          </w:p>
        </w:tc>
      </w:tr>
      <w:tr w:rsidTr="00187B2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24">
            <w:pPr>
              <w:pStyle w:val="BodyText"/>
              <w:rPr>
                <w:lang w:val="en-NZ"/>
              </w:rPr>
            </w:pPr>
            <w:r w:rsidRPr="00187B24">
              <w:t>Initiative and enterprise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24">
            <w:pPr>
              <w:pStyle w:val="ListBullet"/>
              <w:rPr>
                <w:lang w:val="en-NZ"/>
              </w:rPr>
            </w:pPr>
            <w:r w:rsidRPr="00187B24">
              <w:t>Proactively incorporates cyber hygiene best practice into daily routine</w:t>
            </w:r>
          </w:p>
        </w:tc>
      </w:tr>
      <w:tr w:rsidTr="00187B2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24">
            <w:pPr>
              <w:pStyle w:val="BodyText"/>
              <w:rPr>
                <w:lang w:val="en-NZ"/>
              </w:rPr>
            </w:pPr>
            <w:r w:rsidRPr="00187B24">
              <w:t>Planning and organising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24">
            <w:pPr>
              <w:pStyle w:val="ListBullet"/>
              <w:rPr>
                <w:lang w:val="en-NZ"/>
              </w:rPr>
            </w:pPr>
            <w:r w:rsidRPr="00187B24">
              <w:t>Manages own cyber hygiene plan that emphasises the importance of carrying out regular, low impact security measures, s</w:t>
            </w:r>
            <w:r w:rsidRPr="00187B24">
              <w:t xml:space="preserve">uch as password change or multifactor authentication </w:t>
            </w:r>
          </w:p>
        </w:tc>
      </w:tr>
      <w:tr w:rsidTr="00187B2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B24">
            <w:pPr>
              <w:pStyle w:val="BodyText"/>
              <w:rPr>
                <w:lang w:val="en-NZ"/>
              </w:rPr>
            </w:pPr>
            <w:r w:rsidRPr="00187B24">
              <w:t>Technology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B24" w:rsidP="00187B24">
            <w:pPr>
              <w:pStyle w:val="ListBullet"/>
            </w:pPr>
            <w:r w:rsidRPr="00187B24">
              <w:t>Uses appropriate technology platforms to assist with cyber hygiene best practice</w:t>
            </w:r>
          </w:p>
        </w:tc>
      </w:tr>
    </w:tbl>
    <w:p w:rsidR="00000000" w:rsidRPr="00187B24" w:rsidP="00187B24">
      <w:pPr>
        <w:pStyle w:val="BodyText"/>
      </w:pPr>
    </w:p>
    <w:p w:rsidR="00000000" w:rsidRPr="00187B24" w:rsidP="00187B24">
      <w:pPr>
        <w:pStyle w:val="AllowPageBreak"/>
      </w:pPr>
    </w:p>
    <w:p w:rsidR="00000000" w:rsidRPr="00187B24" w:rsidP="00187B24">
      <w:pPr>
        <w:pStyle w:val="Heading1"/>
      </w:pPr>
      <w:bookmarkStart w:id="6" w:name="O_1218977"/>
      <w:bookmarkEnd w:id="6"/>
      <w:r w:rsidRPr="00187B24">
        <w:t>Unit Mapping Information</w:t>
      </w:r>
    </w:p>
    <w:p w:rsidR="00000000" w:rsidRPr="00187B24" w:rsidP="00120D9B">
      <w:pPr>
        <w:pStyle w:val="BodyText"/>
      </w:pPr>
      <w:r w:rsidRPr="00187B24">
        <w:t>No equivalent unit. Newly created unit.</w:t>
      </w:r>
    </w:p>
    <w:p w:rsidR="00000000" w:rsidRPr="00187B24" w:rsidP="00187B24">
      <w:pPr>
        <w:pStyle w:val="Heading1"/>
      </w:pPr>
      <w:bookmarkStart w:id="7" w:name="O_1218984"/>
      <w:bookmarkEnd w:id="7"/>
      <w:r w:rsidRPr="00187B24">
        <w:t>Links</w:t>
      </w:r>
    </w:p>
    <w:p w:rsidR="00000000" w:rsidRPr="00187B24" w:rsidP="00120D9B">
      <w:pPr>
        <w:pStyle w:val="BodyText"/>
      </w:pPr>
      <w:r w:rsidRPr="00187B24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43BF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87B24" w:rsidP="00187B24"/>
    <w:sectPr w:rsidSect="00187B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B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B24" w:rsidRPr="00120D9B" w:rsidP="00120D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B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D9B" w:rsidP="00187B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0D9B" w:rsidP="00187B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0D9B" w:rsidP="00187B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B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D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B24" w:rsidRPr="00120D9B" w:rsidP="00120D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B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D9B" w:rsidRPr="002D2AF8" w:rsidP="00187B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BSBXCS304 Apply cyber hygiene best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120D9B" w:rsidP="00187B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2CC5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5412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B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B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B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B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B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B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B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B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B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B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B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B24"/>
  </w:style>
  <w:style w:type="character" w:customStyle="1" w:styleId="Heading1Char">
    <w:name w:val="Heading 1 Char"/>
    <w:basedOn w:val="DefaultParagraphFont"/>
    <w:link w:val="Heading1"/>
    <w:rsid w:val="00187B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B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B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7B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7B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7B24"/>
    <w:rPr>
      <w:b/>
      <w:spacing w:val="0"/>
    </w:rPr>
  </w:style>
  <w:style w:type="character" w:styleId="Emphasis">
    <w:name w:val="Emphasis"/>
    <w:basedOn w:val="DefaultParagraphFont"/>
    <w:qFormat/>
    <w:rsid w:val="00187B24"/>
    <w:rPr>
      <w:i/>
    </w:rPr>
  </w:style>
  <w:style w:type="paragraph" w:customStyle="1" w:styleId="SuperHeading">
    <w:name w:val="SuperHeading"/>
    <w:basedOn w:val="Normal"/>
    <w:rsid w:val="00187B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B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7B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B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B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B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B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B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B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B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B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B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B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B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B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B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B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B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B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B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7B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7B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B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B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7B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7B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B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B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B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B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B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B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B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B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7B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B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B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B24"/>
  </w:style>
  <w:style w:type="paragraph" w:styleId="TableofFigures">
    <w:name w:val="table of figures"/>
    <w:basedOn w:val="Normal"/>
    <w:next w:val="Normal"/>
    <w:semiHidden/>
    <w:rsid w:val="00187B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B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7B24"/>
    <w:rPr>
      <w:rFonts w:ascii="Wingdings" w:hAnsi="Wingdings"/>
    </w:rPr>
  </w:style>
  <w:style w:type="paragraph" w:customStyle="1" w:styleId="TableHeading">
    <w:name w:val="Table Heading"/>
    <w:basedOn w:val="HeadingBase"/>
    <w:rsid w:val="00187B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B24"/>
    <w:rPr>
      <w:color w:val="0033CC"/>
      <w:u w:val="none"/>
    </w:rPr>
  </w:style>
  <w:style w:type="paragraph" w:customStyle="1" w:styleId="BodyTextRight">
    <w:name w:val="Body Text Right"/>
    <w:basedOn w:val="BodyText"/>
    <w:rsid w:val="00187B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B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B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B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B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B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B24"/>
    <w:rPr>
      <w:sz w:val="32"/>
    </w:rPr>
  </w:style>
  <w:style w:type="paragraph" w:customStyle="1" w:styleId="HeadingProcedure">
    <w:name w:val="Heading Procedure"/>
    <w:basedOn w:val="HeadingBase"/>
    <w:next w:val="Normal"/>
    <w:rsid w:val="00187B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B24"/>
    <w:pPr>
      <w:spacing w:before="60" w:after="60"/>
    </w:pPr>
  </w:style>
  <w:style w:type="paragraph" w:styleId="ListContinue">
    <w:name w:val="List Continue"/>
    <w:basedOn w:val="List"/>
    <w:rsid w:val="00187B24"/>
    <w:pPr>
      <w:ind w:firstLine="0"/>
    </w:pPr>
  </w:style>
  <w:style w:type="paragraph" w:customStyle="1" w:styleId="ListNote">
    <w:name w:val="List Note"/>
    <w:basedOn w:val="List"/>
    <w:rsid w:val="00187B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B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B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B24"/>
    <w:rPr>
      <w:rFonts w:ascii="Courier New" w:hAnsi="Courier New"/>
    </w:rPr>
  </w:style>
  <w:style w:type="paragraph" w:customStyle="1" w:styleId="NoteBullet">
    <w:name w:val="Note Bullet"/>
    <w:basedOn w:val="Note"/>
    <w:rsid w:val="00187B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B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B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B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B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7B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B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B24"/>
    <w:rPr>
      <w:b/>
      <w:smallCaps/>
    </w:rPr>
  </w:style>
  <w:style w:type="paragraph" w:customStyle="1" w:styleId="TableListNumber">
    <w:name w:val="Table List Number"/>
    <w:basedOn w:val="ListNumber"/>
    <w:rsid w:val="00187B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B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B24"/>
    <w:pPr>
      <w:numPr>
        <w:numId w:val="8"/>
      </w:numPr>
    </w:pPr>
  </w:style>
  <w:style w:type="paragraph" w:customStyle="1" w:styleId="ListAlpha2">
    <w:name w:val="List Alpha 2"/>
    <w:basedOn w:val="List2"/>
    <w:rsid w:val="00187B24"/>
    <w:pPr>
      <w:numPr>
        <w:numId w:val="7"/>
      </w:numPr>
    </w:pPr>
  </w:style>
  <w:style w:type="paragraph" w:styleId="List2">
    <w:name w:val="List 2"/>
    <w:basedOn w:val="BodyText"/>
    <w:rsid w:val="00187B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B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B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B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B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B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7B24"/>
    <w:pPr>
      <w:numPr>
        <w:numId w:val="3"/>
      </w:numPr>
    </w:pPr>
  </w:style>
  <w:style w:type="paragraph" w:styleId="ListContinue2">
    <w:name w:val="List Continue 2"/>
    <w:basedOn w:val="List2"/>
    <w:rsid w:val="00187B24"/>
    <w:pPr>
      <w:ind w:firstLine="0"/>
    </w:pPr>
  </w:style>
  <w:style w:type="paragraph" w:styleId="ListContinue3">
    <w:name w:val="List Continue 3"/>
    <w:basedOn w:val="List3"/>
    <w:rsid w:val="00187B24"/>
    <w:pPr>
      <w:ind w:left="1021" w:firstLine="0"/>
    </w:pPr>
  </w:style>
  <w:style w:type="paragraph" w:styleId="ListContinue4">
    <w:name w:val="List Continue 4"/>
    <w:basedOn w:val="List4"/>
    <w:rsid w:val="00187B24"/>
    <w:pPr>
      <w:ind w:firstLine="0"/>
    </w:pPr>
  </w:style>
  <w:style w:type="paragraph" w:styleId="ListContinue5">
    <w:name w:val="List Continue 5"/>
    <w:basedOn w:val="List5"/>
    <w:rsid w:val="00187B24"/>
    <w:pPr>
      <w:ind w:firstLine="0"/>
    </w:pPr>
  </w:style>
  <w:style w:type="paragraph" w:styleId="ListNumber3">
    <w:name w:val="List Number 3"/>
    <w:basedOn w:val="List3"/>
    <w:rsid w:val="00187B24"/>
    <w:pPr>
      <w:numPr>
        <w:numId w:val="4"/>
      </w:numPr>
    </w:pPr>
  </w:style>
  <w:style w:type="paragraph" w:styleId="ListNumber4">
    <w:name w:val="List Number 4"/>
    <w:basedOn w:val="List4"/>
    <w:rsid w:val="00187B24"/>
    <w:pPr>
      <w:numPr>
        <w:numId w:val="5"/>
      </w:numPr>
    </w:pPr>
  </w:style>
  <w:style w:type="paragraph" w:styleId="ListNumber5">
    <w:name w:val="List Number 5"/>
    <w:basedOn w:val="List5"/>
    <w:rsid w:val="00187B24"/>
    <w:pPr>
      <w:numPr>
        <w:numId w:val="6"/>
      </w:numPr>
    </w:pPr>
  </w:style>
  <w:style w:type="paragraph" w:styleId="BlockText">
    <w:name w:val="Block Text"/>
    <w:basedOn w:val="Normal"/>
    <w:rsid w:val="00187B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B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B24"/>
    <w:rPr>
      <w:sz w:val="16"/>
      <w:vertAlign w:val="superscript"/>
    </w:rPr>
  </w:style>
  <w:style w:type="character" w:customStyle="1" w:styleId="Symbols">
    <w:name w:val="Symbols"/>
    <w:basedOn w:val="DefaultParagraphFont"/>
    <w:rsid w:val="00187B24"/>
    <w:rPr>
      <w:rFonts w:ascii="Symbol" w:hAnsi="Symbol"/>
    </w:rPr>
  </w:style>
  <w:style w:type="character" w:customStyle="1" w:styleId="MenuOptions">
    <w:name w:val="Menu Options"/>
    <w:basedOn w:val="DefaultParagraphFont"/>
    <w:rsid w:val="00187B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B24"/>
    <w:rPr>
      <w:b/>
    </w:rPr>
  </w:style>
  <w:style w:type="character" w:customStyle="1" w:styleId="Underlined">
    <w:name w:val="Underlined"/>
    <w:basedOn w:val="DefaultParagraphFont"/>
    <w:rsid w:val="00187B24"/>
    <w:rPr>
      <w:u w:val="single"/>
    </w:rPr>
  </w:style>
  <w:style w:type="paragraph" w:customStyle="1" w:styleId="TableBodyTextRight">
    <w:name w:val="Table Body Text Right"/>
    <w:basedOn w:val="TableBodyText"/>
    <w:rsid w:val="00187B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B24"/>
    <w:rPr>
      <w:sz w:val="18"/>
    </w:rPr>
  </w:style>
  <w:style w:type="paragraph" w:customStyle="1" w:styleId="BodySmallRight">
    <w:name w:val="Body Small Right"/>
    <w:basedOn w:val="BodyTextRight"/>
    <w:rsid w:val="00187B24"/>
    <w:rPr>
      <w:sz w:val="18"/>
      <w:szCs w:val="18"/>
    </w:rPr>
  </w:style>
  <w:style w:type="paragraph" w:customStyle="1" w:styleId="MarginEdition">
    <w:name w:val="Margin Edition"/>
    <w:basedOn w:val="MarginNote"/>
    <w:rsid w:val="00187B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B24"/>
    <w:rPr>
      <w:sz w:val="2"/>
      <w:szCs w:val="2"/>
    </w:rPr>
  </w:style>
  <w:style w:type="character" w:customStyle="1" w:styleId="Small">
    <w:name w:val="Small"/>
    <w:basedOn w:val="DefaultParagraphFont"/>
    <w:rsid w:val="00187B24"/>
    <w:rPr>
      <w:sz w:val="16"/>
    </w:rPr>
  </w:style>
  <w:style w:type="paragraph" w:customStyle="1" w:styleId="WideTable">
    <w:name w:val="Wide Table"/>
    <w:basedOn w:val="Normal"/>
    <w:rsid w:val="00187B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B24"/>
  </w:style>
  <w:style w:type="paragraph" w:styleId="Quote">
    <w:name w:val="Quote"/>
    <w:basedOn w:val="Heading1"/>
    <w:link w:val="QuoteChar"/>
    <w:qFormat/>
    <w:rsid w:val="00187B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B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B24"/>
    <w:pPr>
      <w:pageBreakBefore/>
    </w:pPr>
  </w:style>
  <w:style w:type="paragraph" w:customStyle="1" w:styleId="Border">
    <w:name w:val="Border"/>
    <w:basedOn w:val="Normal"/>
    <w:qFormat/>
    <w:rsid w:val="00187B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B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B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B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B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B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B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B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B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B24"/>
    <w:rPr>
      <w:u w:val="single"/>
    </w:rPr>
  </w:style>
  <w:style w:type="character" w:customStyle="1" w:styleId="BoldandItalics">
    <w:name w:val="Bold and Italics"/>
    <w:qFormat/>
    <w:rsid w:val="00187B24"/>
    <w:rPr>
      <w:b/>
      <w:i/>
      <w:u w:val="none"/>
    </w:rPr>
  </w:style>
  <w:style w:type="paragraph" w:styleId="BalloonText">
    <w:name w:val="Balloon Text"/>
    <w:basedOn w:val="Normal"/>
    <w:link w:val="BalloonTextChar"/>
    <w:rsid w:val="00187B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B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B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B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B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B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B24"/>
    <w:pPr>
      <w:spacing w:before="0" w:after="0"/>
    </w:pPr>
  </w:style>
  <w:style w:type="paragraph" w:customStyle="1" w:styleId="BodyTextBold">
    <w:name w:val="Body Text Bold"/>
    <w:basedOn w:val="BodyText"/>
    <w:qFormat/>
    <w:rsid w:val="00187B24"/>
    <w:rPr>
      <w:b/>
    </w:rPr>
  </w:style>
  <w:style w:type="character" w:styleId="Hyperlink">
    <w:name w:val="Hyperlink"/>
    <w:basedOn w:val="DefaultParagraphFont"/>
    <w:uiPriority w:val="99"/>
    <w:unhideWhenUsed/>
    <w:rsid w:val="00120D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3055</Characters>
  <Application>Microsoft Office Word</Application>
  <DocSecurity>0</DocSecurity>
  <Lines>105</Lines>
  <Paragraphs>65</Paragraphs>
  <ScaleCrop>false</ScaleCrop>
  <Company>Author-it Software Corporation Ltd.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BSBXCS304 Apply cyber hygiene best practices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2022-01-25T01:05:00Z</dcterms:created>
  <dcterms:modified xsi:type="dcterms:W3CDTF">2022-01-25T01:05:00Z</dcterms:modified>
</cp:coreProperties>
</file>