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1D9E" w:rsidP="00A51D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BSBXCS304 Apply cyber hygiene best practices</w:t>
      </w:r>
      <w:r>
        <w:fldChar w:fldCharType="end"/>
      </w:r>
    </w:p>
    <w:p w:rsidR="00A51D9E" w:rsidP="00A51D9E">
      <w:pPr>
        <w:pStyle w:val="Version"/>
        <w:sectPr w:rsidSect="00F428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28A6" w:rsidP="00F428A6">
      <w:pPr>
        <w:pStyle w:val="SuperHeading"/>
      </w:pPr>
      <w:r w:rsidRPr="00F428A6">
        <w:t>Assessment Requirements for BSBXCS304 Apply cyber hygiene best practices</w:t>
      </w:r>
    </w:p>
    <w:p w:rsidR="00000000" w:rsidRPr="00F428A6" w:rsidP="00F428A6">
      <w:pPr>
        <w:pStyle w:val="Heading1"/>
      </w:pPr>
      <w:bookmarkStart w:id="1" w:name="O_1218979"/>
      <w:bookmarkEnd w:id="1"/>
      <w:r w:rsidRPr="00F428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42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8A6" w:rsidP="00F428A6">
            <w:pPr>
              <w:pStyle w:val="BodyText"/>
            </w:pPr>
            <w:r w:rsidRPr="00F428A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8A6">
            <w:pPr>
              <w:pStyle w:val="BodyText"/>
              <w:rPr>
                <w:lang w:val="en-NZ"/>
              </w:rPr>
            </w:pPr>
            <w:r w:rsidRPr="00F428A6">
              <w:rPr>
                <w:rStyle w:val="SpecialBold"/>
              </w:rPr>
              <w:t>Comments</w:t>
            </w:r>
          </w:p>
        </w:tc>
      </w:tr>
      <w:tr w:rsidTr="00F42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8A6">
            <w:pPr>
              <w:pStyle w:val="BodyText"/>
              <w:rPr>
                <w:lang w:val="en-NZ"/>
              </w:rPr>
            </w:pPr>
            <w:r w:rsidRPr="00F428A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8A6" w:rsidP="00F428A6">
            <w:pPr>
              <w:pStyle w:val="BodyText"/>
            </w:pPr>
            <w:r w:rsidRPr="00F428A6">
              <w:t>This version first released with the Business Services Training Package Version 8.0.</w:t>
            </w:r>
          </w:p>
          <w:p w:rsidR="00000000" w:rsidRPr="00F428A6" w:rsidP="00F428A6">
            <w:pPr>
              <w:pStyle w:val="BodyText"/>
            </w:pPr>
            <w:r w:rsidRPr="00F428A6">
              <w:t>Newly created unit.</w:t>
            </w:r>
          </w:p>
        </w:tc>
      </w:tr>
    </w:tbl>
    <w:p w:rsidR="00000000" w:rsidRPr="00F428A6" w:rsidP="00F428A6">
      <w:pPr>
        <w:pStyle w:val="BodyText"/>
      </w:pPr>
    </w:p>
    <w:p w:rsidR="00000000" w:rsidRPr="00F428A6" w:rsidP="00F428A6">
      <w:pPr>
        <w:pStyle w:val="AllowPageBreak"/>
      </w:pPr>
    </w:p>
    <w:p w:rsidR="00000000" w:rsidRPr="00F428A6" w:rsidP="00F428A6">
      <w:pPr>
        <w:pStyle w:val="Heading1"/>
      </w:pPr>
      <w:bookmarkStart w:id="2" w:name="O_1218980"/>
      <w:bookmarkEnd w:id="2"/>
      <w:r w:rsidRPr="00F428A6">
        <w:t>Performance Evidence</w:t>
      </w:r>
    </w:p>
    <w:p w:rsidR="00000000" w:rsidRPr="00F428A6" w:rsidP="00A51D9E">
      <w:pPr>
        <w:pStyle w:val="BodyText"/>
      </w:pPr>
      <w:r w:rsidRPr="00F428A6">
        <w:t>The candidate must demonstrate the ability to complete the tasks outlined in the elements, performance criteria and foundation skills of this unit, including evidence of the ability to:</w:t>
      </w:r>
    </w:p>
    <w:p w:rsidR="00000000" w:rsidRPr="00F428A6" w:rsidP="00F428A6">
      <w:pPr>
        <w:pStyle w:val="ListBullet"/>
      </w:pPr>
      <w:r w:rsidRPr="00F428A6">
        <w:t>identify and use the following</w:t>
      </w:r>
      <w:r w:rsidRPr="00F428A6">
        <w:t xml:space="preserve"> cyber hygiene best practices:</w:t>
      </w:r>
    </w:p>
    <w:p w:rsidR="00000000" w:rsidRPr="00F428A6" w:rsidP="00F428A6">
      <w:pPr>
        <w:pStyle w:val="ListBullet2"/>
      </w:pPr>
      <w:r w:rsidRPr="00F428A6">
        <w:t>implement at least three different low impact security measures</w:t>
      </w:r>
    </w:p>
    <w:p w:rsidR="00000000" w:rsidRPr="00F428A6" w:rsidP="00F428A6">
      <w:pPr>
        <w:pStyle w:val="ListBullet2"/>
      </w:pPr>
      <w:r w:rsidRPr="00F428A6">
        <w:t>identify and report at least two phishing emails.</w:t>
      </w:r>
    </w:p>
    <w:p w:rsidR="00000000" w:rsidRPr="00F428A6" w:rsidP="00F428A6">
      <w:pPr>
        <w:pStyle w:val="AllowPageBreak"/>
      </w:pPr>
    </w:p>
    <w:p w:rsidR="00000000" w:rsidRPr="00F428A6" w:rsidP="00F428A6">
      <w:pPr>
        <w:pStyle w:val="Heading1"/>
      </w:pPr>
      <w:bookmarkStart w:id="3" w:name="O_1218981"/>
      <w:bookmarkEnd w:id="3"/>
      <w:r w:rsidRPr="00F428A6">
        <w:t>Knowledge Evidence</w:t>
      </w:r>
    </w:p>
    <w:p w:rsidR="00000000" w:rsidRPr="00F428A6" w:rsidP="00A51D9E">
      <w:pPr>
        <w:pStyle w:val="BodyText"/>
      </w:pPr>
      <w:r w:rsidRPr="00F428A6">
        <w:t>The candidate must be able to demonstrate knowledge to complete the tasks outlined in the elements, performance criteria and foundation skills of this unit, including knowledge of:</w:t>
      </w:r>
    </w:p>
    <w:p w:rsidR="00000000" w:rsidRPr="00F428A6" w:rsidP="00F428A6">
      <w:pPr>
        <w:pStyle w:val="ListBullet"/>
      </w:pPr>
      <w:r w:rsidRPr="00F428A6">
        <w:t>common cyber hygiene practices surrounding hardware, software, application</w:t>
      </w:r>
      <w:r w:rsidRPr="00F428A6">
        <w:t>s, and processes used in own role</w:t>
      </w:r>
    </w:p>
    <w:p w:rsidR="00000000" w:rsidRPr="00F428A6" w:rsidP="00F428A6">
      <w:pPr>
        <w:pStyle w:val="ListBullet"/>
      </w:pPr>
      <w:r w:rsidRPr="00F428A6">
        <w:t>organisational policies and procedures relevant to identifying and using cyber hygiene best practices, including:</w:t>
      </w:r>
    </w:p>
    <w:p w:rsidR="00000000" w:rsidRPr="00F428A6" w:rsidP="00F428A6">
      <w:pPr>
        <w:pStyle w:val="ListBullet2"/>
      </w:pPr>
      <w:r w:rsidRPr="00F428A6">
        <w:t>reporting procedures regarding phishing emails</w:t>
      </w:r>
    </w:p>
    <w:p w:rsidR="00000000" w:rsidRPr="00F428A6" w:rsidP="00F428A6">
      <w:pPr>
        <w:pStyle w:val="ListBullet2"/>
      </w:pPr>
      <w:r w:rsidRPr="00F428A6">
        <w:t>password updates</w:t>
      </w:r>
    </w:p>
    <w:p w:rsidR="00000000" w:rsidRPr="00F428A6" w:rsidP="00F428A6">
      <w:pPr>
        <w:pStyle w:val="ListBullet2"/>
      </w:pPr>
      <w:r w:rsidRPr="00F428A6">
        <w:t>permissions and restricted access to server</w:t>
      </w:r>
      <w:r w:rsidRPr="00F428A6">
        <w:t>s</w:t>
      </w:r>
    </w:p>
    <w:p w:rsidR="00000000" w:rsidRPr="00F428A6" w:rsidP="00F428A6">
      <w:pPr>
        <w:pStyle w:val="ListBullet"/>
      </w:pPr>
      <w:r w:rsidRPr="00F428A6">
        <w:t>common indicators of phishing emails, including:</w:t>
      </w:r>
    </w:p>
    <w:p w:rsidR="00000000" w:rsidRPr="00F428A6" w:rsidP="00F428A6">
      <w:pPr>
        <w:pStyle w:val="ListBullet2"/>
      </w:pPr>
      <w:r w:rsidRPr="00F428A6">
        <w:t>grammar and spelling errors</w:t>
      </w:r>
    </w:p>
    <w:p w:rsidR="00000000" w:rsidRPr="00F428A6" w:rsidP="00F428A6">
      <w:pPr>
        <w:pStyle w:val="ListBullet2"/>
      </w:pPr>
      <w:r w:rsidRPr="00F428A6">
        <w:t>inconsistencies in email addresses, links, and domain names</w:t>
      </w:r>
    </w:p>
    <w:p w:rsidR="00000000" w:rsidRPr="00F428A6" w:rsidP="00F428A6">
      <w:pPr>
        <w:pStyle w:val="ListBullet2"/>
      </w:pPr>
      <w:r w:rsidRPr="00F428A6">
        <w:t>suspicious attachments and uniform resource locators (URLs)</w:t>
      </w:r>
    </w:p>
    <w:p w:rsidR="00000000" w:rsidRPr="00F428A6" w:rsidP="00F428A6">
      <w:pPr>
        <w:pStyle w:val="ListBullet2"/>
      </w:pPr>
      <w:r w:rsidRPr="00F428A6">
        <w:t>requests for credentials, payments and personal details</w:t>
      </w:r>
    </w:p>
    <w:p w:rsidR="00000000" w:rsidRPr="00F428A6" w:rsidP="00F428A6">
      <w:pPr>
        <w:pStyle w:val="ListBullet"/>
      </w:pPr>
      <w:r w:rsidRPr="00F428A6">
        <w:t>common cyber hygiene issues, including:</w:t>
      </w:r>
    </w:p>
    <w:p w:rsidR="00000000" w:rsidRPr="00F428A6" w:rsidP="00F428A6">
      <w:pPr>
        <w:pStyle w:val="ListBullet2"/>
      </w:pPr>
      <w:r w:rsidRPr="00F428A6">
        <w:t>loss of data</w:t>
      </w:r>
    </w:p>
    <w:p w:rsidR="00000000" w:rsidRPr="00F428A6" w:rsidP="00F428A6">
      <w:pPr>
        <w:pStyle w:val="ListBullet2"/>
      </w:pPr>
      <w:r w:rsidRPr="00F428A6">
        <w:t>misplaced data</w:t>
      </w:r>
    </w:p>
    <w:p w:rsidR="00000000" w:rsidRPr="00F428A6" w:rsidP="00F428A6">
      <w:pPr>
        <w:pStyle w:val="ListBullet2"/>
      </w:pPr>
      <w:r w:rsidRPr="00F428A6">
        <w:t>security breaches</w:t>
      </w:r>
    </w:p>
    <w:p w:rsidR="00000000" w:rsidRPr="00F428A6" w:rsidP="00F428A6">
      <w:pPr>
        <w:pStyle w:val="ListBullet2"/>
      </w:pPr>
      <w:r w:rsidRPr="00F428A6">
        <w:t>outdated software</w:t>
      </w:r>
    </w:p>
    <w:p w:rsidR="00000000" w:rsidRPr="00F428A6" w:rsidP="00F428A6">
      <w:pPr>
        <w:pStyle w:val="ListBullet2"/>
      </w:pPr>
      <w:r w:rsidRPr="00F428A6">
        <w:t>lack of risk management procedures</w:t>
      </w:r>
    </w:p>
    <w:p w:rsidR="00000000" w:rsidRPr="00F428A6" w:rsidP="00F428A6">
      <w:pPr>
        <w:pStyle w:val="ListBullet"/>
      </w:pPr>
      <w:r w:rsidRPr="00F428A6">
        <w:t>organisational cyber hygiene best practices, including:</w:t>
      </w:r>
    </w:p>
    <w:p w:rsidR="00000000" w:rsidRPr="00F428A6" w:rsidP="00F428A6">
      <w:pPr>
        <w:pStyle w:val="ListBullet2"/>
      </w:pPr>
      <w:r w:rsidRPr="00F428A6">
        <w:t>complex and strong passwords and multifactor authentication</w:t>
      </w:r>
    </w:p>
    <w:p w:rsidR="00000000" w:rsidRPr="00F428A6" w:rsidP="00F428A6">
      <w:pPr>
        <w:pStyle w:val="ListBullet2"/>
      </w:pPr>
      <w:r w:rsidRPr="00F428A6">
        <w:t>updating system software</w:t>
      </w:r>
    </w:p>
    <w:p w:rsidR="00000000" w:rsidRPr="00F428A6" w:rsidP="00F428A6">
      <w:pPr>
        <w:pStyle w:val="ListBullet2"/>
      </w:pPr>
      <w:r w:rsidRPr="00F428A6">
        <w:t>backing up data</w:t>
      </w:r>
    </w:p>
    <w:p w:rsidR="00000000" w:rsidRPr="00F428A6" w:rsidP="00F428A6">
      <w:pPr>
        <w:pStyle w:val="ListBullet2"/>
      </w:pPr>
      <w:r w:rsidRPr="00F428A6">
        <w:t>limiting user permissions and access to applications, systems, and data</w:t>
      </w:r>
    </w:p>
    <w:p w:rsidR="00000000" w:rsidRPr="00F428A6" w:rsidP="00F428A6">
      <w:pPr>
        <w:pStyle w:val="ListBullet2"/>
      </w:pPr>
      <w:r w:rsidRPr="00F428A6">
        <w:t>installation and maintenance of malware detection software and signatures</w:t>
      </w:r>
    </w:p>
    <w:p w:rsidR="00000000" w:rsidRPr="00F428A6" w:rsidP="00F428A6">
      <w:pPr>
        <w:pStyle w:val="ListBullet2"/>
      </w:pPr>
      <w:r w:rsidRPr="00F428A6">
        <w:t xml:space="preserve">software </w:t>
      </w:r>
      <w:r w:rsidRPr="00F428A6">
        <w:t>evaluation and management processes</w:t>
      </w:r>
    </w:p>
    <w:p w:rsidR="00000000" w:rsidRPr="00F428A6" w:rsidP="00F428A6">
      <w:pPr>
        <w:pStyle w:val="ListBullet2"/>
      </w:pPr>
      <w:r w:rsidRPr="00F428A6">
        <w:t>firewalls and demilitarised zone (DMZ) networks</w:t>
      </w:r>
    </w:p>
    <w:p w:rsidR="00000000" w:rsidRPr="00F428A6" w:rsidP="00F428A6">
      <w:pPr>
        <w:pStyle w:val="ListBullet2"/>
      </w:pPr>
      <w:r w:rsidRPr="00F428A6">
        <w:t>vulnerability scans</w:t>
      </w:r>
    </w:p>
    <w:p w:rsidR="00000000" w:rsidRPr="00F428A6" w:rsidP="00F428A6">
      <w:pPr>
        <w:pStyle w:val="ListBullet2"/>
      </w:pPr>
      <w:r w:rsidRPr="00F428A6">
        <w:t>daily full backups</w:t>
      </w:r>
    </w:p>
    <w:p w:rsidR="00000000" w:rsidRPr="00F428A6" w:rsidP="00F428A6">
      <w:pPr>
        <w:pStyle w:val="ListBullet2"/>
      </w:pPr>
      <w:r w:rsidRPr="00F428A6">
        <w:t>weekly incremental backups</w:t>
      </w:r>
    </w:p>
    <w:p w:rsidR="00000000" w:rsidRPr="00F428A6" w:rsidP="00F428A6">
      <w:pPr>
        <w:pStyle w:val="ListBullet"/>
      </w:pPr>
      <w:r w:rsidRPr="00F428A6">
        <w:t>techniques to evaluate and determine cyber hygiene practices.</w:t>
      </w:r>
    </w:p>
    <w:p w:rsidR="00000000" w:rsidRPr="00F428A6" w:rsidP="00F428A6">
      <w:pPr>
        <w:pStyle w:val="AllowPageBreak"/>
      </w:pPr>
    </w:p>
    <w:p w:rsidR="00000000" w:rsidRPr="00F428A6" w:rsidP="00F428A6">
      <w:pPr>
        <w:pStyle w:val="Heading1"/>
      </w:pPr>
      <w:bookmarkStart w:id="4" w:name="O_1218982"/>
      <w:bookmarkEnd w:id="4"/>
      <w:r w:rsidRPr="00F428A6">
        <w:t>Assessment Conditions</w:t>
      </w:r>
    </w:p>
    <w:p w:rsidR="00000000" w:rsidRPr="00F428A6" w:rsidP="00A51D9E">
      <w:pPr>
        <w:pStyle w:val="BodyText"/>
      </w:pPr>
      <w:r w:rsidRPr="00F428A6">
        <w:t>Skills in this unit must be demonstrated in a workplace or simulated environment where the conditions are typical of those in a working environment in this industry.</w:t>
      </w:r>
    </w:p>
    <w:p w:rsidR="00000000" w:rsidRPr="00F428A6" w:rsidP="00A51D9E">
      <w:pPr>
        <w:pStyle w:val="BodyText"/>
      </w:pPr>
      <w:r w:rsidRPr="00F428A6">
        <w:t>This includes access to:</w:t>
      </w:r>
    </w:p>
    <w:p w:rsidR="00000000" w:rsidRPr="00F428A6" w:rsidP="00F428A6">
      <w:pPr>
        <w:pStyle w:val="ListBullet"/>
      </w:pPr>
      <w:r w:rsidRPr="00F428A6">
        <w:t>required hardware, software and their components</w:t>
      </w:r>
    </w:p>
    <w:p w:rsidR="00000000" w:rsidRPr="00F428A6" w:rsidP="00F428A6">
      <w:pPr>
        <w:pStyle w:val="ListBullet"/>
      </w:pPr>
      <w:r w:rsidRPr="00F428A6">
        <w:t>system, network</w:t>
      </w:r>
      <w:r w:rsidRPr="00F428A6">
        <w:t xml:space="preserve"> and application infrastructure</w:t>
      </w:r>
    </w:p>
    <w:p w:rsidR="00000000" w:rsidRPr="00F428A6" w:rsidP="00F428A6">
      <w:pPr>
        <w:pStyle w:val="ListBullet"/>
      </w:pPr>
      <w:r w:rsidRPr="00F428A6">
        <w:t>internet connection that supports the requirements set out in the performance evidence</w:t>
      </w:r>
    </w:p>
    <w:p w:rsidR="00000000" w:rsidRPr="00F428A6" w:rsidP="00F428A6">
      <w:pPr>
        <w:pStyle w:val="ListBullet"/>
      </w:pPr>
      <w:r w:rsidRPr="00F428A6">
        <w:t>organisational security policies and procedures.</w:t>
      </w:r>
    </w:p>
    <w:p w:rsidR="00000000" w:rsidRPr="00F428A6" w:rsidP="00F428A6">
      <w:pPr>
        <w:pStyle w:val="BodyText"/>
      </w:pPr>
    </w:p>
    <w:p w:rsidR="00000000" w:rsidRPr="00F428A6" w:rsidP="00A51D9E">
      <w:pPr>
        <w:pStyle w:val="BodyText"/>
      </w:pPr>
      <w:r w:rsidRPr="00F428A6">
        <w:t>Assessors of this unit must satisfy the requirements for assessors in applicable vocati</w:t>
      </w:r>
      <w:r w:rsidRPr="00F428A6">
        <w:t>onal education and training legislation, frameworks and/or standards.</w:t>
      </w:r>
    </w:p>
    <w:p w:rsidR="00000000" w:rsidRPr="00F428A6" w:rsidP="00F428A6">
      <w:pPr>
        <w:pStyle w:val="Heading1"/>
      </w:pPr>
      <w:bookmarkStart w:id="5" w:name="O_1218985"/>
      <w:bookmarkEnd w:id="5"/>
      <w:r w:rsidRPr="00F428A6">
        <w:t>Links</w:t>
      </w:r>
    </w:p>
    <w:p w:rsidR="00000000" w:rsidRPr="00F428A6" w:rsidP="00A51D9E">
      <w:pPr>
        <w:pStyle w:val="BodyText"/>
      </w:pPr>
      <w:r w:rsidRPr="00F428A6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4153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428A6" w:rsidP="00F428A6"/>
    <w:sectPr w:rsidSect="00F428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8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8A6" w:rsidRPr="00A51D9E" w:rsidP="00A51D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8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D9E" w:rsidP="00F428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1D9E" w:rsidP="00F428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1D9E" w:rsidP="00F428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8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D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28A6" w:rsidRPr="00A51D9E" w:rsidP="00A51D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8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D9E" w:rsidRPr="002D2AF8" w:rsidP="00F428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BSBXCS304 Apply cyber hygiene best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A51D9E" w:rsidP="00F428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688E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AEF5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84CC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8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28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28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28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28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28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28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28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28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28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28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28A6"/>
  </w:style>
  <w:style w:type="character" w:customStyle="1" w:styleId="Heading1Char">
    <w:name w:val="Heading 1 Char"/>
    <w:basedOn w:val="DefaultParagraphFont"/>
    <w:link w:val="Heading1"/>
    <w:rsid w:val="00F428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28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28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28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28A6"/>
    <w:rPr>
      <w:b/>
      <w:spacing w:val="0"/>
    </w:rPr>
  </w:style>
  <w:style w:type="paragraph" w:styleId="ListBullet2">
    <w:name w:val="List Bullet 2"/>
    <w:basedOn w:val="List2"/>
    <w:rsid w:val="00F428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28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28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28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28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28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2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2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2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2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28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28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28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28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28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28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28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28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28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28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28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28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28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28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28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28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28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28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28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28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28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28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28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28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28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28A6"/>
    <w:rPr>
      <w:i/>
    </w:rPr>
  </w:style>
  <w:style w:type="paragraph" w:styleId="Caption">
    <w:name w:val="caption"/>
    <w:basedOn w:val="BodyText"/>
    <w:next w:val="Normal"/>
    <w:qFormat/>
    <w:rsid w:val="00F428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28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28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28A6"/>
  </w:style>
  <w:style w:type="paragraph" w:styleId="TableofFigures">
    <w:name w:val="table of figures"/>
    <w:basedOn w:val="Normal"/>
    <w:next w:val="Normal"/>
    <w:semiHidden/>
    <w:rsid w:val="00F428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28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28A6"/>
    <w:rPr>
      <w:rFonts w:ascii="Wingdings" w:hAnsi="Wingdings"/>
    </w:rPr>
  </w:style>
  <w:style w:type="paragraph" w:customStyle="1" w:styleId="TableHeading">
    <w:name w:val="Table Heading"/>
    <w:basedOn w:val="HeadingBase"/>
    <w:rsid w:val="00F428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28A6"/>
    <w:rPr>
      <w:color w:val="0033CC"/>
      <w:u w:val="none"/>
    </w:rPr>
  </w:style>
  <w:style w:type="paragraph" w:customStyle="1" w:styleId="BodyTextRight">
    <w:name w:val="Body Text Right"/>
    <w:basedOn w:val="BodyText"/>
    <w:rsid w:val="00F428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28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28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28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28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28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28A6"/>
    <w:rPr>
      <w:sz w:val="32"/>
    </w:rPr>
  </w:style>
  <w:style w:type="paragraph" w:customStyle="1" w:styleId="HeadingProcedure">
    <w:name w:val="Heading Procedure"/>
    <w:basedOn w:val="HeadingBase"/>
    <w:next w:val="Normal"/>
    <w:rsid w:val="00F428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28A6"/>
    <w:pPr>
      <w:spacing w:before="60" w:after="60"/>
    </w:pPr>
  </w:style>
  <w:style w:type="paragraph" w:styleId="ListContinue">
    <w:name w:val="List Continue"/>
    <w:basedOn w:val="List"/>
    <w:rsid w:val="00F428A6"/>
    <w:pPr>
      <w:ind w:firstLine="0"/>
    </w:pPr>
  </w:style>
  <w:style w:type="paragraph" w:customStyle="1" w:styleId="ListNote">
    <w:name w:val="List Note"/>
    <w:basedOn w:val="List"/>
    <w:rsid w:val="00F428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28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28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28A6"/>
    <w:rPr>
      <w:rFonts w:ascii="Courier New" w:hAnsi="Courier New"/>
    </w:rPr>
  </w:style>
  <w:style w:type="paragraph" w:customStyle="1" w:styleId="NoteBullet">
    <w:name w:val="Note Bullet"/>
    <w:basedOn w:val="Note"/>
    <w:rsid w:val="00F428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28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28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28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28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28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28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28A6"/>
    <w:rPr>
      <w:b/>
      <w:smallCaps/>
    </w:rPr>
  </w:style>
  <w:style w:type="paragraph" w:customStyle="1" w:styleId="TableListNumber">
    <w:name w:val="Table List Number"/>
    <w:basedOn w:val="ListNumber"/>
    <w:rsid w:val="00F428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28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28A6"/>
    <w:pPr>
      <w:numPr>
        <w:numId w:val="9"/>
      </w:numPr>
    </w:pPr>
  </w:style>
  <w:style w:type="paragraph" w:customStyle="1" w:styleId="ListAlpha2">
    <w:name w:val="List Alpha 2"/>
    <w:basedOn w:val="List2"/>
    <w:rsid w:val="00F428A6"/>
    <w:pPr>
      <w:numPr>
        <w:numId w:val="8"/>
      </w:numPr>
    </w:pPr>
  </w:style>
  <w:style w:type="paragraph" w:styleId="List2">
    <w:name w:val="List 2"/>
    <w:basedOn w:val="BodyText"/>
    <w:rsid w:val="00F428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28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28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28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28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28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28A6"/>
    <w:pPr>
      <w:numPr>
        <w:numId w:val="4"/>
      </w:numPr>
    </w:pPr>
  </w:style>
  <w:style w:type="paragraph" w:styleId="ListContinue2">
    <w:name w:val="List Continue 2"/>
    <w:basedOn w:val="List2"/>
    <w:rsid w:val="00F428A6"/>
    <w:pPr>
      <w:ind w:firstLine="0"/>
    </w:pPr>
  </w:style>
  <w:style w:type="paragraph" w:styleId="ListContinue3">
    <w:name w:val="List Continue 3"/>
    <w:basedOn w:val="List3"/>
    <w:rsid w:val="00F428A6"/>
    <w:pPr>
      <w:ind w:left="1021" w:firstLine="0"/>
    </w:pPr>
  </w:style>
  <w:style w:type="paragraph" w:styleId="ListContinue4">
    <w:name w:val="List Continue 4"/>
    <w:basedOn w:val="List4"/>
    <w:rsid w:val="00F428A6"/>
    <w:pPr>
      <w:ind w:firstLine="0"/>
    </w:pPr>
  </w:style>
  <w:style w:type="paragraph" w:styleId="ListContinue5">
    <w:name w:val="List Continue 5"/>
    <w:basedOn w:val="List5"/>
    <w:rsid w:val="00F428A6"/>
    <w:pPr>
      <w:ind w:firstLine="0"/>
    </w:pPr>
  </w:style>
  <w:style w:type="paragraph" w:styleId="ListNumber3">
    <w:name w:val="List Number 3"/>
    <w:basedOn w:val="List3"/>
    <w:rsid w:val="00F428A6"/>
    <w:pPr>
      <w:numPr>
        <w:numId w:val="5"/>
      </w:numPr>
    </w:pPr>
  </w:style>
  <w:style w:type="paragraph" w:styleId="ListNumber4">
    <w:name w:val="List Number 4"/>
    <w:basedOn w:val="List4"/>
    <w:rsid w:val="00F428A6"/>
    <w:pPr>
      <w:numPr>
        <w:numId w:val="6"/>
      </w:numPr>
    </w:pPr>
  </w:style>
  <w:style w:type="paragraph" w:styleId="ListNumber5">
    <w:name w:val="List Number 5"/>
    <w:basedOn w:val="List5"/>
    <w:rsid w:val="00F428A6"/>
    <w:pPr>
      <w:numPr>
        <w:numId w:val="7"/>
      </w:numPr>
    </w:pPr>
  </w:style>
  <w:style w:type="paragraph" w:styleId="BlockText">
    <w:name w:val="Block Text"/>
    <w:basedOn w:val="Normal"/>
    <w:rsid w:val="00F428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28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28A6"/>
    <w:rPr>
      <w:sz w:val="16"/>
      <w:vertAlign w:val="superscript"/>
    </w:rPr>
  </w:style>
  <w:style w:type="character" w:customStyle="1" w:styleId="Symbols">
    <w:name w:val="Symbols"/>
    <w:basedOn w:val="DefaultParagraphFont"/>
    <w:rsid w:val="00F428A6"/>
    <w:rPr>
      <w:rFonts w:ascii="Symbol" w:hAnsi="Symbol"/>
    </w:rPr>
  </w:style>
  <w:style w:type="character" w:customStyle="1" w:styleId="MenuOptions">
    <w:name w:val="Menu Options"/>
    <w:basedOn w:val="DefaultParagraphFont"/>
    <w:rsid w:val="00F428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28A6"/>
    <w:rPr>
      <w:b/>
    </w:rPr>
  </w:style>
  <w:style w:type="character" w:customStyle="1" w:styleId="Underlined">
    <w:name w:val="Underlined"/>
    <w:basedOn w:val="DefaultParagraphFont"/>
    <w:rsid w:val="00F428A6"/>
    <w:rPr>
      <w:u w:val="single"/>
    </w:rPr>
  </w:style>
  <w:style w:type="paragraph" w:customStyle="1" w:styleId="TableBodyTextRight">
    <w:name w:val="Table Body Text Right"/>
    <w:basedOn w:val="TableBodyText"/>
    <w:rsid w:val="00F428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28A6"/>
    <w:rPr>
      <w:sz w:val="18"/>
    </w:rPr>
  </w:style>
  <w:style w:type="paragraph" w:customStyle="1" w:styleId="BodySmallRight">
    <w:name w:val="Body Small Right"/>
    <w:basedOn w:val="BodyTextRight"/>
    <w:rsid w:val="00F428A6"/>
    <w:rPr>
      <w:sz w:val="18"/>
      <w:szCs w:val="18"/>
    </w:rPr>
  </w:style>
  <w:style w:type="paragraph" w:customStyle="1" w:styleId="MarginEdition">
    <w:name w:val="Margin Edition"/>
    <w:basedOn w:val="MarginNote"/>
    <w:rsid w:val="00F428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28A6"/>
    <w:rPr>
      <w:sz w:val="2"/>
      <w:szCs w:val="2"/>
    </w:rPr>
  </w:style>
  <w:style w:type="character" w:customStyle="1" w:styleId="Small">
    <w:name w:val="Small"/>
    <w:basedOn w:val="DefaultParagraphFont"/>
    <w:rsid w:val="00F428A6"/>
    <w:rPr>
      <w:sz w:val="16"/>
    </w:rPr>
  </w:style>
  <w:style w:type="paragraph" w:customStyle="1" w:styleId="WideTable">
    <w:name w:val="Wide Table"/>
    <w:basedOn w:val="Normal"/>
    <w:rsid w:val="00F428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28A6"/>
  </w:style>
  <w:style w:type="paragraph" w:styleId="Quote">
    <w:name w:val="Quote"/>
    <w:basedOn w:val="Heading1"/>
    <w:link w:val="QuoteChar"/>
    <w:qFormat/>
    <w:rsid w:val="00F428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28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28A6"/>
    <w:pPr>
      <w:pageBreakBefore/>
    </w:pPr>
  </w:style>
  <w:style w:type="paragraph" w:customStyle="1" w:styleId="Border">
    <w:name w:val="Border"/>
    <w:basedOn w:val="Normal"/>
    <w:qFormat/>
    <w:rsid w:val="00F428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28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8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8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28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28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28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28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28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28A6"/>
    <w:rPr>
      <w:u w:val="single"/>
    </w:rPr>
  </w:style>
  <w:style w:type="character" w:customStyle="1" w:styleId="BoldandItalics">
    <w:name w:val="Bold and Italics"/>
    <w:qFormat/>
    <w:rsid w:val="00F428A6"/>
    <w:rPr>
      <w:b/>
      <w:i/>
      <w:u w:val="none"/>
    </w:rPr>
  </w:style>
  <w:style w:type="paragraph" w:styleId="BalloonText">
    <w:name w:val="Balloon Text"/>
    <w:basedOn w:val="Normal"/>
    <w:link w:val="BalloonTextChar"/>
    <w:rsid w:val="00F428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28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28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28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28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28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28A6"/>
    <w:pPr>
      <w:spacing w:before="0" w:after="0"/>
    </w:pPr>
  </w:style>
  <w:style w:type="paragraph" w:customStyle="1" w:styleId="BodyTextBold">
    <w:name w:val="Body Text Bold"/>
    <w:basedOn w:val="BodyText"/>
    <w:qFormat/>
    <w:rsid w:val="00F428A6"/>
    <w:rPr>
      <w:b/>
    </w:rPr>
  </w:style>
  <w:style w:type="character" w:styleId="Hyperlink">
    <w:name w:val="Hyperlink"/>
    <w:basedOn w:val="DefaultParagraphFont"/>
    <w:uiPriority w:val="99"/>
    <w:unhideWhenUsed/>
    <w:rsid w:val="00A51D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2677</Characters>
  <Application>Microsoft Office Word</Application>
  <DocSecurity>0</DocSecurity>
  <Lines>76</Lines>
  <Paragraphs>63</Paragraphs>
  <ScaleCrop>false</ScaleCrop>
  <Company>Author-it Software Corporation Ltd.</Company>
  <LinksUpToDate>false</LinksUpToDate>
  <CharactersWithSpaces>3008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BSBXCS304 Apply cyber hygiene best practices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2022-01-25T01:16:00Z</dcterms:created>
  <dcterms:modified xsi:type="dcterms:W3CDTF">2022-01-25T01:16:00Z</dcterms:modified>
</cp:coreProperties>
</file>