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E3C" w:rsidP="00297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BSBXBD407 Protect big data integrity</w:t>
      </w:r>
      <w:r>
        <w:fldChar w:fldCharType="end"/>
      </w:r>
    </w:p>
    <w:p w:rsidR="00297E3C" w:rsidP="00297E3C">
      <w:pPr>
        <w:pStyle w:val="Version"/>
        <w:sectPr w:rsidSect="004A2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3F4" w:rsidP="004A23F4">
      <w:pPr>
        <w:pStyle w:val="SuperHeading"/>
      </w:pPr>
      <w:r w:rsidRPr="004A23F4">
        <w:t>Assessment Requirements for BSBXBD407 Protect big data integrity</w:t>
      </w:r>
    </w:p>
    <w:p w:rsidR="00000000" w:rsidRPr="004A23F4" w:rsidP="004A23F4">
      <w:pPr>
        <w:pStyle w:val="Heading1"/>
      </w:pPr>
      <w:bookmarkStart w:id="1" w:name="O_1071342"/>
      <w:bookmarkEnd w:id="1"/>
      <w:r w:rsidRPr="004A23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4A2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3F4" w:rsidP="004A23F4">
            <w:pPr>
              <w:pStyle w:val="BodyText"/>
            </w:pPr>
            <w:r w:rsidRPr="004A23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3F4">
            <w:pPr>
              <w:pStyle w:val="BodyText"/>
              <w:rPr>
                <w:lang w:val="en-NZ"/>
              </w:rPr>
            </w:pPr>
            <w:r w:rsidRPr="004A23F4">
              <w:rPr>
                <w:rStyle w:val="SpecialBold"/>
              </w:rPr>
              <w:t>Comments</w:t>
            </w:r>
          </w:p>
        </w:tc>
      </w:tr>
      <w:tr w:rsidTr="004A2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3F4">
            <w:pPr>
              <w:pStyle w:val="BodyText"/>
              <w:rPr>
                <w:lang w:val="en-NZ"/>
              </w:rPr>
            </w:pPr>
            <w:r w:rsidRPr="004A23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3F4" w:rsidP="004A23F4">
            <w:pPr>
              <w:pStyle w:val="BodyText"/>
            </w:pPr>
            <w:r w:rsidRPr="004A23F4">
              <w:t>This version first released with BSB Business Services Training Package 6.0.</w:t>
            </w:r>
          </w:p>
        </w:tc>
      </w:tr>
    </w:tbl>
    <w:p w:rsidR="00000000" w:rsidRPr="004A23F4" w:rsidP="004A23F4">
      <w:pPr>
        <w:pStyle w:val="BodyText"/>
      </w:pPr>
    </w:p>
    <w:p w:rsidR="00000000" w:rsidRPr="004A23F4" w:rsidP="004A23F4">
      <w:pPr>
        <w:pStyle w:val="AllowPageBreak"/>
      </w:pPr>
    </w:p>
    <w:p w:rsidR="00000000" w:rsidRPr="004A23F4" w:rsidP="004A23F4">
      <w:pPr>
        <w:pStyle w:val="Heading1"/>
      </w:pPr>
      <w:bookmarkStart w:id="2" w:name="O_1071343"/>
      <w:bookmarkEnd w:id="2"/>
      <w:r w:rsidRPr="004A23F4">
        <w:t>Performance Evidence</w:t>
      </w:r>
    </w:p>
    <w:p w:rsidR="00000000" w:rsidRPr="004A23F4" w:rsidP="00297E3C">
      <w:pPr>
        <w:pStyle w:val="BodyText"/>
      </w:pPr>
      <w:r w:rsidRPr="004A23F4">
        <w:t>The candidate must demonstrate the ability to complete the tasks outlined in the elements, performance criteria and foundation skills of this unit, including evidence of the ability to:</w:t>
      </w:r>
    </w:p>
    <w:p w:rsidR="00000000" w:rsidRPr="004A23F4" w:rsidP="004A23F4">
      <w:pPr>
        <w:pStyle w:val="ListBullet"/>
      </w:pPr>
      <w:r w:rsidRPr="004A23F4">
        <w:t>protect the integrity of two different sets of big data in a work are</w:t>
      </w:r>
      <w:r w:rsidRPr="004A23F4">
        <w:t>a: one set must be of transactional big data and one set of non-transactional big data.</w:t>
      </w:r>
    </w:p>
    <w:p w:rsidR="00000000" w:rsidRPr="004A23F4" w:rsidP="004A23F4">
      <w:pPr>
        <w:pStyle w:val="BodyText"/>
      </w:pPr>
    </w:p>
    <w:p w:rsidR="00000000" w:rsidRPr="004A23F4" w:rsidP="00297E3C">
      <w:pPr>
        <w:pStyle w:val="BodyText"/>
      </w:pPr>
      <w:r w:rsidRPr="004A23F4">
        <w:t>During the above, the candidate must apply data protection policies and protocols.</w:t>
      </w:r>
    </w:p>
    <w:p w:rsidR="00000000" w:rsidRPr="004A23F4" w:rsidP="004A23F4">
      <w:pPr>
        <w:pStyle w:val="Heading1"/>
      </w:pPr>
      <w:bookmarkStart w:id="3" w:name="O_1071344"/>
      <w:bookmarkEnd w:id="3"/>
      <w:r w:rsidRPr="004A23F4">
        <w:t>Knowledge Evidence</w:t>
      </w:r>
    </w:p>
    <w:p w:rsidR="00000000" w:rsidRPr="004A23F4" w:rsidP="00297E3C">
      <w:pPr>
        <w:pStyle w:val="BodyText"/>
      </w:pPr>
      <w:r w:rsidRPr="004A23F4">
        <w:t>The candidate must be able to demonstrate knowledge to complete the tasks outlined in the elements, performance criteria and foundation skills of this unit, including knowledge of:</w:t>
      </w:r>
    </w:p>
    <w:p w:rsidR="00000000" w:rsidRPr="004A23F4" w:rsidP="004A23F4">
      <w:pPr>
        <w:pStyle w:val="ListBullet"/>
      </w:pPr>
      <w:r w:rsidRPr="004A23F4">
        <w:t>legislative requirements and standards relating to protecting the integrit</w:t>
      </w:r>
      <w:r w:rsidRPr="004A23F4">
        <w:t>y of big data, including data protection and privacy laws and regulations</w:t>
      </w:r>
    </w:p>
    <w:p w:rsidR="00000000" w:rsidRPr="004A23F4" w:rsidP="004A23F4">
      <w:pPr>
        <w:pStyle w:val="ListBullet"/>
      </w:pPr>
      <w:r w:rsidRPr="004A23F4">
        <w:t>organisational policies, procedures and protocols relating to protecting the integrity of transactional and non-transactional big data, including for:</w:t>
      </w:r>
    </w:p>
    <w:p w:rsidR="00000000" w:rsidRPr="004A23F4" w:rsidP="004A23F4">
      <w:pPr>
        <w:pStyle w:val="ListBullet2"/>
      </w:pPr>
      <w:r w:rsidRPr="004A23F4">
        <w:t>ensuring accuracy, availabilit</w:t>
      </w:r>
      <w:r w:rsidRPr="004A23F4">
        <w:t>y and scalability of big data</w:t>
      </w:r>
    </w:p>
    <w:p w:rsidR="00000000" w:rsidRPr="004A23F4" w:rsidP="004A23F4">
      <w:pPr>
        <w:pStyle w:val="ListBullet2"/>
      </w:pPr>
      <w:r w:rsidRPr="004A23F4">
        <w:t>verifying security of big data platform</w:t>
      </w:r>
    </w:p>
    <w:p w:rsidR="00000000" w:rsidRPr="004A23F4" w:rsidP="004A23F4">
      <w:pPr>
        <w:pStyle w:val="ListBullet2"/>
      </w:pPr>
      <w:r w:rsidRPr="004A23F4">
        <w:t>monitoring data discrepancies between different sources</w:t>
      </w:r>
    </w:p>
    <w:p w:rsidR="00000000" w:rsidRPr="004A23F4" w:rsidP="004A23F4">
      <w:pPr>
        <w:pStyle w:val="ListBullet2"/>
      </w:pPr>
      <w:r w:rsidRPr="004A23F4">
        <w:t>monitoring big data integrity</w:t>
      </w:r>
    </w:p>
    <w:p w:rsidR="00000000" w:rsidRPr="004A23F4" w:rsidP="004A23F4">
      <w:pPr>
        <w:pStyle w:val="ListBullet2"/>
      </w:pPr>
      <w:r w:rsidRPr="004A23F4">
        <w:t xml:space="preserve">identifying where big data breaches have occurred </w:t>
      </w:r>
    </w:p>
    <w:p w:rsidR="00000000" w:rsidRPr="004A23F4" w:rsidP="004A23F4">
      <w:pPr>
        <w:pStyle w:val="ListBullet2"/>
      </w:pPr>
      <w:r w:rsidRPr="004A23F4">
        <w:t>ethical management and governance of big data, in</w:t>
      </w:r>
      <w:r w:rsidRPr="004A23F4">
        <w:t>cluding consideration of ensuring a balance between availability and confidentiality of big data</w:t>
      </w:r>
    </w:p>
    <w:p w:rsidR="00000000" w:rsidRPr="004A23F4" w:rsidP="004A23F4">
      <w:pPr>
        <w:pStyle w:val="ListBullet"/>
      </w:pPr>
      <w:r w:rsidRPr="004A23F4">
        <w:t>key components of workplace governance arrangements relating to protection, performance, scalability and availability of big data, including:</w:t>
      </w:r>
    </w:p>
    <w:p w:rsidR="00000000" w:rsidRPr="004A23F4" w:rsidP="004A23F4">
      <w:pPr>
        <w:pStyle w:val="ListBullet2"/>
      </w:pPr>
      <w:r w:rsidRPr="004A23F4">
        <w:t xml:space="preserve">procedures for </w:t>
      </w:r>
      <w:r w:rsidRPr="004A23F4">
        <w:t>creating and maintaining inventory of big data assets</w:t>
      </w:r>
    </w:p>
    <w:p w:rsidR="00000000" w:rsidRPr="004A23F4" w:rsidP="004A23F4">
      <w:pPr>
        <w:pStyle w:val="ListBullet2"/>
      </w:pPr>
      <w:r w:rsidRPr="004A23F4">
        <w:t>policies to prevent big data being used inappropriately</w:t>
      </w:r>
    </w:p>
    <w:p w:rsidR="00000000" w:rsidRPr="004A23F4" w:rsidP="004A23F4">
      <w:pPr>
        <w:pStyle w:val="ListBullet"/>
      </w:pPr>
      <w:r w:rsidRPr="004A23F4">
        <w:t xml:space="preserve">protocols for dynamic and scalable access control of big data </w:t>
      </w:r>
    </w:p>
    <w:p w:rsidR="00000000" w:rsidRPr="004A23F4" w:rsidP="004A23F4">
      <w:pPr>
        <w:pStyle w:val="ListBullet"/>
      </w:pPr>
      <w:r w:rsidRPr="004A23F4">
        <w:t xml:space="preserve">compliance requirements and regulations relating to big data loss  </w:t>
      </w:r>
    </w:p>
    <w:p w:rsidR="00000000" w:rsidRPr="004A23F4" w:rsidP="004A23F4">
      <w:pPr>
        <w:pStyle w:val="ListBullet"/>
      </w:pPr>
      <w:r w:rsidRPr="004A23F4">
        <w:t>key components of policies in place for protecting the confidential and private business information and intellectual property in big data assets:</w:t>
      </w:r>
    </w:p>
    <w:p w:rsidR="00000000" w:rsidRPr="004A23F4" w:rsidP="004A23F4">
      <w:pPr>
        <w:pStyle w:val="ListBullet2"/>
      </w:pPr>
      <w:r w:rsidRPr="004A23F4">
        <w:t>privacy policies</w:t>
      </w:r>
    </w:p>
    <w:p w:rsidR="00000000" w:rsidRPr="004A23F4" w:rsidP="004A23F4">
      <w:pPr>
        <w:pStyle w:val="ListBullet2"/>
      </w:pPr>
      <w:r w:rsidRPr="004A23F4">
        <w:t>security policies</w:t>
      </w:r>
    </w:p>
    <w:p w:rsidR="00000000" w:rsidRPr="004A23F4" w:rsidP="004A23F4">
      <w:pPr>
        <w:pStyle w:val="ListBullet2"/>
      </w:pPr>
      <w:r w:rsidRPr="004A23F4">
        <w:t>intellectual property policies</w:t>
      </w:r>
    </w:p>
    <w:p w:rsidR="00000000" w:rsidRPr="004A23F4" w:rsidP="004A23F4">
      <w:pPr>
        <w:pStyle w:val="ListBullet"/>
      </w:pPr>
      <w:r w:rsidRPr="004A23F4">
        <w:t>infrastructure security, integrity and re</w:t>
      </w:r>
      <w:r w:rsidRPr="004A23F4">
        <w:t>active security as they relate to protecting the integrity of big data.</w:t>
      </w:r>
    </w:p>
    <w:p w:rsidR="00000000" w:rsidRPr="004A23F4" w:rsidP="004A23F4">
      <w:pPr>
        <w:pStyle w:val="AllowPageBreak"/>
      </w:pPr>
    </w:p>
    <w:p w:rsidR="00000000" w:rsidRPr="004A23F4" w:rsidP="004A23F4">
      <w:pPr>
        <w:pStyle w:val="Heading1"/>
      </w:pPr>
      <w:bookmarkStart w:id="4" w:name="O_1071345"/>
      <w:bookmarkEnd w:id="4"/>
      <w:r w:rsidRPr="004A23F4">
        <w:t>Assessment Conditions</w:t>
      </w:r>
    </w:p>
    <w:p w:rsidR="00000000" w:rsidRPr="004A23F4" w:rsidP="00297E3C">
      <w:pPr>
        <w:pStyle w:val="BodyText"/>
      </w:pPr>
      <w:r w:rsidRPr="004A23F4">
        <w:t>Skills must be assessed in a workplace or simulated environment where conditions are typical of a work environment that uses big data.</w:t>
      </w:r>
    </w:p>
    <w:p w:rsidR="00000000" w:rsidRPr="004A23F4" w:rsidP="00297E3C">
      <w:pPr>
        <w:pStyle w:val="BodyText"/>
      </w:pPr>
      <w:r w:rsidRPr="004A23F4">
        <w:t>Access i</w:t>
      </w:r>
      <w:r w:rsidRPr="004A23F4">
        <w:t>s required to:</w:t>
      </w:r>
    </w:p>
    <w:p w:rsidR="00000000" w:rsidRPr="004A23F4" w:rsidP="004A23F4">
      <w:pPr>
        <w:pStyle w:val="ListBullet"/>
      </w:pPr>
      <w:r w:rsidRPr="004A23F4">
        <w:t>information and telecommunications equipment required to protect the integrity of big data</w:t>
      </w:r>
    </w:p>
    <w:p w:rsidR="00000000" w:rsidRPr="004A23F4" w:rsidP="004A23F4">
      <w:pPr>
        <w:pStyle w:val="ListBullet"/>
      </w:pPr>
      <w:r w:rsidRPr="004A23F4">
        <w:t>big data sets suited to requirement in performance evidence</w:t>
      </w:r>
    </w:p>
    <w:p w:rsidR="00000000" w:rsidRPr="004A23F4" w:rsidP="004A23F4">
      <w:pPr>
        <w:pStyle w:val="ListBullet"/>
      </w:pPr>
      <w:r w:rsidRPr="004A23F4">
        <w:t>industry standards, organisational procedures, and legislative requirements required to d</w:t>
      </w:r>
      <w:r w:rsidRPr="004A23F4">
        <w:t>emonstrate the performance evidence.</w:t>
      </w:r>
    </w:p>
    <w:p w:rsidR="00000000" w:rsidRPr="004A23F4" w:rsidP="004A23F4">
      <w:pPr>
        <w:pStyle w:val="BodyText"/>
      </w:pPr>
    </w:p>
    <w:p w:rsidR="00000000" w:rsidRPr="004A23F4" w:rsidP="00297E3C">
      <w:pPr>
        <w:pStyle w:val="BodyText"/>
      </w:pPr>
      <w:r w:rsidRPr="004A23F4">
        <w:t>Assessors of this unit must satisfy the requirements for assessors in applicable vocational education and training legislation, frameworks and/or standards.</w:t>
      </w:r>
    </w:p>
    <w:p w:rsidR="00000000" w:rsidRPr="004A23F4" w:rsidP="004A23F4">
      <w:pPr>
        <w:pStyle w:val="Heading1"/>
      </w:pPr>
      <w:bookmarkStart w:id="5" w:name="O_1071348"/>
      <w:bookmarkEnd w:id="5"/>
      <w:r w:rsidRPr="004A23F4">
        <w:t>Links</w:t>
      </w:r>
    </w:p>
    <w:p w:rsidR="00000000" w:rsidRPr="004A23F4" w:rsidP="00297E3C">
      <w:pPr>
        <w:pStyle w:val="BodyText"/>
      </w:pPr>
      <w:r w:rsidRPr="004A23F4">
        <w:t>Companion Volume Implementation G</w:t>
      </w:r>
      <w:r w:rsidRPr="004A23F4">
        <w:t xml:space="preserve">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A68F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23F4" w:rsidP="004A23F4"/>
    <w:sectPr w:rsidSect="004A23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3F4" w:rsidRPr="00297E3C" w:rsidP="00297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3C" w:rsidP="004A2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7E3C" w:rsidP="004A2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7E3C" w:rsidP="004A23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3F4" w:rsidRPr="00297E3C" w:rsidP="00297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3C" w:rsidRPr="002D2AF8" w:rsidP="004A2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BSBXBD407 Protect big data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97E3C" w:rsidP="004A2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D03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F26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EEC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3F4"/>
  </w:style>
  <w:style w:type="character" w:customStyle="1" w:styleId="Heading1Char">
    <w:name w:val="Heading 1 Char"/>
    <w:basedOn w:val="DefaultParagraphFont"/>
    <w:link w:val="Heading1"/>
    <w:rsid w:val="004A2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3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3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3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3F4"/>
    <w:rPr>
      <w:b/>
      <w:spacing w:val="0"/>
    </w:rPr>
  </w:style>
  <w:style w:type="paragraph" w:styleId="ListBullet2">
    <w:name w:val="List Bullet 2"/>
    <w:basedOn w:val="List2"/>
    <w:rsid w:val="004A23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23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3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3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3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3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3F4"/>
    <w:rPr>
      <w:i/>
    </w:rPr>
  </w:style>
  <w:style w:type="paragraph" w:styleId="Caption">
    <w:name w:val="caption"/>
    <w:basedOn w:val="BodyText"/>
    <w:next w:val="Normal"/>
    <w:qFormat/>
    <w:rsid w:val="004A2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3F4"/>
  </w:style>
  <w:style w:type="paragraph" w:styleId="TableofFigures">
    <w:name w:val="table of figures"/>
    <w:basedOn w:val="Normal"/>
    <w:next w:val="Normal"/>
    <w:semiHidden/>
    <w:rsid w:val="004A2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3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3F4"/>
    <w:rPr>
      <w:rFonts w:ascii="Wingdings" w:hAnsi="Wingdings"/>
    </w:rPr>
  </w:style>
  <w:style w:type="paragraph" w:customStyle="1" w:styleId="TableHeading">
    <w:name w:val="Table Heading"/>
    <w:basedOn w:val="HeadingBase"/>
    <w:rsid w:val="004A23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3F4"/>
    <w:rPr>
      <w:color w:val="0033CC"/>
      <w:u w:val="none"/>
    </w:rPr>
  </w:style>
  <w:style w:type="paragraph" w:customStyle="1" w:styleId="BodyTextRight">
    <w:name w:val="Body Text Right"/>
    <w:basedOn w:val="BodyText"/>
    <w:rsid w:val="004A2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3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3F4"/>
    <w:rPr>
      <w:sz w:val="32"/>
    </w:rPr>
  </w:style>
  <w:style w:type="paragraph" w:customStyle="1" w:styleId="HeadingProcedure">
    <w:name w:val="Heading Procedure"/>
    <w:basedOn w:val="HeadingBase"/>
    <w:next w:val="Normal"/>
    <w:rsid w:val="004A2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3F4"/>
    <w:pPr>
      <w:spacing w:before="60" w:after="60"/>
    </w:pPr>
  </w:style>
  <w:style w:type="paragraph" w:styleId="ListContinue">
    <w:name w:val="List Continue"/>
    <w:basedOn w:val="List"/>
    <w:rsid w:val="004A23F4"/>
    <w:pPr>
      <w:ind w:firstLine="0"/>
    </w:pPr>
  </w:style>
  <w:style w:type="paragraph" w:customStyle="1" w:styleId="ListNote">
    <w:name w:val="List Note"/>
    <w:basedOn w:val="List"/>
    <w:rsid w:val="004A2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3F4"/>
    <w:rPr>
      <w:rFonts w:ascii="Courier New" w:hAnsi="Courier New"/>
    </w:rPr>
  </w:style>
  <w:style w:type="paragraph" w:customStyle="1" w:styleId="NoteBullet">
    <w:name w:val="Note Bullet"/>
    <w:basedOn w:val="Note"/>
    <w:rsid w:val="004A2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3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3F4"/>
    <w:rPr>
      <w:b/>
      <w:smallCaps/>
    </w:rPr>
  </w:style>
  <w:style w:type="paragraph" w:customStyle="1" w:styleId="TableListNumber">
    <w:name w:val="Table List Number"/>
    <w:basedOn w:val="ListNumber"/>
    <w:rsid w:val="004A2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3F4"/>
    <w:pPr>
      <w:numPr>
        <w:numId w:val="9"/>
      </w:numPr>
    </w:pPr>
  </w:style>
  <w:style w:type="paragraph" w:customStyle="1" w:styleId="ListAlpha2">
    <w:name w:val="List Alpha 2"/>
    <w:basedOn w:val="List2"/>
    <w:rsid w:val="004A23F4"/>
    <w:pPr>
      <w:numPr>
        <w:numId w:val="8"/>
      </w:numPr>
    </w:pPr>
  </w:style>
  <w:style w:type="paragraph" w:styleId="List2">
    <w:name w:val="List 2"/>
    <w:basedOn w:val="BodyText"/>
    <w:rsid w:val="004A23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3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3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3F4"/>
    <w:pPr>
      <w:numPr>
        <w:numId w:val="4"/>
      </w:numPr>
    </w:pPr>
  </w:style>
  <w:style w:type="paragraph" w:styleId="ListContinue2">
    <w:name w:val="List Continue 2"/>
    <w:basedOn w:val="List2"/>
    <w:rsid w:val="004A23F4"/>
    <w:pPr>
      <w:ind w:firstLine="0"/>
    </w:pPr>
  </w:style>
  <w:style w:type="paragraph" w:styleId="ListContinue3">
    <w:name w:val="List Continue 3"/>
    <w:basedOn w:val="List3"/>
    <w:rsid w:val="004A23F4"/>
    <w:pPr>
      <w:ind w:left="1021" w:firstLine="0"/>
    </w:pPr>
  </w:style>
  <w:style w:type="paragraph" w:styleId="ListContinue4">
    <w:name w:val="List Continue 4"/>
    <w:basedOn w:val="List4"/>
    <w:rsid w:val="004A23F4"/>
    <w:pPr>
      <w:ind w:firstLine="0"/>
    </w:pPr>
  </w:style>
  <w:style w:type="paragraph" w:styleId="ListContinue5">
    <w:name w:val="List Continue 5"/>
    <w:basedOn w:val="List5"/>
    <w:rsid w:val="004A23F4"/>
    <w:pPr>
      <w:ind w:firstLine="0"/>
    </w:pPr>
  </w:style>
  <w:style w:type="paragraph" w:styleId="ListNumber3">
    <w:name w:val="List Number 3"/>
    <w:basedOn w:val="List3"/>
    <w:rsid w:val="004A23F4"/>
    <w:pPr>
      <w:numPr>
        <w:numId w:val="5"/>
      </w:numPr>
    </w:pPr>
  </w:style>
  <w:style w:type="paragraph" w:styleId="ListNumber4">
    <w:name w:val="List Number 4"/>
    <w:basedOn w:val="List4"/>
    <w:rsid w:val="004A23F4"/>
    <w:pPr>
      <w:numPr>
        <w:numId w:val="6"/>
      </w:numPr>
    </w:pPr>
  </w:style>
  <w:style w:type="paragraph" w:styleId="ListNumber5">
    <w:name w:val="List Number 5"/>
    <w:basedOn w:val="List5"/>
    <w:rsid w:val="004A23F4"/>
    <w:pPr>
      <w:numPr>
        <w:numId w:val="7"/>
      </w:numPr>
    </w:pPr>
  </w:style>
  <w:style w:type="paragraph" w:styleId="BlockText">
    <w:name w:val="Block Text"/>
    <w:basedOn w:val="Normal"/>
    <w:rsid w:val="004A2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3F4"/>
    <w:rPr>
      <w:sz w:val="16"/>
      <w:vertAlign w:val="superscript"/>
    </w:rPr>
  </w:style>
  <w:style w:type="character" w:customStyle="1" w:styleId="Symbols">
    <w:name w:val="Symbols"/>
    <w:basedOn w:val="DefaultParagraphFont"/>
    <w:rsid w:val="004A23F4"/>
    <w:rPr>
      <w:rFonts w:ascii="Symbol" w:hAnsi="Symbol"/>
    </w:rPr>
  </w:style>
  <w:style w:type="character" w:customStyle="1" w:styleId="MenuOptions">
    <w:name w:val="Menu Options"/>
    <w:basedOn w:val="DefaultParagraphFont"/>
    <w:rsid w:val="004A2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3F4"/>
    <w:rPr>
      <w:b/>
    </w:rPr>
  </w:style>
  <w:style w:type="character" w:customStyle="1" w:styleId="Underlined">
    <w:name w:val="Underlined"/>
    <w:basedOn w:val="DefaultParagraphFont"/>
    <w:rsid w:val="004A23F4"/>
    <w:rPr>
      <w:u w:val="single"/>
    </w:rPr>
  </w:style>
  <w:style w:type="paragraph" w:customStyle="1" w:styleId="TableBodyTextRight">
    <w:name w:val="Table Body Text Right"/>
    <w:basedOn w:val="TableBodyText"/>
    <w:rsid w:val="004A2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3F4"/>
    <w:rPr>
      <w:sz w:val="18"/>
    </w:rPr>
  </w:style>
  <w:style w:type="paragraph" w:customStyle="1" w:styleId="BodySmallRight">
    <w:name w:val="Body Small Right"/>
    <w:basedOn w:val="BodyTextRight"/>
    <w:rsid w:val="004A23F4"/>
    <w:rPr>
      <w:sz w:val="18"/>
      <w:szCs w:val="18"/>
    </w:rPr>
  </w:style>
  <w:style w:type="paragraph" w:customStyle="1" w:styleId="MarginEdition">
    <w:name w:val="Margin Edition"/>
    <w:basedOn w:val="MarginNote"/>
    <w:rsid w:val="004A2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3F4"/>
    <w:rPr>
      <w:sz w:val="2"/>
      <w:szCs w:val="2"/>
    </w:rPr>
  </w:style>
  <w:style w:type="character" w:customStyle="1" w:styleId="Small">
    <w:name w:val="Small"/>
    <w:basedOn w:val="DefaultParagraphFont"/>
    <w:rsid w:val="004A23F4"/>
    <w:rPr>
      <w:sz w:val="16"/>
    </w:rPr>
  </w:style>
  <w:style w:type="paragraph" w:customStyle="1" w:styleId="WideTable">
    <w:name w:val="Wide Table"/>
    <w:basedOn w:val="Normal"/>
    <w:rsid w:val="004A2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3F4"/>
  </w:style>
  <w:style w:type="paragraph" w:styleId="Quote">
    <w:name w:val="Quote"/>
    <w:basedOn w:val="Heading1"/>
    <w:link w:val="QuoteChar"/>
    <w:qFormat/>
    <w:rsid w:val="004A2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3F4"/>
    <w:pPr>
      <w:pageBreakBefore/>
    </w:pPr>
  </w:style>
  <w:style w:type="paragraph" w:customStyle="1" w:styleId="Border">
    <w:name w:val="Border"/>
    <w:basedOn w:val="Normal"/>
    <w:qFormat/>
    <w:rsid w:val="004A2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3F4"/>
    <w:rPr>
      <w:u w:val="single"/>
    </w:rPr>
  </w:style>
  <w:style w:type="character" w:customStyle="1" w:styleId="BoldandItalics">
    <w:name w:val="Bold and Italics"/>
    <w:qFormat/>
    <w:rsid w:val="004A23F4"/>
    <w:rPr>
      <w:b/>
      <w:i/>
      <w:u w:val="none"/>
    </w:rPr>
  </w:style>
  <w:style w:type="paragraph" w:styleId="BalloonText">
    <w:name w:val="Balloon Text"/>
    <w:basedOn w:val="Normal"/>
    <w:link w:val="BalloonTextChar"/>
    <w:rsid w:val="004A2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3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3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3F4"/>
    <w:pPr>
      <w:spacing w:before="0" w:after="0"/>
    </w:pPr>
  </w:style>
  <w:style w:type="paragraph" w:customStyle="1" w:styleId="BodyTextBold">
    <w:name w:val="Body Text Bold"/>
    <w:basedOn w:val="BodyText"/>
    <w:qFormat/>
    <w:rsid w:val="004A23F4"/>
    <w:rPr>
      <w:b/>
    </w:rPr>
  </w:style>
  <w:style w:type="character" w:styleId="Hyperlink">
    <w:name w:val="Hyperlink"/>
    <w:basedOn w:val="DefaultParagraphFont"/>
    <w:uiPriority w:val="99"/>
    <w:unhideWhenUsed/>
    <w:rsid w:val="00297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2826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BSBXBD407 Protect big data integrity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2022-10-18T14:43:00Z</dcterms:created>
  <dcterms:modified xsi:type="dcterms:W3CDTF">2022-10-18T14:43:00Z</dcterms:modified>
</cp:coreProperties>
</file>