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D97" w:rsidP="00C01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BSBXBD406 Present big data insights</w:t>
      </w:r>
      <w:r>
        <w:fldChar w:fldCharType="end"/>
      </w:r>
    </w:p>
    <w:p w:rsidR="00C01D97" w:rsidP="00C01D97">
      <w:pPr>
        <w:pStyle w:val="Version"/>
        <w:sectPr w:rsidSect="00366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200" w:rsidP="00366200">
      <w:pPr>
        <w:pStyle w:val="SuperHeading"/>
      </w:pPr>
      <w:r w:rsidRPr="00366200">
        <w:t>BSBXBD406 Present big data insights</w:t>
      </w:r>
    </w:p>
    <w:p w:rsidR="00000000" w:rsidRPr="00366200" w:rsidP="00366200">
      <w:pPr>
        <w:pStyle w:val="Heading1"/>
      </w:pPr>
      <w:bookmarkStart w:id="1" w:name="O_1071313"/>
      <w:bookmarkEnd w:id="1"/>
      <w:r w:rsidRPr="003662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66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BodyText"/>
            </w:pPr>
            <w:r w:rsidRPr="003662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rPr>
                <w:rStyle w:val="SpecialBold"/>
              </w:rPr>
              <w:t>Comments</w:t>
            </w:r>
          </w:p>
        </w:tc>
      </w:tr>
      <w:tr w:rsidTr="00366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BodyText"/>
            </w:pPr>
            <w:r w:rsidRPr="00366200">
              <w:t>This version first released with BSB Business Services Training Package 6.0.</w:t>
            </w:r>
          </w:p>
        </w:tc>
      </w:tr>
    </w:tbl>
    <w:p w:rsidR="00000000" w:rsidRPr="00366200" w:rsidP="00366200">
      <w:pPr>
        <w:pStyle w:val="BodyText"/>
      </w:pPr>
    </w:p>
    <w:p w:rsidR="00000000" w:rsidRPr="00366200" w:rsidP="00366200">
      <w:pPr>
        <w:pStyle w:val="AllowPageBreak"/>
      </w:pPr>
    </w:p>
    <w:p w:rsidR="00000000" w:rsidRPr="00366200" w:rsidP="00366200">
      <w:pPr>
        <w:pStyle w:val="Heading1"/>
      </w:pPr>
      <w:bookmarkStart w:id="2" w:name="O_1071314"/>
      <w:bookmarkEnd w:id="2"/>
      <w:r w:rsidRPr="00366200">
        <w:t>Application</w:t>
      </w:r>
    </w:p>
    <w:p w:rsidR="00000000" w:rsidRPr="00366200" w:rsidP="00C01D97">
      <w:pPr>
        <w:pStyle w:val="BodyText"/>
      </w:pPr>
      <w:r w:rsidRPr="00366200">
        <w:t>This unit describes the skills and knowledge required to present insights relating to transaction</w:t>
      </w:r>
      <w:r w:rsidRPr="00366200">
        <w:t>al and non-transactional big data in a format that is appropriate and accessible to the work area requesting it.</w:t>
      </w:r>
    </w:p>
    <w:p w:rsidR="00000000" w:rsidRPr="00366200" w:rsidP="00C01D97">
      <w:pPr>
        <w:pStyle w:val="BodyText"/>
      </w:pPr>
      <w:r w:rsidRPr="00366200">
        <w:t>It applies to those who use big data analysis and presentation techniques in their day-to-day work in a broad range of industries and job roles</w:t>
      </w:r>
      <w:r w:rsidRPr="00366200">
        <w:t xml:space="preserve">. </w:t>
      </w:r>
    </w:p>
    <w:p w:rsidR="00000000" w:rsidRPr="00366200" w:rsidP="00C01D97">
      <w:pPr>
        <w:pStyle w:val="BodyText"/>
      </w:pPr>
      <w:r w:rsidRPr="00366200">
        <w:t>No licensing, legislative or certification requirements apply to this unit at the time of publication.</w:t>
      </w:r>
    </w:p>
    <w:p w:rsidR="00000000" w:rsidRPr="00366200" w:rsidP="00366200">
      <w:pPr>
        <w:pStyle w:val="Heading1"/>
      </w:pPr>
      <w:bookmarkStart w:id="3" w:name="O_1071317"/>
      <w:bookmarkEnd w:id="3"/>
      <w:r w:rsidRPr="00366200">
        <w:t>Unit Sector</w:t>
      </w:r>
    </w:p>
    <w:p w:rsidR="00000000" w:rsidRPr="00366200" w:rsidP="00C01D97">
      <w:pPr>
        <w:pStyle w:val="BodyText"/>
      </w:pPr>
      <w:r w:rsidRPr="00366200">
        <w:t>Data Literacy – Data Literacy</w:t>
      </w:r>
    </w:p>
    <w:p w:rsidR="00000000" w:rsidRPr="00366200" w:rsidP="00366200">
      <w:pPr>
        <w:pStyle w:val="Heading1"/>
      </w:pPr>
      <w:bookmarkStart w:id="4" w:name="O_1071318"/>
      <w:bookmarkEnd w:id="4"/>
      <w:r w:rsidRPr="00366200">
        <w:t>Elements and Performance Criteria</w:t>
      </w:r>
    </w:p>
    <w:tbl>
      <w:tblPr>
        <w:tblW w:w="95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4"/>
        <w:gridCol w:w="7332"/>
      </w:tblGrid>
      <w:tr w:rsidTr="0036620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BodyText"/>
            </w:pPr>
            <w:r w:rsidRPr="00366200">
              <w:rPr>
                <w:rStyle w:val="SpecialBold"/>
              </w:rPr>
              <w:t>ELEMENT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rPr>
                <w:rStyle w:val="SpecialBold"/>
              </w:rPr>
              <w:t>PERFORMANCE CRITERIA</w:t>
            </w:r>
          </w:p>
        </w:tc>
      </w:tr>
      <w:tr w:rsidTr="0036620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BodyText"/>
            </w:pPr>
            <w:r w:rsidRPr="00366200">
              <w:rPr>
                <w:rStyle w:val="Emphasis"/>
              </w:rPr>
              <w:t>Elements describe the essential outcomes.</w:t>
            </w:r>
          </w:p>
        </w:tc>
        <w:tc>
          <w:tcPr>
            <w:tcW w:w="73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620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"/>
              <w:rPr>
                <w:lang w:val="en-NZ"/>
              </w:rPr>
            </w:pPr>
            <w:r w:rsidRPr="00366200">
              <w:t>1. Prepare to present big data insights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List"/>
            </w:pPr>
            <w:r w:rsidRPr="00366200">
              <w:t>1.1 Confirm business requirements for presenting big data insights</w:t>
            </w:r>
          </w:p>
          <w:p w:rsidR="00000000" w:rsidRPr="00366200" w:rsidP="00366200">
            <w:pPr>
              <w:pStyle w:val="List"/>
            </w:pPr>
            <w:r w:rsidRPr="00366200">
              <w:t>1.2 Determ</w:t>
            </w:r>
            <w:r w:rsidRPr="00366200">
              <w:t xml:space="preserve">ine context and target audience for presentation </w:t>
            </w:r>
          </w:p>
          <w:p w:rsidR="00000000" w:rsidP="00366200">
            <w:pPr>
              <w:pStyle w:val="List"/>
              <w:rPr>
                <w:lang w:val="en-NZ"/>
              </w:rPr>
            </w:pPr>
            <w:r w:rsidRPr="00366200">
              <w:t xml:space="preserve">1.3 Identify required big data relevant to business requirements </w:t>
            </w:r>
          </w:p>
        </w:tc>
      </w:tr>
      <w:tr w:rsidTr="0036620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"/>
              <w:rPr>
                <w:lang w:val="en-NZ"/>
              </w:rPr>
            </w:pPr>
            <w:r w:rsidRPr="00366200">
              <w:t>2. Develop presentation of big data insights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List"/>
            </w:pPr>
            <w:r w:rsidRPr="00366200">
              <w:t>2.1 Create and test proof of concepts for presenting identified business solution</w:t>
            </w:r>
          </w:p>
          <w:p w:rsidR="00000000" w:rsidRPr="00366200" w:rsidP="00366200">
            <w:pPr>
              <w:pStyle w:val="List"/>
            </w:pPr>
            <w:r w:rsidRPr="00366200">
              <w:t>2.2 Identify key features and trends of captured big data in context of purpose and intended audience of presentation</w:t>
            </w:r>
          </w:p>
          <w:p w:rsidR="00000000" w:rsidRPr="00366200" w:rsidP="00366200">
            <w:pPr>
              <w:pStyle w:val="List"/>
            </w:pPr>
            <w:r w:rsidRPr="00366200">
              <w:t>2.3 Generate big data models based on key performance indicators for big data presentation</w:t>
            </w:r>
          </w:p>
          <w:p w:rsidR="00000000" w:rsidP="00366200">
            <w:pPr>
              <w:pStyle w:val="List"/>
              <w:rPr>
                <w:lang w:val="en-NZ"/>
              </w:rPr>
            </w:pPr>
            <w:r w:rsidRPr="00366200">
              <w:t>2.4 Produce interactive dashboards and other mo</w:t>
            </w:r>
            <w:r w:rsidRPr="00366200">
              <w:t xml:space="preserve">dels that visualise </w:t>
            </w:r>
            <w:r w:rsidRPr="00366200">
              <w:t>identified data insights</w:t>
            </w:r>
          </w:p>
        </w:tc>
      </w:tr>
      <w:tr w:rsidTr="00366200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"/>
              <w:rPr>
                <w:lang w:val="en-NZ"/>
              </w:rPr>
            </w:pPr>
            <w:r w:rsidRPr="00366200">
              <w:t>3. Finalise presentation of big data insights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List"/>
            </w:pPr>
            <w:r w:rsidRPr="00366200">
              <w:t>3.1 Present big data to required stakeholders in a format that meets business needs</w:t>
            </w:r>
          </w:p>
          <w:p w:rsidR="00000000" w:rsidRPr="00366200" w:rsidP="00366200">
            <w:pPr>
              <w:pStyle w:val="List"/>
            </w:pPr>
            <w:r w:rsidRPr="00366200">
              <w:t xml:space="preserve">3.2 Seek feedback from required stakeholders on presented big data according to </w:t>
            </w:r>
            <w:r w:rsidRPr="00366200">
              <w:t>organisational policies and procedures</w:t>
            </w:r>
          </w:p>
          <w:p w:rsidR="00000000" w:rsidRPr="00366200" w:rsidP="00366200">
            <w:pPr>
              <w:pStyle w:val="List"/>
            </w:pPr>
            <w:r w:rsidRPr="00366200">
              <w:t>3.3 Integrate feedback into big data presentation</w:t>
            </w:r>
          </w:p>
        </w:tc>
      </w:tr>
    </w:tbl>
    <w:p w:rsidR="00000000" w:rsidRPr="00366200" w:rsidP="00366200">
      <w:pPr>
        <w:pStyle w:val="List2"/>
      </w:pPr>
    </w:p>
    <w:p w:rsidR="00000000" w:rsidRPr="00366200" w:rsidP="00366200">
      <w:pPr>
        <w:pStyle w:val="AllowPageBreak"/>
      </w:pPr>
    </w:p>
    <w:p w:rsidR="00000000" w:rsidRPr="00366200" w:rsidP="00366200">
      <w:pPr>
        <w:pStyle w:val="Heading1"/>
      </w:pPr>
      <w:bookmarkStart w:id="5" w:name="O_1071319"/>
      <w:bookmarkEnd w:id="5"/>
      <w:r w:rsidRPr="00366200">
        <w:t>Foundation Skills</w:t>
      </w:r>
    </w:p>
    <w:p w:rsidR="00000000" w:rsidRPr="00C01D97" w:rsidP="00C01D97">
      <w:pPr>
        <w:pStyle w:val="BodyText"/>
        <w:rPr>
          <w:i/>
        </w:rPr>
      </w:pPr>
      <w:r w:rsidRPr="00C01D97">
        <w:rPr>
          <w:rStyle w:val="Emphasis"/>
        </w:rPr>
        <w:t>This section describes those language, literacy, numeracy and employment skills that are essential to performance but not explic</w:t>
      </w:r>
      <w:r w:rsidRPr="00C01D97">
        <w:rPr>
          <w:rStyle w:val="Emphasis"/>
        </w:rPr>
        <w:t>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BodyText"/>
            </w:pPr>
            <w:r w:rsidRPr="00366200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rPr>
                <w:rStyle w:val="SpecialBold"/>
              </w:rPr>
              <w:t>Description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Bullet"/>
              <w:rPr>
                <w:lang w:val="en-NZ"/>
              </w:rPr>
            </w:pPr>
            <w:r w:rsidRPr="00366200">
              <w:t xml:space="preserve">Modifies behaviour following exposure to new information 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Numeracy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Bullet"/>
              <w:rPr>
                <w:lang w:val="en-NZ"/>
              </w:rPr>
            </w:pPr>
            <w:r w:rsidRPr="00366200">
              <w:t xml:space="preserve">Completes at times complex calculations and record numerical big data 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Bullet"/>
              <w:rPr>
                <w:lang w:val="en-NZ"/>
              </w:rPr>
            </w:pPr>
            <w:r w:rsidRPr="00366200">
              <w:t>Asks open and closed probing quest</w:t>
            </w:r>
            <w:r w:rsidRPr="00366200">
              <w:t>ions and actively listens when consulting with stakeholders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Bullet"/>
              <w:rPr>
                <w:lang w:val="en-NZ"/>
              </w:rPr>
            </w:pPr>
            <w:r w:rsidRPr="00366200">
              <w:t>Recognises and interprets information from relevant sources to determine organisational expectations and legal requirements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Teamwork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Bullet"/>
              <w:rPr>
                <w:lang w:val="en-NZ"/>
              </w:rPr>
            </w:pPr>
            <w:r w:rsidRPr="00366200">
              <w:t>Works collaboratively with interdisciplinary teams to identify captured big data sets relevant to presentation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ListBullet"/>
            </w:pPr>
            <w:r w:rsidRPr="00366200">
              <w:t>Uses clear, specific and industry-related terminology to report on big data capture</w:t>
            </w:r>
          </w:p>
          <w:p w:rsidR="00000000" w:rsidP="00366200">
            <w:pPr>
              <w:pStyle w:val="ListBullet"/>
              <w:rPr>
                <w:lang w:val="en-NZ"/>
              </w:rPr>
            </w:pPr>
            <w:r w:rsidRPr="00366200">
              <w:t>Presents big data in a clear and logical manner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Pl</w:t>
            </w:r>
            <w:r w:rsidRPr="00366200">
              <w:t>anning and organising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ListBullet"/>
              <w:rPr>
                <w:lang w:val="en-NZ"/>
              </w:rPr>
            </w:pPr>
            <w:r w:rsidRPr="00366200">
              <w:t>Efficiently and logically sequences the stages of presenting big data</w:t>
            </w:r>
          </w:p>
        </w:tc>
      </w:tr>
      <w:tr w:rsidTr="0036620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00">
            <w:pPr>
              <w:pStyle w:val="BodyText"/>
              <w:rPr>
                <w:lang w:val="en-NZ"/>
              </w:rPr>
            </w:pPr>
            <w:r w:rsidRPr="00366200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00" w:rsidP="00366200">
            <w:pPr>
              <w:pStyle w:val="ListBullet"/>
            </w:pPr>
            <w:r w:rsidRPr="00366200">
              <w:t>Uses appropriate technology platforms to present big data</w:t>
            </w:r>
          </w:p>
        </w:tc>
      </w:tr>
    </w:tbl>
    <w:p w:rsidR="00000000" w:rsidRPr="00366200" w:rsidP="00366200">
      <w:pPr>
        <w:pStyle w:val="BodyText"/>
      </w:pPr>
    </w:p>
    <w:p w:rsidR="00000000" w:rsidRPr="00366200" w:rsidP="00366200">
      <w:pPr>
        <w:pStyle w:val="AllowPageBreak"/>
      </w:pPr>
    </w:p>
    <w:p w:rsidR="00000000" w:rsidRPr="00366200" w:rsidP="00366200">
      <w:pPr>
        <w:pStyle w:val="Heading1"/>
      </w:pPr>
      <w:bookmarkStart w:id="6" w:name="O_1071321"/>
      <w:bookmarkEnd w:id="6"/>
      <w:r w:rsidRPr="00366200">
        <w:t>Unit Mapping Information</w:t>
      </w:r>
    </w:p>
    <w:p w:rsidR="00000000" w:rsidRPr="00366200" w:rsidP="00C01D97">
      <w:pPr>
        <w:pStyle w:val="BodyText"/>
      </w:pPr>
      <w:r w:rsidRPr="00366200">
        <w:t>No equivalent unit. New unit.</w:t>
      </w:r>
    </w:p>
    <w:p w:rsidR="00000000" w:rsidRPr="00366200" w:rsidP="00366200">
      <w:pPr>
        <w:pStyle w:val="Heading1"/>
      </w:pPr>
      <w:bookmarkStart w:id="7" w:name="O_1071328"/>
      <w:bookmarkEnd w:id="7"/>
      <w:r w:rsidRPr="00366200">
        <w:t>Links</w:t>
      </w:r>
    </w:p>
    <w:p w:rsidR="00000000" w:rsidRPr="00366200" w:rsidP="00C01D97">
      <w:pPr>
        <w:pStyle w:val="BodyText"/>
      </w:pPr>
      <w:r w:rsidRPr="00366200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42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6200" w:rsidP="00366200"/>
    <w:sectPr w:rsidSect="003662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 w:rsidRPr="00C01D97" w:rsidP="00C01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97" w:rsidP="00366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D97" w:rsidP="00366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1D97" w:rsidP="00366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200" w:rsidRPr="00C01D97" w:rsidP="00C01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97" w:rsidRPr="002D2AF8" w:rsidP="00366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BSBXBD406 Present big data insights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01D97" w:rsidP="00366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F2D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A0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200"/>
  </w:style>
  <w:style w:type="character" w:customStyle="1" w:styleId="Heading1Char">
    <w:name w:val="Heading 1 Char"/>
    <w:basedOn w:val="DefaultParagraphFont"/>
    <w:link w:val="Heading1"/>
    <w:rsid w:val="00366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2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62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62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200"/>
    <w:rPr>
      <w:b/>
      <w:spacing w:val="0"/>
    </w:rPr>
  </w:style>
  <w:style w:type="character" w:styleId="Emphasis">
    <w:name w:val="Emphasis"/>
    <w:basedOn w:val="DefaultParagraphFont"/>
    <w:qFormat/>
    <w:rsid w:val="00366200"/>
    <w:rPr>
      <w:i/>
    </w:rPr>
  </w:style>
  <w:style w:type="paragraph" w:customStyle="1" w:styleId="SuperHeading">
    <w:name w:val="SuperHeading"/>
    <w:basedOn w:val="Normal"/>
    <w:rsid w:val="00366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6620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66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2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6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2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6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200"/>
  </w:style>
  <w:style w:type="paragraph" w:styleId="TableofFigures">
    <w:name w:val="table of figures"/>
    <w:basedOn w:val="Normal"/>
    <w:next w:val="Normal"/>
    <w:semiHidden/>
    <w:rsid w:val="00366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2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6200"/>
    <w:rPr>
      <w:rFonts w:ascii="Wingdings" w:hAnsi="Wingdings"/>
    </w:rPr>
  </w:style>
  <w:style w:type="paragraph" w:customStyle="1" w:styleId="TableHeading">
    <w:name w:val="Table Heading"/>
    <w:basedOn w:val="HeadingBase"/>
    <w:rsid w:val="00366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200"/>
    <w:rPr>
      <w:color w:val="0033CC"/>
      <w:u w:val="none"/>
    </w:rPr>
  </w:style>
  <w:style w:type="paragraph" w:customStyle="1" w:styleId="BodyTextRight">
    <w:name w:val="Body Text Right"/>
    <w:basedOn w:val="BodyText"/>
    <w:rsid w:val="00366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2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200"/>
    <w:rPr>
      <w:sz w:val="32"/>
    </w:rPr>
  </w:style>
  <w:style w:type="paragraph" w:customStyle="1" w:styleId="HeadingProcedure">
    <w:name w:val="Heading Procedure"/>
    <w:basedOn w:val="HeadingBase"/>
    <w:next w:val="Normal"/>
    <w:rsid w:val="00366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200"/>
    <w:pPr>
      <w:spacing w:before="60" w:after="60"/>
    </w:pPr>
  </w:style>
  <w:style w:type="paragraph" w:styleId="ListContinue">
    <w:name w:val="List Continue"/>
    <w:basedOn w:val="List"/>
    <w:rsid w:val="00366200"/>
    <w:pPr>
      <w:ind w:firstLine="0"/>
    </w:pPr>
  </w:style>
  <w:style w:type="paragraph" w:customStyle="1" w:styleId="ListNote">
    <w:name w:val="List Note"/>
    <w:basedOn w:val="List"/>
    <w:rsid w:val="00366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200"/>
    <w:rPr>
      <w:rFonts w:ascii="Courier New" w:hAnsi="Courier New"/>
    </w:rPr>
  </w:style>
  <w:style w:type="paragraph" w:customStyle="1" w:styleId="NoteBullet">
    <w:name w:val="Note Bullet"/>
    <w:basedOn w:val="Note"/>
    <w:rsid w:val="00366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2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200"/>
    <w:rPr>
      <w:b/>
      <w:smallCaps/>
    </w:rPr>
  </w:style>
  <w:style w:type="paragraph" w:customStyle="1" w:styleId="TableListNumber">
    <w:name w:val="Table List Number"/>
    <w:basedOn w:val="ListNumber"/>
    <w:rsid w:val="00366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200"/>
    <w:pPr>
      <w:numPr>
        <w:numId w:val="8"/>
      </w:numPr>
    </w:pPr>
  </w:style>
  <w:style w:type="paragraph" w:customStyle="1" w:styleId="ListAlpha2">
    <w:name w:val="List Alpha 2"/>
    <w:basedOn w:val="List2"/>
    <w:rsid w:val="00366200"/>
    <w:pPr>
      <w:numPr>
        <w:numId w:val="7"/>
      </w:numPr>
    </w:pPr>
  </w:style>
  <w:style w:type="paragraph" w:styleId="List3">
    <w:name w:val="List 3"/>
    <w:basedOn w:val="BodyText"/>
    <w:rsid w:val="00366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2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2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200"/>
    <w:pPr>
      <w:numPr>
        <w:numId w:val="3"/>
      </w:numPr>
    </w:pPr>
  </w:style>
  <w:style w:type="paragraph" w:styleId="ListContinue2">
    <w:name w:val="List Continue 2"/>
    <w:basedOn w:val="List2"/>
    <w:rsid w:val="00366200"/>
    <w:pPr>
      <w:ind w:firstLine="0"/>
    </w:pPr>
  </w:style>
  <w:style w:type="paragraph" w:styleId="ListContinue3">
    <w:name w:val="List Continue 3"/>
    <w:basedOn w:val="List3"/>
    <w:rsid w:val="00366200"/>
    <w:pPr>
      <w:ind w:left="1021" w:firstLine="0"/>
    </w:pPr>
  </w:style>
  <w:style w:type="paragraph" w:styleId="ListContinue4">
    <w:name w:val="List Continue 4"/>
    <w:basedOn w:val="List4"/>
    <w:rsid w:val="00366200"/>
    <w:pPr>
      <w:ind w:firstLine="0"/>
    </w:pPr>
  </w:style>
  <w:style w:type="paragraph" w:styleId="ListContinue5">
    <w:name w:val="List Continue 5"/>
    <w:basedOn w:val="List5"/>
    <w:rsid w:val="00366200"/>
    <w:pPr>
      <w:ind w:firstLine="0"/>
    </w:pPr>
  </w:style>
  <w:style w:type="paragraph" w:styleId="ListNumber3">
    <w:name w:val="List Number 3"/>
    <w:basedOn w:val="List3"/>
    <w:rsid w:val="00366200"/>
    <w:pPr>
      <w:numPr>
        <w:numId w:val="4"/>
      </w:numPr>
    </w:pPr>
  </w:style>
  <w:style w:type="paragraph" w:styleId="ListNumber4">
    <w:name w:val="List Number 4"/>
    <w:basedOn w:val="List4"/>
    <w:rsid w:val="00366200"/>
    <w:pPr>
      <w:numPr>
        <w:numId w:val="5"/>
      </w:numPr>
    </w:pPr>
  </w:style>
  <w:style w:type="paragraph" w:styleId="ListNumber5">
    <w:name w:val="List Number 5"/>
    <w:basedOn w:val="List5"/>
    <w:rsid w:val="00366200"/>
    <w:pPr>
      <w:numPr>
        <w:numId w:val="6"/>
      </w:numPr>
    </w:pPr>
  </w:style>
  <w:style w:type="paragraph" w:styleId="BlockText">
    <w:name w:val="Block Text"/>
    <w:basedOn w:val="Normal"/>
    <w:rsid w:val="00366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200"/>
    <w:rPr>
      <w:sz w:val="16"/>
      <w:vertAlign w:val="superscript"/>
    </w:rPr>
  </w:style>
  <w:style w:type="character" w:customStyle="1" w:styleId="Symbols">
    <w:name w:val="Symbols"/>
    <w:basedOn w:val="DefaultParagraphFont"/>
    <w:rsid w:val="00366200"/>
    <w:rPr>
      <w:rFonts w:ascii="Symbol" w:hAnsi="Symbol"/>
    </w:rPr>
  </w:style>
  <w:style w:type="character" w:customStyle="1" w:styleId="MenuOptions">
    <w:name w:val="Menu Options"/>
    <w:basedOn w:val="DefaultParagraphFont"/>
    <w:rsid w:val="00366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200"/>
    <w:rPr>
      <w:b/>
    </w:rPr>
  </w:style>
  <w:style w:type="character" w:customStyle="1" w:styleId="Underlined">
    <w:name w:val="Underlined"/>
    <w:basedOn w:val="DefaultParagraphFont"/>
    <w:rsid w:val="00366200"/>
    <w:rPr>
      <w:u w:val="single"/>
    </w:rPr>
  </w:style>
  <w:style w:type="paragraph" w:customStyle="1" w:styleId="TableBodyTextRight">
    <w:name w:val="Table Body Text Right"/>
    <w:basedOn w:val="TableBodyText"/>
    <w:rsid w:val="00366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200"/>
    <w:rPr>
      <w:sz w:val="18"/>
    </w:rPr>
  </w:style>
  <w:style w:type="paragraph" w:customStyle="1" w:styleId="BodySmallRight">
    <w:name w:val="Body Small Right"/>
    <w:basedOn w:val="BodyTextRight"/>
    <w:rsid w:val="00366200"/>
    <w:rPr>
      <w:sz w:val="18"/>
      <w:szCs w:val="18"/>
    </w:rPr>
  </w:style>
  <w:style w:type="paragraph" w:customStyle="1" w:styleId="MarginEdition">
    <w:name w:val="Margin Edition"/>
    <w:basedOn w:val="MarginNote"/>
    <w:rsid w:val="00366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200"/>
    <w:rPr>
      <w:sz w:val="2"/>
      <w:szCs w:val="2"/>
    </w:rPr>
  </w:style>
  <w:style w:type="character" w:customStyle="1" w:styleId="Small">
    <w:name w:val="Small"/>
    <w:basedOn w:val="DefaultParagraphFont"/>
    <w:rsid w:val="00366200"/>
    <w:rPr>
      <w:sz w:val="16"/>
    </w:rPr>
  </w:style>
  <w:style w:type="paragraph" w:customStyle="1" w:styleId="WideTable">
    <w:name w:val="Wide Table"/>
    <w:basedOn w:val="Normal"/>
    <w:rsid w:val="00366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200"/>
  </w:style>
  <w:style w:type="paragraph" w:styleId="Quote">
    <w:name w:val="Quote"/>
    <w:basedOn w:val="Heading1"/>
    <w:link w:val="QuoteChar"/>
    <w:qFormat/>
    <w:rsid w:val="00366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200"/>
    <w:pPr>
      <w:pageBreakBefore/>
    </w:pPr>
  </w:style>
  <w:style w:type="paragraph" w:customStyle="1" w:styleId="Border">
    <w:name w:val="Border"/>
    <w:basedOn w:val="Normal"/>
    <w:qFormat/>
    <w:rsid w:val="00366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200"/>
    <w:rPr>
      <w:u w:val="single"/>
    </w:rPr>
  </w:style>
  <w:style w:type="character" w:customStyle="1" w:styleId="BoldandItalics">
    <w:name w:val="Bold and Italics"/>
    <w:qFormat/>
    <w:rsid w:val="00366200"/>
    <w:rPr>
      <w:b/>
      <w:i/>
      <w:u w:val="none"/>
    </w:rPr>
  </w:style>
  <w:style w:type="paragraph" w:styleId="BalloonText">
    <w:name w:val="Balloon Text"/>
    <w:basedOn w:val="Normal"/>
    <w:link w:val="BalloonTextChar"/>
    <w:rsid w:val="00366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200"/>
    <w:pPr>
      <w:spacing w:before="0" w:after="0"/>
    </w:pPr>
  </w:style>
  <w:style w:type="paragraph" w:customStyle="1" w:styleId="BodyTextBold">
    <w:name w:val="Body Text Bold"/>
    <w:basedOn w:val="BodyText"/>
    <w:qFormat/>
    <w:rsid w:val="00366200"/>
    <w:rPr>
      <w:b/>
    </w:rPr>
  </w:style>
  <w:style w:type="character" w:styleId="Hyperlink">
    <w:name w:val="Hyperlink"/>
    <w:basedOn w:val="DefaultParagraphFont"/>
    <w:uiPriority w:val="99"/>
    <w:unhideWhenUsed/>
    <w:rsid w:val="00C01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2840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BSBXBD406 Present big data insights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