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FA6" w:rsidP="00764F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BSBXBD406 Present big data insights</w:t>
      </w:r>
      <w:r>
        <w:fldChar w:fldCharType="end"/>
      </w:r>
    </w:p>
    <w:p w:rsidR="00764FA6" w:rsidP="00764FA6">
      <w:pPr>
        <w:pStyle w:val="Version"/>
        <w:sectPr w:rsidSect="00C63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9B2" w:rsidP="00C639B2">
      <w:pPr>
        <w:pStyle w:val="SuperHeading"/>
      </w:pPr>
      <w:r w:rsidRPr="00C639B2">
        <w:t>Assessment Requirements for BSBXBD406 Present big data insights</w:t>
      </w:r>
    </w:p>
    <w:p w:rsidR="00000000" w:rsidRPr="00C639B2" w:rsidP="00C639B2">
      <w:pPr>
        <w:pStyle w:val="Heading1"/>
      </w:pPr>
      <w:bookmarkStart w:id="1" w:name="O_1071323"/>
      <w:bookmarkEnd w:id="1"/>
      <w:r w:rsidRPr="00C639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C63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B2" w:rsidP="00C639B2">
            <w:pPr>
              <w:pStyle w:val="BodyText"/>
            </w:pPr>
            <w:r w:rsidRPr="00C639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B2">
            <w:pPr>
              <w:pStyle w:val="BodyText"/>
              <w:rPr>
                <w:lang w:val="en-NZ"/>
              </w:rPr>
            </w:pPr>
            <w:r w:rsidRPr="00C639B2">
              <w:rPr>
                <w:rStyle w:val="SpecialBold"/>
              </w:rPr>
              <w:t>Comments</w:t>
            </w:r>
          </w:p>
        </w:tc>
      </w:tr>
      <w:tr w:rsidTr="00C63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B2">
            <w:pPr>
              <w:pStyle w:val="BodyText"/>
              <w:rPr>
                <w:lang w:val="en-NZ"/>
              </w:rPr>
            </w:pPr>
            <w:r w:rsidRPr="00C639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B2" w:rsidP="00C639B2">
            <w:pPr>
              <w:pStyle w:val="BodyText"/>
            </w:pPr>
            <w:r w:rsidRPr="00C639B2">
              <w:t>This version first released with BSB Business Services Training Package 6.0.</w:t>
            </w:r>
          </w:p>
        </w:tc>
      </w:tr>
    </w:tbl>
    <w:p w:rsidR="00000000" w:rsidRPr="00C639B2" w:rsidP="00C639B2">
      <w:pPr>
        <w:pStyle w:val="BodyText"/>
      </w:pPr>
    </w:p>
    <w:p w:rsidR="00000000" w:rsidRPr="00C639B2" w:rsidP="00C639B2">
      <w:pPr>
        <w:pStyle w:val="AllowPageBreak"/>
      </w:pPr>
    </w:p>
    <w:p w:rsidR="00000000" w:rsidRPr="00C639B2" w:rsidP="00C639B2">
      <w:pPr>
        <w:pStyle w:val="Heading1"/>
      </w:pPr>
      <w:bookmarkStart w:id="2" w:name="O_1071324"/>
      <w:bookmarkEnd w:id="2"/>
      <w:r w:rsidRPr="00C639B2">
        <w:t>Performance Evidence</w:t>
      </w:r>
    </w:p>
    <w:p w:rsidR="00000000" w:rsidRPr="00C639B2" w:rsidP="00764FA6">
      <w:pPr>
        <w:pStyle w:val="BodyText"/>
      </w:pPr>
      <w:r w:rsidRPr="00C639B2">
        <w:t>The candidate must demonstrate the ability to complete the tasks outlined in the elements, performance criteria and foundation skills of this unit, including evidence of the ability to:</w:t>
      </w:r>
    </w:p>
    <w:p w:rsidR="00000000" w:rsidRPr="00C639B2" w:rsidP="00C639B2">
      <w:pPr>
        <w:pStyle w:val="ListBullet"/>
      </w:pPr>
      <w:r w:rsidRPr="00C639B2">
        <w:t>present the insights obtained from two different sets of big data usi</w:t>
      </w:r>
      <w:r w:rsidRPr="00C639B2">
        <w:t>ng interactive dashboards and other models that serve to best visualise the insights.</w:t>
      </w:r>
    </w:p>
    <w:p w:rsidR="00000000" w:rsidRPr="00C639B2" w:rsidP="00C639B2">
      <w:pPr>
        <w:pStyle w:val="BodyText"/>
      </w:pPr>
    </w:p>
    <w:p w:rsidR="00000000" w:rsidRPr="00C639B2" w:rsidP="00764FA6">
      <w:pPr>
        <w:pStyle w:val="BodyText"/>
      </w:pPr>
      <w:r w:rsidRPr="00C639B2">
        <w:t>One of the above sets must be transactional big data and one must be non-transactional.</w:t>
      </w:r>
    </w:p>
    <w:p w:rsidR="00000000" w:rsidRPr="00C639B2" w:rsidP="00C639B2">
      <w:pPr>
        <w:pStyle w:val="Heading1"/>
      </w:pPr>
      <w:bookmarkStart w:id="3" w:name="O_1071325"/>
      <w:bookmarkEnd w:id="3"/>
      <w:r w:rsidRPr="00C639B2">
        <w:t>Knowledge Evidence</w:t>
      </w:r>
    </w:p>
    <w:p w:rsidR="00000000" w:rsidRPr="00C639B2" w:rsidP="00764FA6">
      <w:pPr>
        <w:pStyle w:val="BodyText"/>
      </w:pPr>
      <w:r w:rsidRPr="00C639B2">
        <w:t>The candidate must be able to demonstrate knowledge to complete the tasks outlined in the elements, performance criteria and foundation skills of this unit, including knowledge of:</w:t>
      </w:r>
    </w:p>
    <w:p w:rsidR="00000000" w:rsidRPr="00C639B2" w:rsidP="00C639B2">
      <w:pPr>
        <w:pStyle w:val="ListBullet"/>
      </w:pPr>
      <w:r w:rsidRPr="00C639B2">
        <w:t>importance and benefits of big data presentation</w:t>
      </w:r>
    </w:p>
    <w:p w:rsidR="00000000" w:rsidRPr="00C639B2" w:rsidP="00C639B2">
      <w:pPr>
        <w:pStyle w:val="ListBullet"/>
      </w:pPr>
      <w:r w:rsidRPr="00C639B2">
        <w:t>strategies for determinin</w:t>
      </w:r>
      <w:r w:rsidRPr="00C639B2">
        <w:t>g requirements for presenting big data, including analysis of business areas that need improvement</w:t>
      </w:r>
    </w:p>
    <w:p w:rsidR="00000000" w:rsidRPr="00C639B2" w:rsidP="00C639B2">
      <w:pPr>
        <w:pStyle w:val="ListBullet"/>
      </w:pPr>
      <w:r w:rsidRPr="00C639B2">
        <w:t>methodology for conducting exploration and discovery of new and big data, including:</w:t>
      </w:r>
    </w:p>
    <w:p w:rsidR="00000000" w:rsidRPr="00C639B2" w:rsidP="00C639B2">
      <w:pPr>
        <w:pStyle w:val="ListBullet2"/>
      </w:pPr>
      <w:r w:rsidRPr="00C639B2">
        <w:t>visualisation software to combine data from various sources to drive be</w:t>
      </w:r>
      <w:r w:rsidRPr="00C639B2">
        <w:t>tter business insights</w:t>
      </w:r>
    </w:p>
    <w:p w:rsidR="00000000" w:rsidRPr="00C639B2" w:rsidP="00C639B2">
      <w:pPr>
        <w:pStyle w:val="ListBullet2"/>
      </w:pPr>
      <w:r w:rsidRPr="00C639B2">
        <w:t>business intelligence tools to discover and present hidden insights in data sets</w:t>
      </w:r>
    </w:p>
    <w:p w:rsidR="00000000" w:rsidRPr="00C639B2" w:rsidP="00C639B2">
      <w:pPr>
        <w:pStyle w:val="ListBullet"/>
      </w:pPr>
      <w:r w:rsidRPr="00C639B2">
        <w:t>structured, semi-structured and unstructured big data visualisation tools and techniques</w:t>
      </w:r>
    </w:p>
    <w:p w:rsidR="00000000" w:rsidRPr="00C639B2" w:rsidP="00C639B2">
      <w:pPr>
        <w:pStyle w:val="ListBullet"/>
      </w:pPr>
      <w:r w:rsidRPr="00C639B2">
        <w:t xml:space="preserve">organisational policies, procedures and protocols relating to </w:t>
      </w:r>
      <w:r w:rsidRPr="00C639B2">
        <w:t>presenting transactional and non-transactional big data insights, including:</w:t>
      </w:r>
    </w:p>
    <w:p w:rsidR="00000000" w:rsidRPr="00C639B2" w:rsidP="00C639B2">
      <w:pPr>
        <w:pStyle w:val="ListBullet2"/>
      </w:pPr>
      <w:r w:rsidRPr="00C639B2">
        <w:t>using statistical graphs, plots, and information graphics to communicate big data insights</w:t>
      </w:r>
    </w:p>
    <w:p w:rsidR="00000000" w:rsidRPr="00C639B2" w:rsidP="00C639B2">
      <w:pPr>
        <w:pStyle w:val="ListBullet2"/>
      </w:pPr>
      <w:r w:rsidRPr="00C639B2">
        <w:t>seeking feedback from stakeholders on presented big data</w:t>
      </w:r>
    </w:p>
    <w:p w:rsidR="00000000" w:rsidRPr="00C639B2" w:rsidP="00C639B2">
      <w:pPr>
        <w:pStyle w:val="ListBullet"/>
      </w:pPr>
      <w:r w:rsidRPr="00C639B2">
        <w:t>in-house and external sources</w:t>
      </w:r>
      <w:r w:rsidRPr="00C639B2">
        <w:t xml:space="preserve"> of big data</w:t>
      </w:r>
    </w:p>
    <w:p w:rsidR="00000000" w:rsidRPr="00C639B2" w:rsidP="00C639B2">
      <w:pPr>
        <w:pStyle w:val="ListBullet"/>
      </w:pPr>
      <w:r w:rsidRPr="00C639B2">
        <w:t>appropriate methods and tools for creating and representing big data reports, including:</w:t>
      </w:r>
    </w:p>
    <w:p w:rsidR="00000000" w:rsidRPr="00C639B2" w:rsidP="00C639B2">
      <w:pPr>
        <w:pStyle w:val="ListBullet2"/>
      </w:pPr>
      <w:r w:rsidRPr="00C639B2">
        <w:t>charts</w:t>
      </w:r>
    </w:p>
    <w:p w:rsidR="00000000" w:rsidRPr="00C639B2" w:rsidP="00C639B2">
      <w:pPr>
        <w:pStyle w:val="ListBullet2"/>
      </w:pPr>
      <w:r w:rsidRPr="00C639B2">
        <w:t>heat maps</w:t>
      </w:r>
    </w:p>
    <w:p w:rsidR="00000000" w:rsidRPr="00C639B2" w:rsidP="00C639B2">
      <w:pPr>
        <w:pStyle w:val="ListBullet2"/>
      </w:pPr>
      <w:r w:rsidRPr="00C639B2">
        <w:t>scatterplots</w:t>
      </w:r>
    </w:p>
    <w:p w:rsidR="00000000" w:rsidRPr="00C639B2" w:rsidP="00C639B2">
      <w:pPr>
        <w:pStyle w:val="ListBullet2"/>
      </w:pPr>
      <w:r w:rsidRPr="00C639B2">
        <w:t>dashboards</w:t>
      </w:r>
    </w:p>
    <w:p w:rsidR="00000000" w:rsidRPr="00C639B2" w:rsidP="00C639B2">
      <w:pPr>
        <w:pStyle w:val="ListBullet2"/>
      </w:pPr>
      <w:r w:rsidRPr="00C639B2">
        <w:t>interactive maps</w:t>
      </w:r>
    </w:p>
    <w:p w:rsidR="00000000" w:rsidRPr="00C639B2" w:rsidP="00C639B2">
      <w:pPr>
        <w:pStyle w:val="ListBullet2"/>
      </w:pPr>
      <w:r w:rsidRPr="00C639B2">
        <w:t>real-time data</w:t>
      </w:r>
    </w:p>
    <w:p w:rsidR="00000000" w:rsidRPr="00C639B2" w:rsidP="00C639B2">
      <w:pPr>
        <w:pStyle w:val="ListBullet"/>
      </w:pPr>
      <w:r w:rsidRPr="00C639B2">
        <w:t>design approaches for visualising big data, including key performance indicators for the big data presentations in the performance evidence</w:t>
      </w:r>
    </w:p>
    <w:p w:rsidR="00000000" w:rsidRPr="00C639B2" w:rsidP="00C639B2">
      <w:pPr>
        <w:pStyle w:val="ListBullet"/>
      </w:pPr>
      <w:r w:rsidRPr="00C639B2">
        <w:t>dashboard design principles, including audience, context and aesthetics.</w:t>
      </w:r>
    </w:p>
    <w:p w:rsidR="00000000" w:rsidRPr="00C639B2" w:rsidP="00C639B2">
      <w:pPr>
        <w:pStyle w:val="AllowPageBreak"/>
      </w:pPr>
    </w:p>
    <w:p w:rsidR="00000000" w:rsidRPr="00C639B2" w:rsidP="00C639B2">
      <w:pPr>
        <w:pStyle w:val="Heading1"/>
      </w:pPr>
      <w:bookmarkStart w:id="4" w:name="O_1071326"/>
      <w:bookmarkEnd w:id="4"/>
      <w:r w:rsidRPr="00C639B2">
        <w:t>Assessment Conditions</w:t>
      </w:r>
    </w:p>
    <w:p w:rsidR="00000000" w:rsidRPr="00C639B2" w:rsidP="00764FA6">
      <w:pPr>
        <w:pStyle w:val="BodyText"/>
      </w:pPr>
      <w:r w:rsidRPr="00C639B2">
        <w:t>Sk</w:t>
      </w:r>
      <w:r w:rsidRPr="00C639B2">
        <w:t>ills must be assessed in a workplace or simulated environment where conditions are typical of a work environment that uses big data.</w:t>
      </w:r>
    </w:p>
    <w:p w:rsidR="00000000" w:rsidRPr="00C639B2" w:rsidP="00764FA6">
      <w:pPr>
        <w:pStyle w:val="BodyText"/>
      </w:pPr>
      <w:r w:rsidRPr="00C639B2">
        <w:t>Access is required to:</w:t>
      </w:r>
    </w:p>
    <w:p w:rsidR="00000000" w:rsidRPr="00C639B2" w:rsidP="00C639B2">
      <w:pPr>
        <w:pStyle w:val="ListBullet"/>
      </w:pPr>
      <w:r w:rsidRPr="00C639B2">
        <w:t>information and telecommunications equipment and technology required to present and visualise big d</w:t>
      </w:r>
      <w:r w:rsidRPr="00C639B2">
        <w:t>ata</w:t>
      </w:r>
    </w:p>
    <w:p w:rsidR="00000000" w:rsidRPr="00C639B2" w:rsidP="00C639B2">
      <w:pPr>
        <w:pStyle w:val="ListBullet"/>
      </w:pPr>
      <w:r w:rsidRPr="00C639B2">
        <w:t>big data suited to business requirement in performance evidence</w:t>
      </w:r>
    </w:p>
    <w:p w:rsidR="00000000" w:rsidRPr="00C639B2" w:rsidP="00C639B2">
      <w:pPr>
        <w:pStyle w:val="ListBullet"/>
      </w:pPr>
      <w:r w:rsidRPr="00C639B2">
        <w:t>industry standards, organisational procedures, and legislative requirements required to demonstrate the performance evidence.</w:t>
      </w:r>
    </w:p>
    <w:p w:rsidR="00000000" w:rsidRPr="00C639B2" w:rsidP="00C639B2">
      <w:pPr>
        <w:pStyle w:val="BodyText"/>
      </w:pPr>
    </w:p>
    <w:p w:rsidR="00000000" w:rsidRPr="00C639B2" w:rsidP="00764FA6">
      <w:pPr>
        <w:pStyle w:val="BodyText"/>
      </w:pPr>
      <w:r w:rsidRPr="00C639B2">
        <w:t>Assessors of this unit must satisfy the requirements for assessors in applicable vocational education and training legislation, frameworks and/or standards.</w:t>
      </w:r>
    </w:p>
    <w:p w:rsidR="00000000" w:rsidRPr="00C639B2" w:rsidP="00C639B2">
      <w:pPr>
        <w:pStyle w:val="Heading1"/>
      </w:pPr>
      <w:bookmarkStart w:id="5" w:name="O_1071329"/>
      <w:bookmarkEnd w:id="5"/>
      <w:r w:rsidRPr="00C639B2">
        <w:t>Links</w:t>
      </w:r>
    </w:p>
    <w:p w:rsidR="00000000" w:rsidRPr="00C639B2" w:rsidP="00764FA6">
      <w:pPr>
        <w:pStyle w:val="BodyText"/>
      </w:pPr>
      <w:r w:rsidRPr="00C639B2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41C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39B2" w:rsidP="00C639B2"/>
    <w:sectPr w:rsidSect="00C639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B2" w:rsidRPr="00764FA6" w:rsidP="00764F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FA6" w:rsidP="00C63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4FA6" w:rsidP="00C63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4FA6" w:rsidP="00C63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F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9B2" w:rsidRPr="00764FA6" w:rsidP="00764F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FA6" w:rsidRPr="002D2AF8" w:rsidP="00C63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BSBXBD406 Present big data insights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64FA6" w:rsidP="00C63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B40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E6C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62E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9B2"/>
  </w:style>
  <w:style w:type="character" w:customStyle="1" w:styleId="Heading1Char">
    <w:name w:val="Heading 1 Char"/>
    <w:basedOn w:val="DefaultParagraphFont"/>
    <w:link w:val="Heading1"/>
    <w:rsid w:val="00C63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9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9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39B2"/>
    <w:rPr>
      <w:b/>
      <w:spacing w:val="0"/>
    </w:rPr>
  </w:style>
  <w:style w:type="paragraph" w:styleId="ListBullet2">
    <w:name w:val="List Bullet 2"/>
    <w:basedOn w:val="List2"/>
    <w:rsid w:val="00C639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3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3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9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3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3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9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39B2"/>
    <w:rPr>
      <w:i/>
    </w:rPr>
  </w:style>
  <w:style w:type="paragraph" w:styleId="Caption">
    <w:name w:val="caption"/>
    <w:basedOn w:val="BodyText"/>
    <w:next w:val="Normal"/>
    <w:qFormat/>
    <w:rsid w:val="00C63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9B2"/>
  </w:style>
  <w:style w:type="paragraph" w:styleId="TableofFigures">
    <w:name w:val="table of figures"/>
    <w:basedOn w:val="Normal"/>
    <w:next w:val="Normal"/>
    <w:semiHidden/>
    <w:rsid w:val="00C63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9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39B2"/>
    <w:rPr>
      <w:rFonts w:ascii="Wingdings" w:hAnsi="Wingdings"/>
    </w:rPr>
  </w:style>
  <w:style w:type="paragraph" w:customStyle="1" w:styleId="TableHeading">
    <w:name w:val="Table Heading"/>
    <w:basedOn w:val="HeadingBase"/>
    <w:rsid w:val="00C63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9B2"/>
    <w:rPr>
      <w:color w:val="0033CC"/>
      <w:u w:val="none"/>
    </w:rPr>
  </w:style>
  <w:style w:type="paragraph" w:customStyle="1" w:styleId="BodyTextRight">
    <w:name w:val="Body Text Right"/>
    <w:basedOn w:val="BodyText"/>
    <w:rsid w:val="00C63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9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9B2"/>
    <w:rPr>
      <w:sz w:val="32"/>
    </w:rPr>
  </w:style>
  <w:style w:type="paragraph" w:customStyle="1" w:styleId="HeadingProcedure">
    <w:name w:val="Heading Procedure"/>
    <w:basedOn w:val="HeadingBase"/>
    <w:next w:val="Normal"/>
    <w:rsid w:val="00C63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9B2"/>
    <w:pPr>
      <w:spacing w:before="60" w:after="60"/>
    </w:pPr>
  </w:style>
  <w:style w:type="paragraph" w:styleId="ListContinue">
    <w:name w:val="List Continue"/>
    <w:basedOn w:val="List"/>
    <w:rsid w:val="00C639B2"/>
    <w:pPr>
      <w:ind w:firstLine="0"/>
    </w:pPr>
  </w:style>
  <w:style w:type="paragraph" w:customStyle="1" w:styleId="ListNote">
    <w:name w:val="List Note"/>
    <w:basedOn w:val="List"/>
    <w:rsid w:val="00C63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9B2"/>
    <w:rPr>
      <w:rFonts w:ascii="Courier New" w:hAnsi="Courier New"/>
    </w:rPr>
  </w:style>
  <w:style w:type="paragraph" w:customStyle="1" w:styleId="NoteBullet">
    <w:name w:val="Note Bullet"/>
    <w:basedOn w:val="Note"/>
    <w:rsid w:val="00C63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9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3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9B2"/>
    <w:rPr>
      <w:b/>
      <w:smallCaps/>
    </w:rPr>
  </w:style>
  <w:style w:type="paragraph" w:customStyle="1" w:styleId="TableListNumber">
    <w:name w:val="Table List Number"/>
    <w:basedOn w:val="ListNumber"/>
    <w:rsid w:val="00C63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9B2"/>
    <w:pPr>
      <w:numPr>
        <w:numId w:val="9"/>
      </w:numPr>
    </w:pPr>
  </w:style>
  <w:style w:type="paragraph" w:customStyle="1" w:styleId="ListAlpha2">
    <w:name w:val="List Alpha 2"/>
    <w:basedOn w:val="List2"/>
    <w:rsid w:val="00C639B2"/>
    <w:pPr>
      <w:numPr>
        <w:numId w:val="8"/>
      </w:numPr>
    </w:pPr>
  </w:style>
  <w:style w:type="paragraph" w:styleId="List2">
    <w:name w:val="List 2"/>
    <w:basedOn w:val="BodyText"/>
    <w:rsid w:val="00C63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9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9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39B2"/>
    <w:pPr>
      <w:numPr>
        <w:numId w:val="4"/>
      </w:numPr>
    </w:pPr>
  </w:style>
  <w:style w:type="paragraph" w:styleId="ListContinue2">
    <w:name w:val="List Continue 2"/>
    <w:basedOn w:val="List2"/>
    <w:rsid w:val="00C639B2"/>
    <w:pPr>
      <w:ind w:firstLine="0"/>
    </w:pPr>
  </w:style>
  <w:style w:type="paragraph" w:styleId="ListContinue3">
    <w:name w:val="List Continue 3"/>
    <w:basedOn w:val="List3"/>
    <w:rsid w:val="00C639B2"/>
    <w:pPr>
      <w:ind w:left="1021" w:firstLine="0"/>
    </w:pPr>
  </w:style>
  <w:style w:type="paragraph" w:styleId="ListContinue4">
    <w:name w:val="List Continue 4"/>
    <w:basedOn w:val="List4"/>
    <w:rsid w:val="00C639B2"/>
    <w:pPr>
      <w:ind w:firstLine="0"/>
    </w:pPr>
  </w:style>
  <w:style w:type="paragraph" w:styleId="ListContinue5">
    <w:name w:val="List Continue 5"/>
    <w:basedOn w:val="List5"/>
    <w:rsid w:val="00C639B2"/>
    <w:pPr>
      <w:ind w:firstLine="0"/>
    </w:pPr>
  </w:style>
  <w:style w:type="paragraph" w:styleId="ListNumber3">
    <w:name w:val="List Number 3"/>
    <w:basedOn w:val="List3"/>
    <w:rsid w:val="00C639B2"/>
    <w:pPr>
      <w:numPr>
        <w:numId w:val="5"/>
      </w:numPr>
    </w:pPr>
  </w:style>
  <w:style w:type="paragraph" w:styleId="ListNumber4">
    <w:name w:val="List Number 4"/>
    <w:basedOn w:val="List4"/>
    <w:rsid w:val="00C639B2"/>
    <w:pPr>
      <w:numPr>
        <w:numId w:val="6"/>
      </w:numPr>
    </w:pPr>
  </w:style>
  <w:style w:type="paragraph" w:styleId="ListNumber5">
    <w:name w:val="List Number 5"/>
    <w:basedOn w:val="List5"/>
    <w:rsid w:val="00C639B2"/>
    <w:pPr>
      <w:numPr>
        <w:numId w:val="7"/>
      </w:numPr>
    </w:pPr>
  </w:style>
  <w:style w:type="paragraph" w:styleId="BlockText">
    <w:name w:val="Block Text"/>
    <w:basedOn w:val="Normal"/>
    <w:rsid w:val="00C63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9B2"/>
    <w:rPr>
      <w:sz w:val="16"/>
      <w:vertAlign w:val="superscript"/>
    </w:rPr>
  </w:style>
  <w:style w:type="character" w:customStyle="1" w:styleId="Symbols">
    <w:name w:val="Symbols"/>
    <w:basedOn w:val="DefaultParagraphFont"/>
    <w:rsid w:val="00C639B2"/>
    <w:rPr>
      <w:rFonts w:ascii="Symbol" w:hAnsi="Symbol"/>
    </w:rPr>
  </w:style>
  <w:style w:type="character" w:customStyle="1" w:styleId="MenuOptions">
    <w:name w:val="Menu Options"/>
    <w:basedOn w:val="DefaultParagraphFont"/>
    <w:rsid w:val="00C63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9B2"/>
    <w:rPr>
      <w:b/>
    </w:rPr>
  </w:style>
  <w:style w:type="character" w:customStyle="1" w:styleId="Underlined">
    <w:name w:val="Underlined"/>
    <w:basedOn w:val="DefaultParagraphFont"/>
    <w:rsid w:val="00C639B2"/>
    <w:rPr>
      <w:u w:val="single"/>
    </w:rPr>
  </w:style>
  <w:style w:type="paragraph" w:customStyle="1" w:styleId="TableBodyTextRight">
    <w:name w:val="Table Body Text Right"/>
    <w:basedOn w:val="TableBodyText"/>
    <w:rsid w:val="00C63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9B2"/>
    <w:rPr>
      <w:sz w:val="18"/>
    </w:rPr>
  </w:style>
  <w:style w:type="paragraph" w:customStyle="1" w:styleId="BodySmallRight">
    <w:name w:val="Body Small Right"/>
    <w:basedOn w:val="BodyTextRight"/>
    <w:rsid w:val="00C639B2"/>
    <w:rPr>
      <w:sz w:val="18"/>
      <w:szCs w:val="18"/>
    </w:rPr>
  </w:style>
  <w:style w:type="paragraph" w:customStyle="1" w:styleId="MarginEdition">
    <w:name w:val="Margin Edition"/>
    <w:basedOn w:val="MarginNote"/>
    <w:rsid w:val="00C63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9B2"/>
    <w:rPr>
      <w:sz w:val="2"/>
      <w:szCs w:val="2"/>
    </w:rPr>
  </w:style>
  <w:style w:type="character" w:customStyle="1" w:styleId="Small">
    <w:name w:val="Small"/>
    <w:basedOn w:val="DefaultParagraphFont"/>
    <w:rsid w:val="00C639B2"/>
    <w:rPr>
      <w:sz w:val="16"/>
    </w:rPr>
  </w:style>
  <w:style w:type="paragraph" w:customStyle="1" w:styleId="WideTable">
    <w:name w:val="Wide Table"/>
    <w:basedOn w:val="Normal"/>
    <w:rsid w:val="00C63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9B2"/>
  </w:style>
  <w:style w:type="paragraph" w:styleId="Quote">
    <w:name w:val="Quote"/>
    <w:basedOn w:val="Heading1"/>
    <w:link w:val="QuoteChar"/>
    <w:qFormat/>
    <w:rsid w:val="00C63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9B2"/>
    <w:pPr>
      <w:pageBreakBefore/>
    </w:pPr>
  </w:style>
  <w:style w:type="paragraph" w:customStyle="1" w:styleId="Border">
    <w:name w:val="Border"/>
    <w:basedOn w:val="Normal"/>
    <w:qFormat/>
    <w:rsid w:val="00C63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9B2"/>
    <w:rPr>
      <w:u w:val="single"/>
    </w:rPr>
  </w:style>
  <w:style w:type="character" w:customStyle="1" w:styleId="BoldandItalics">
    <w:name w:val="Bold and Italics"/>
    <w:qFormat/>
    <w:rsid w:val="00C639B2"/>
    <w:rPr>
      <w:b/>
      <w:i/>
      <w:u w:val="none"/>
    </w:rPr>
  </w:style>
  <w:style w:type="paragraph" w:styleId="BalloonText">
    <w:name w:val="Balloon Text"/>
    <w:basedOn w:val="Normal"/>
    <w:link w:val="BalloonTextChar"/>
    <w:rsid w:val="00C63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9B2"/>
    <w:pPr>
      <w:spacing w:before="0" w:after="0"/>
    </w:pPr>
  </w:style>
  <w:style w:type="paragraph" w:customStyle="1" w:styleId="BodyTextBold">
    <w:name w:val="Body Text Bold"/>
    <w:basedOn w:val="BodyText"/>
    <w:qFormat/>
    <w:rsid w:val="00C639B2"/>
    <w:rPr>
      <w:b/>
    </w:rPr>
  </w:style>
  <w:style w:type="character" w:styleId="Hyperlink">
    <w:name w:val="Hyperlink"/>
    <w:basedOn w:val="DefaultParagraphFont"/>
    <w:uiPriority w:val="99"/>
    <w:unhideWhenUsed/>
    <w:rsid w:val="00764F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2692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BSBXBD406 Present big data insights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