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9D1" w:rsidP="001849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BSBXBD405 Develop procedures for managing big data</w:t>
      </w:r>
      <w:r>
        <w:fldChar w:fldCharType="end"/>
      </w:r>
    </w:p>
    <w:p w:rsidR="001849D1" w:rsidP="001849D1">
      <w:pPr>
        <w:pStyle w:val="Version"/>
        <w:sectPr w:rsidSect="00D34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9ED" w:rsidP="00D349ED">
      <w:pPr>
        <w:pStyle w:val="SuperHeading"/>
      </w:pPr>
      <w:r w:rsidRPr="00D349ED">
        <w:t>BSBXBD405 Develop procedures for managing big data</w:t>
      </w:r>
    </w:p>
    <w:p w:rsidR="00000000" w:rsidRPr="00D349ED" w:rsidP="00D349ED">
      <w:pPr>
        <w:pStyle w:val="Heading1"/>
      </w:pPr>
      <w:bookmarkStart w:id="1" w:name="O_1071294"/>
      <w:bookmarkEnd w:id="1"/>
      <w:r w:rsidRPr="00D349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D3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ED" w:rsidP="00D349ED">
            <w:pPr>
              <w:pStyle w:val="BodyText"/>
            </w:pPr>
            <w:r w:rsidRPr="00D349E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BodyText"/>
              <w:rPr>
                <w:lang w:val="en-NZ"/>
              </w:rPr>
            </w:pPr>
            <w:r w:rsidRPr="00D349ED">
              <w:rPr>
                <w:rStyle w:val="SpecialBold"/>
              </w:rPr>
              <w:t>Comments</w:t>
            </w:r>
          </w:p>
        </w:tc>
      </w:tr>
      <w:tr w:rsidTr="00D34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BodyText"/>
              <w:rPr>
                <w:lang w:val="en-NZ"/>
              </w:rPr>
            </w:pPr>
            <w:r w:rsidRPr="00D349E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ED" w:rsidP="00D349ED">
            <w:pPr>
              <w:pStyle w:val="BodyText"/>
            </w:pPr>
            <w:r w:rsidRPr="00D349ED">
              <w:t>This version first released with BSB Business Services Training Package 6.0.</w:t>
            </w:r>
          </w:p>
        </w:tc>
      </w:tr>
    </w:tbl>
    <w:p w:rsidR="00000000" w:rsidRPr="00D349ED" w:rsidP="00D349ED">
      <w:pPr>
        <w:pStyle w:val="BodyText"/>
      </w:pPr>
    </w:p>
    <w:p w:rsidR="00000000" w:rsidRPr="00D349ED" w:rsidP="00D349ED">
      <w:pPr>
        <w:pStyle w:val="AllowPageBreak"/>
      </w:pPr>
    </w:p>
    <w:p w:rsidR="00000000" w:rsidRPr="00D349ED" w:rsidP="00D349ED">
      <w:pPr>
        <w:pStyle w:val="Heading1"/>
      </w:pPr>
      <w:bookmarkStart w:id="2" w:name="O_1071295"/>
      <w:bookmarkEnd w:id="2"/>
      <w:r w:rsidRPr="00D349ED">
        <w:t>Application</w:t>
      </w:r>
    </w:p>
    <w:p w:rsidR="00000000" w:rsidRPr="00D349ED" w:rsidP="001849D1">
      <w:pPr>
        <w:pStyle w:val="BodyText"/>
      </w:pPr>
      <w:r w:rsidRPr="00D349ED">
        <w:t>This unit describes the skills and knowledge required to design and develop procedures f</w:t>
      </w:r>
      <w:r w:rsidRPr="00D349ED">
        <w:t xml:space="preserve">or managing transactional and non-transactional big data in line with industry practices and organisational policies, procedures and protocols. </w:t>
      </w:r>
    </w:p>
    <w:p w:rsidR="00000000" w:rsidRPr="00D349ED" w:rsidP="001849D1">
      <w:pPr>
        <w:pStyle w:val="BodyText"/>
      </w:pPr>
      <w:r w:rsidRPr="00D349ED">
        <w:t xml:space="preserve">It applies to those in a range of industries and job roles who develop procedures that support an organisation </w:t>
      </w:r>
      <w:r w:rsidRPr="00D349ED">
        <w:t>in effectively managing its handling of big data.</w:t>
      </w:r>
    </w:p>
    <w:p w:rsidR="00000000" w:rsidRPr="00D349ED" w:rsidP="001849D1">
      <w:pPr>
        <w:pStyle w:val="BodyText"/>
      </w:pPr>
      <w:r w:rsidRPr="00D349ED">
        <w:t>No licensing, legislative or certification requirements apply to this unit at the time of publication.</w:t>
      </w:r>
    </w:p>
    <w:p w:rsidR="00000000" w:rsidRPr="00D349ED" w:rsidP="00D349ED">
      <w:pPr>
        <w:pStyle w:val="Heading1"/>
      </w:pPr>
      <w:bookmarkStart w:id="3" w:name="O_1071298"/>
      <w:bookmarkEnd w:id="3"/>
      <w:r w:rsidRPr="00D349ED">
        <w:t>Unit Sector</w:t>
      </w:r>
    </w:p>
    <w:p w:rsidR="001849D1" w:rsidP="001849D1">
      <w:pPr>
        <w:pStyle w:val="BodyText"/>
      </w:pPr>
      <w:r w:rsidRPr="00D349ED">
        <w:t>Data Literacy - Data Literacy</w:t>
      </w:r>
    </w:p>
    <w:p w:rsidR="00000000" w:rsidRPr="00D349ED" w:rsidP="00D349ED">
      <w:pPr>
        <w:pStyle w:val="Heading1"/>
      </w:pPr>
      <w:bookmarkStart w:id="4" w:name="O_1071299"/>
      <w:bookmarkEnd w:id="4"/>
      <w:r w:rsidRPr="00D349ED">
        <w:t>Elements and Performan</w:t>
      </w:r>
      <w:r w:rsidRPr="00D349ED">
        <w:t>ce Criteria</w:t>
      </w:r>
    </w:p>
    <w:tbl>
      <w:tblPr>
        <w:tblW w:w="95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2"/>
        <w:gridCol w:w="7332"/>
      </w:tblGrid>
      <w:tr w:rsidTr="00D349ED">
        <w:tblPrEx>
          <w:tblW w:w="957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ED" w:rsidP="00D349ED">
            <w:pPr>
              <w:pStyle w:val="BodyText"/>
            </w:pPr>
            <w:r w:rsidRPr="00D349ED">
              <w:rPr>
                <w:rStyle w:val="SpecialBold"/>
              </w:rPr>
              <w:t>ELEMENT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BodyText"/>
              <w:rPr>
                <w:lang w:val="en-NZ"/>
              </w:rPr>
            </w:pPr>
            <w:r w:rsidRPr="00D349ED">
              <w:rPr>
                <w:rStyle w:val="SpecialBold"/>
              </w:rPr>
              <w:t>PERFORMANCE CRITERIA</w:t>
            </w:r>
          </w:p>
        </w:tc>
      </w:tr>
      <w:tr w:rsidTr="00D349ED">
        <w:tblPrEx>
          <w:tblW w:w="95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ED" w:rsidP="00D349ED">
            <w:pPr>
              <w:pStyle w:val="BodyText"/>
            </w:pPr>
            <w:r w:rsidRPr="00D349ED">
              <w:rPr>
                <w:rStyle w:val="Emphasis"/>
              </w:rPr>
              <w:t>Elements describe the essential outcomes.</w:t>
            </w:r>
          </w:p>
        </w:tc>
        <w:tc>
          <w:tcPr>
            <w:tcW w:w="73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BodyText"/>
              <w:rPr>
                <w:lang w:val="en-NZ"/>
              </w:rPr>
            </w:pPr>
            <w:r w:rsidRPr="00D349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49ED">
        <w:tblPrEx>
          <w:tblW w:w="95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List"/>
              <w:rPr>
                <w:lang w:val="en-NZ"/>
              </w:rPr>
            </w:pPr>
            <w:r w:rsidRPr="00D349ED">
              <w:t>1. Plan big data management procedures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ED" w:rsidP="00D349ED">
            <w:pPr>
              <w:pStyle w:val="List"/>
            </w:pPr>
            <w:r w:rsidRPr="00D349ED">
              <w:t>1.1 Confirm purpose and target users of big data management procedures</w:t>
            </w:r>
          </w:p>
          <w:p w:rsidR="00000000" w:rsidRPr="00D349ED" w:rsidP="00D349ED">
            <w:pPr>
              <w:pStyle w:val="List"/>
            </w:pPr>
            <w:r w:rsidRPr="00D349ED">
              <w:t>1.2 Review current internal practices for managing big data</w:t>
            </w:r>
          </w:p>
          <w:p w:rsidR="00000000" w:rsidP="00D349ED">
            <w:pPr>
              <w:pStyle w:val="List"/>
              <w:rPr>
                <w:lang w:val="en-NZ"/>
              </w:rPr>
            </w:pPr>
            <w:r w:rsidRPr="00D349ED">
              <w:t>1.3 Identify and document workplace issues and needs to be supported by big data management procedures</w:t>
            </w:r>
          </w:p>
        </w:tc>
      </w:tr>
      <w:tr w:rsidTr="00D349ED">
        <w:tblPrEx>
          <w:tblW w:w="95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List"/>
              <w:rPr>
                <w:lang w:val="en-NZ"/>
              </w:rPr>
            </w:pPr>
            <w:r w:rsidRPr="00D349ED">
              <w:t>2. Design procedures for managing big data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ED" w:rsidP="00D349ED">
            <w:pPr>
              <w:pStyle w:val="List"/>
            </w:pPr>
            <w:r w:rsidRPr="00D349ED">
              <w:t>2.1 Compare current organisational processes to industry standards for best practice in big data management to identify areas of improvement</w:t>
            </w:r>
          </w:p>
          <w:p w:rsidR="00000000" w:rsidRPr="00D349ED" w:rsidP="00D349ED">
            <w:pPr>
              <w:pStyle w:val="List"/>
            </w:pPr>
            <w:r w:rsidRPr="00D349ED">
              <w:t>2.2 Analyse available big data management solutions</w:t>
            </w:r>
          </w:p>
          <w:p w:rsidR="00000000" w:rsidRPr="00D349ED" w:rsidP="00D349ED">
            <w:pPr>
              <w:pStyle w:val="List"/>
            </w:pPr>
            <w:r w:rsidRPr="00D349ED">
              <w:t>2.3 Establish criter</w:t>
            </w:r>
            <w:r w:rsidRPr="00D349ED">
              <w:t xml:space="preserve">ia for an effective big data management solution </w:t>
            </w:r>
          </w:p>
          <w:p w:rsidR="00000000" w:rsidP="00D349ED">
            <w:pPr>
              <w:pStyle w:val="List"/>
              <w:rPr>
                <w:lang w:val="en-NZ"/>
              </w:rPr>
            </w:pPr>
            <w:r w:rsidRPr="00D349ED">
              <w:t xml:space="preserve">2.4 Select appropriate big data management solution based on characteristics of big data and workplace needs </w:t>
            </w:r>
          </w:p>
        </w:tc>
      </w:tr>
      <w:tr w:rsidTr="00D349ED">
        <w:tblPrEx>
          <w:tblW w:w="95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List"/>
              <w:rPr>
                <w:lang w:val="en-NZ"/>
              </w:rPr>
            </w:pPr>
            <w:r w:rsidRPr="00D349ED">
              <w:t xml:space="preserve">3. Draft procedures for managing big data 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ED" w:rsidP="00D349ED">
            <w:pPr>
              <w:pStyle w:val="List"/>
            </w:pPr>
            <w:r w:rsidRPr="00D349ED">
              <w:t>3.1 Draft procedures to address identified organisat</w:t>
            </w:r>
            <w:r w:rsidRPr="00D349ED">
              <w:t>ional needs to manage big data</w:t>
            </w:r>
          </w:p>
          <w:p w:rsidR="00000000" w:rsidRPr="00D349ED" w:rsidP="00D349ED">
            <w:pPr>
              <w:pStyle w:val="List"/>
            </w:pPr>
            <w:r w:rsidRPr="00D349ED">
              <w:t>3.2 Engage required stakeholders to test draft big data procedures</w:t>
            </w:r>
          </w:p>
          <w:p w:rsidR="00000000" w:rsidP="00D349ED">
            <w:pPr>
              <w:pStyle w:val="List"/>
              <w:rPr>
                <w:lang w:val="en-NZ"/>
              </w:rPr>
            </w:pPr>
            <w:r w:rsidRPr="00D349ED">
              <w:t>3.3 Integrate feedback from stakeholders into revised procedures</w:t>
            </w:r>
          </w:p>
        </w:tc>
      </w:tr>
      <w:tr w:rsidTr="00D349ED">
        <w:tblPrEx>
          <w:tblW w:w="95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List"/>
              <w:rPr>
                <w:lang w:val="en-NZ"/>
              </w:rPr>
            </w:pPr>
            <w:r w:rsidRPr="00D349ED">
              <w:t>4. Finalise developed procedures for managing big data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ED" w:rsidP="00D349ED">
            <w:pPr>
              <w:pStyle w:val="List"/>
            </w:pPr>
            <w:r w:rsidRPr="00D349ED">
              <w:t>4.1 Review big data management proced</w:t>
            </w:r>
            <w:r w:rsidRPr="00D349ED">
              <w:t>ures against business strategies and success metrics and revise as required</w:t>
            </w:r>
          </w:p>
          <w:p w:rsidR="00000000" w:rsidRPr="00D349ED" w:rsidP="00D349ED">
            <w:pPr>
              <w:pStyle w:val="List"/>
            </w:pPr>
            <w:r w:rsidRPr="00D349ED">
              <w:t>4.2 Create a big data road map for implementing big data management process</w:t>
            </w:r>
          </w:p>
          <w:p w:rsidR="00000000" w:rsidRPr="00D349ED" w:rsidP="00D349ED">
            <w:pPr>
              <w:pStyle w:val="List"/>
            </w:pPr>
            <w:r w:rsidRPr="00D349ED">
              <w:t>4.3 Distribute final procedures to required personnel according to organisational policies and procedure</w:t>
            </w:r>
            <w:r w:rsidRPr="00D349ED">
              <w:t>s</w:t>
            </w:r>
          </w:p>
          <w:p w:rsidR="00000000" w:rsidRPr="00D349ED" w:rsidP="00D349ED">
            <w:pPr>
              <w:pStyle w:val="List"/>
            </w:pPr>
            <w:r w:rsidRPr="00D349ED">
              <w:t xml:space="preserve">4.4 Store procedures according to established document management protocols </w:t>
            </w:r>
          </w:p>
        </w:tc>
      </w:tr>
    </w:tbl>
    <w:p w:rsidR="00000000" w:rsidRPr="00D349ED" w:rsidP="00D349ED">
      <w:pPr>
        <w:pStyle w:val="BodyText"/>
      </w:pPr>
    </w:p>
    <w:p w:rsidR="00000000" w:rsidRPr="00D349ED" w:rsidP="00D349ED">
      <w:pPr>
        <w:pStyle w:val="AllowPageBreak"/>
      </w:pPr>
    </w:p>
    <w:p w:rsidR="00000000" w:rsidRPr="00D349ED" w:rsidP="00D349ED">
      <w:pPr>
        <w:pStyle w:val="Heading1"/>
      </w:pPr>
      <w:bookmarkStart w:id="5" w:name="O_1071300"/>
      <w:bookmarkEnd w:id="5"/>
      <w:r w:rsidRPr="00D349ED">
        <w:t>Foundation Skills</w:t>
      </w:r>
    </w:p>
    <w:p w:rsidR="00000000" w:rsidRPr="001849D1" w:rsidP="001849D1">
      <w:pPr>
        <w:pStyle w:val="BodyText"/>
        <w:rPr>
          <w:i/>
        </w:rPr>
      </w:pPr>
      <w:r w:rsidRPr="001849D1">
        <w:rPr>
          <w:rStyle w:val="Emphasis"/>
        </w:rPr>
        <w:t xml:space="preserve">This section describes those language, literacy, numeracy and employment skills that are essential to performance but not explicit in the </w:t>
      </w:r>
      <w:r w:rsidRPr="001849D1">
        <w:rPr>
          <w:rStyle w:val="Emphasis"/>
        </w:rPr>
        <w:t>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7253"/>
      </w:tblGrid>
      <w:tr w:rsidTr="00D349E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ED" w:rsidP="00D349ED">
            <w:pPr>
              <w:pStyle w:val="BodyText"/>
            </w:pPr>
            <w:r w:rsidRPr="00D349ED">
              <w:rPr>
                <w:rStyle w:val="SpecialBold"/>
              </w:rPr>
              <w:t>Skill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BodyText"/>
              <w:rPr>
                <w:lang w:val="en-NZ"/>
              </w:rPr>
            </w:pPr>
            <w:r w:rsidRPr="00D349ED">
              <w:rPr>
                <w:rStyle w:val="SpecialBold"/>
              </w:rPr>
              <w:t>Description</w:t>
            </w:r>
          </w:p>
        </w:tc>
      </w:tr>
      <w:tr w:rsidTr="00D349E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BodyText"/>
              <w:rPr>
                <w:lang w:val="en-NZ"/>
              </w:rPr>
            </w:pPr>
            <w:r w:rsidRPr="00D349ED">
              <w:t>Learning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ListBullet"/>
              <w:rPr>
                <w:lang w:val="en-NZ"/>
              </w:rPr>
            </w:pPr>
            <w:r w:rsidRPr="00D349ED">
              <w:t xml:space="preserve">Modifies behaviour following exposure to new information </w:t>
            </w:r>
          </w:p>
        </w:tc>
      </w:tr>
      <w:tr w:rsidTr="00D349E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BodyText"/>
              <w:rPr>
                <w:lang w:val="en-NZ"/>
              </w:rPr>
            </w:pPr>
            <w:r w:rsidRPr="00D349ED">
              <w:t>Oral communication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ListBullet"/>
              <w:rPr>
                <w:lang w:val="en-NZ"/>
              </w:rPr>
            </w:pPr>
            <w:r w:rsidRPr="00D349ED">
              <w:t>Asks open and closed probing questions and actively listens to identify work requirements and seek feedback from stakeholders</w:t>
            </w:r>
          </w:p>
        </w:tc>
      </w:tr>
      <w:tr w:rsidTr="00D349E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BodyText"/>
              <w:rPr>
                <w:lang w:val="en-NZ"/>
              </w:rPr>
            </w:pPr>
            <w:r w:rsidRPr="00D349ED">
              <w:t>Reading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ListBullet"/>
              <w:rPr>
                <w:lang w:val="en-NZ"/>
              </w:rPr>
            </w:pPr>
            <w:r w:rsidRPr="00D349ED">
              <w:t>Identifies and interprets information from relevant sources to complete work</w:t>
            </w:r>
          </w:p>
        </w:tc>
      </w:tr>
      <w:tr w:rsidTr="00D349E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BodyText"/>
              <w:rPr>
                <w:lang w:val="en-NZ"/>
              </w:rPr>
            </w:pPr>
            <w:r w:rsidRPr="00D349ED">
              <w:t>Writing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ListBullet"/>
              <w:rPr>
                <w:lang w:val="en-NZ"/>
              </w:rPr>
            </w:pPr>
            <w:r w:rsidRPr="00D349ED">
              <w:t>Uses clear, specific and industry-related terminology to communicate big data management procedures</w:t>
            </w:r>
          </w:p>
        </w:tc>
      </w:tr>
      <w:tr w:rsidTr="00D349E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BodyText"/>
              <w:rPr>
                <w:lang w:val="en-NZ"/>
              </w:rPr>
            </w:pPr>
            <w:r w:rsidRPr="00D349ED">
              <w:t>Planning and organising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ListBullet"/>
              <w:rPr>
                <w:lang w:val="en-NZ"/>
              </w:rPr>
            </w:pPr>
            <w:r w:rsidRPr="00D349ED">
              <w:t>Efficiently and logically sequences the stages in developing procedures for managing big data</w:t>
            </w:r>
          </w:p>
        </w:tc>
      </w:tr>
      <w:tr w:rsidTr="00D349E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ED">
            <w:pPr>
              <w:pStyle w:val="BodyText"/>
              <w:rPr>
                <w:lang w:val="en-NZ"/>
              </w:rPr>
            </w:pPr>
            <w:r w:rsidRPr="00D349ED">
              <w:t>Technology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ED" w:rsidP="00D349ED">
            <w:pPr>
              <w:pStyle w:val="ListBullet"/>
            </w:pPr>
            <w:r w:rsidRPr="00D349ED">
              <w:t>Uses appropriate technology platforms to develop procedures for managing big data</w:t>
            </w:r>
          </w:p>
        </w:tc>
      </w:tr>
    </w:tbl>
    <w:p w:rsidR="00000000" w:rsidRPr="00D349ED" w:rsidP="00D349ED">
      <w:pPr>
        <w:pStyle w:val="BodyText"/>
      </w:pPr>
    </w:p>
    <w:p w:rsidR="00000000" w:rsidRPr="00D349ED" w:rsidP="00D349ED">
      <w:pPr>
        <w:pStyle w:val="AllowPageBreak"/>
      </w:pPr>
    </w:p>
    <w:p w:rsidR="00000000" w:rsidRPr="00D349ED" w:rsidP="00D349ED">
      <w:pPr>
        <w:pStyle w:val="Heading1"/>
      </w:pPr>
      <w:bookmarkStart w:id="6" w:name="O_1071302"/>
      <w:bookmarkEnd w:id="6"/>
      <w:r w:rsidRPr="00D349ED">
        <w:t>Unit Mapping Information</w:t>
      </w:r>
    </w:p>
    <w:p w:rsidR="00000000" w:rsidRPr="00D349ED" w:rsidP="001849D1">
      <w:pPr>
        <w:pStyle w:val="BodyText"/>
      </w:pPr>
      <w:r w:rsidRPr="00D349ED">
        <w:t>No equivalent unit. N</w:t>
      </w:r>
      <w:r w:rsidRPr="00D349ED">
        <w:t>ew unit.</w:t>
      </w:r>
    </w:p>
    <w:p w:rsidR="00000000" w:rsidRPr="00D349ED" w:rsidP="00D349ED">
      <w:pPr>
        <w:pStyle w:val="Heading1"/>
      </w:pPr>
      <w:bookmarkStart w:id="7" w:name="O_1071309"/>
      <w:bookmarkEnd w:id="7"/>
      <w:r w:rsidRPr="00D349ED">
        <w:t>Links</w:t>
      </w:r>
    </w:p>
    <w:p w:rsidR="00000000" w:rsidRPr="00D349ED" w:rsidP="001849D1">
      <w:pPr>
        <w:pStyle w:val="BodyText"/>
      </w:pPr>
      <w:r w:rsidRPr="00D349ED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1048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349ED" w:rsidP="00D349ED"/>
    <w:sectPr w:rsidSect="00D349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ED" w:rsidRPr="001849D1" w:rsidP="001849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D1" w:rsidP="00D34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9D1" w:rsidP="00D34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49D1" w:rsidP="00D34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9ED" w:rsidRPr="001849D1" w:rsidP="001849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D1" w:rsidRPr="002D2AF8" w:rsidP="00D34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BSBXBD405 Develop procedures for managing big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849D1" w:rsidP="00D34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A6E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D0C8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9ED"/>
  </w:style>
  <w:style w:type="character" w:customStyle="1" w:styleId="Heading1Char">
    <w:name w:val="Heading 1 Char"/>
    <w:basedOn w:val="DefaultParagraphFont"/>
    <w:link w:val="Heading1"/>
    <w:rsid w:val="00D34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9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49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49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9ED"/>
    <w:rPr>
      <w:b/>
      <w:spacing w:val="0"/>
    </w:rPr>
  </w:style>
  <w:style w:type="character" w:styleId="Emphasis">
    <w:name w:val="Emphasis"/>
    <w:basedOn w:val="DefaultParagraphFont"/>
    <w:qFormat/>
    <w:rsid w:val="00D349ED"/>
    <w:rPr>
      <w:i/>
    </w:rPr>
  </w:style>
  <w:style w:type="paragraph" w:customStyle="1" w:styleId="SuperHeading">
    <w:name w:val="SuperHeading"/>
    <w:basedOn w:val="Normal"/>
    <w:rsid w:val="00D34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9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4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9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9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4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9ED"/>
  </w:style>
  <w:style w:type="paragraph" w:styleId="TableofFigures">
    <w:name w:val="table of figures"/>
    <w:basedOn w:val="Normal"/>
    <w:next w:val="Normal"/>
    <w:semiHidden/>
    <w:rsid w:val="00D34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9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9ED"/>
    <w:rPr>
      <w:rFonts w:ascii="Wingdings" w:hAnsi="Wingdings"/>
    </w:rPr>
  </w:style>
  <w:style w:type="paragraph" w:customStyle="1" w:styleId="TableHeading">
    <w:name w:val="Table Heading"/>
    <w:basedOn w:val="HeadingBase"/>
    <w:rsid w:val="00D34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9ED"/>
    <w:rPr>
      <w:color w:val="0033CC"/>
      <w:u w:val="none"/>
    </w:rPr>
  </w:style>
  <w:style w:type="paragraph" w:customStyle="1" w:styleId="BodyTextRight">
    <w:name w:val="Body Text Right"/>
    <w:basedOn w:val="BodyText"/>
    <w:rsid w:val="00D34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9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9ED"/>
    <w:rPr>
      <w:sz w:val="32"/>
    </w:rPr>
  </w:style>
  <w:style w:type="paragraph" w:customStyle="1" w:styleId="HeadingProcedure">
    <w:name w:val="Heading Procedure"/>
    <w:basedOn w:val="HeadingBase"/>
    <w:next w:val="Normal"/>
    <w:rsid w:val="00D34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9ED"/>
    <w:pPr>
      <w:spacing w:before="60" w:after="60"/>
    </w:pPr>
  </w:style>
  <w:style w:type="paragraph" w:styleId="ListContinue">
    <w:name w:val="List Continue"/>
    <w:basedOn w:val="List"/>
    <w:rsid w:val="00D349ED"/>
    <w:pPr>
      <w:ind w:firstLine="0"/>
    </w:pPr>
  </w:style>
  <w:style w:type="paragraph" w:customStyle="1" w:styleId="ListNote">
    <w:name w:val="List Note"/>
    <w:basedOn w:val="List"/>
    <w:rsid w:val="00D34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9ED"/>
    <w:rPr>
      <w:rFonts w:ascii="Courier New" w:hAnsi="Courier New"/>
    </w:rPr>
  </w:style>
  <w:style w:type="paragraph" w:customStyle="1" w:styleId="NoteBullet">
    <w:name w:val="Note Bullet"/>
    <w:basedOn w:val="Note"/>
    <w:rsid w:val="00D34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9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9ED"/>
    <w:rPr>
      <w:b/>
      <w:smallCaps/>
    </w:rPr>
  </w:style>
  <w:style w:type="paragraph" w:customStyle="1" w:styleId="TableListNumber">
    <w:name w:val="Table List Number"/>
    <w:basedOn w:val="ListNumber"/>
    <w:rsid w:val="00D34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9ED"/>
    <w:pPr>
      <w:numPr>
        <w:numId w:val="8"/>
      </w:numPr>
    </w:pPr>
  </w:style>
  <w:style w:type="paragraph" w:customStyle="1" w:styleId="ListAlpha2">
    <w:name w:val="List Alpha 2"/>
    <w:basedOn w:val="List2"/>
    <w:rsid w:val="00D349ED"/>
    <w:pPr>
      <w:numPr>
        <w:numId w:val="7"/>
      </w:numPr>
    </w:pPr>
  </w:style>
  <w:style w:type="paragraph" w:styleId="List2">
    <w:name w:val="List 2"/>
    <w:basedOn w:val="BodyText"/>
    <w:rsid w:val="00D34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9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9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9ED"/>
    <w:pPr>
      <w:numPr>
        <w:numId w:val="3"/>
      </w:numPr>
    </w:pPr>
  </w:style>
  <w:style w:type="paragraph" w:styleId="ListContinue2">
    <w:name w:val="List Continue 2"/>
    <w:basedOn w:val="List2"/>
    <w:rsid w:val="00D349ED"/>
    <w:pPr>
      <w:ind w:firstLine="0"/>
    </w:pPr>
  </w:style>
  <w:style w:type="paragraph" w:styleId="ListContinue3">
    <w:name w:val="List Continue 3"/>
    <w:basedOn w:val="List3"/>
    <w:rsid w:val="00D349ED"/>
    <w:pPr>
      <w:ind w:left="1021" w:firstLine="0"/>
    </w:pPr>
  </w:style>
  <w:style w:type="paragraph" w:styleId="ListContinue4">
    <w:name w:val="List Continue 4"/>
    <w:basedOn w:val="List4"/>
    <w:rsid w:val="00D349ED"/>
    <w:pPr>
      <w:ind w:firstLine="0"/>
    </w:pPr>
  </w:style>
  <w:style w:type="paragraph" w:styleId="ListContinue5">
    <w:name w:val="List Continue 5"/>
    <w:basedOn w:val="List5"/>
    <w:rsid w:val="00D349ED"/>
    <w:pPr>
      <w:ind w:firstLine="0"/>
    </w:pPr>
  </w:style>
  <w:style w:type="paragraph" w:styleId="ListNumber3">
    <w:name w:val="List Number 3"/>
    <w:basedOn w:val="List3"/>
    <w:rsid w:val="00D349ED"/>
    <w:pPr>
      <w:numPr>
        <w:numId w:val="4"/>
      </w:numPr>
    </w:pPr>
  </w:style>
  <w:style w:type="paragraph" w:styleId="ListNumber4">
    <w:name w:val="List Number 4"/>
    <w:basedOn w:val="List4"/>
    <w:rsid w:val="00D349ED"/>
    <w:pPr>
      <w:numPr>
        <w:numId w:val="5"/>
      </w:numPr>
    </w:pPr>
  </w:style>
  <w:style w:type="paragraph" w:styleId="ListNumber5">
    <w:name w:val="List Number 5"/>
    <w:basedOn w:val="List5"/>
    <w:rsid w:val="00D349ED"/>
    <w:pPr>
      <w:numPr>
        <w:numId w:val="6"/>
      </w:numPr>
    </w:pPr>
  </w:style>
  <w:style w:type="paragraph" w:styleId="BlockText">
    <w:name w:val="Block Text"/>
    <w:basedOn w:val="Normal"/>
    <w:rsid w:val="00D34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9ED"/>
    <w:rPr>
      <w:sz w:val="16"/>
      <w:vertAlign w:val="superscript"/>
    </w:rPr>
  </w:style>
  <w:style w:type="character" w:customStyle="1" w:styleId="Symbols">
    <w:name w:val="Symbols"/>
    <w:basedOn w:val="DefaultParagraphFont"/>
    <w:rsid w:val="00D349ED"/>
    <w:rPr>
      <w:rFonts w:ascii="Symbol" w:hAnsi="Symbol"/>
    </w:rPr>
  </w:style>
  <w:style w:type="character" w:customStyle="1" w:styleId="MenuOptions">
    <w:name w:val="Menu Options"/>
    <w:basedOn w:val="DefaultParagraphFont"/>
    <w:rsid w:val="00D34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9ED"/>
    <w:rPr>
      <w:b/>
    </w:rPr>
  </w:style>
  <w:style w:type="character" w:customStyle="1" w:styleId="Underlined">
    <w:name w:val="Underlined"/>
    <w:basedOn w:val="DefaultParagraphFont"/>
    <w:rsid w:val="00D349ED"/>
    <w:rPr>
      <w:u w:val="single"/>
    </w:rPr>
  </w:style>
  <w:style w:type="paragraph" w:customStyle="1" w:styleId="TableBodyTextRight">
    <w:name w:val="Table Body Text Right"/>
    <w:basedOn w:val="TableBodyText"/>
    <w:rsid w:val="00D34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9ED"/>
    <w:rPr>
      <w:sz w:val="18"/>
    </w:rPr>
  </w:style>
  <w:style w:type="paragraph" w:customStyle="1" w:styleId="BodySmallRight">
    <w:name w:val="Body Small Right"/>
    <w:basedOn w:val="BodyTextRight"/>
    <w:rsid w:val="00D349ED"/>
    <w:rPr>
      <w:sz w:val="18"/>
      <w:szCs w:val="18"/>
    </w:rPr>
  </w:style>
  <w:style w:type="paragraph" w:customStyle="1" w:styleId="MarginEdition">
    <w:name w:val="Margin Edition"/>
    <w:basedOn w:val="MarginNote"/>
    <w:rsid w:val="00D34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9ED"/>
    <w:rPr>
      <w:sz w:val="2"/>
      <w:szCs w:val="2"/>
    </w:rPr>
  </w:style>
  <w:style w:type="character" w:customStyle="1" w:styleId="Small">
    <w:name w:val="Small"/>
    <w:basedOn w:val="DefaultParagraphFont"/>
    <w:rsid w:val="00D349ED"/>
    <w:rPr>
      <w:sz w:val="16"/>
    </w:rPr>
  </w:style>
  <w:style w:type="paragraph" w:customStyle="1" w:styleId="WideTable">
    <w:name w:val="Wide Table"/>
    <w:basedOn w:val="Normal"/>
    <w:rsid w:val="00D34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9ED"/>
  </w:style>
  <w:style w:type="paragraph" w:styleId="Quote">
    <w:name w:val="Quote"/>
    <w:basedOn w:val="Heading1"/>
    <w:link w:val="QuoteChar"/>
    <w:qFormat/>
    <w:rsid w:val="00D34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9ED"/>
    <w:pPr>
      <w:pageBreakBefore/>
    </w:pPr>
  </w:style>
  <w:style w:type="paragraph" w:customStyle="1" w:styleId="Border">
    <w:name w:val="Border"/>
    <w:basedOn w:val="Normal"/>
    <w:qFormat/>
    <w:rsid w:val="00D34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9ED"/>
    <w:rPr>
      <w:u w:val="single"/>
    </w:rPr>
  </w:style>
  <w:style w:type="character" w:customStyle="1" w:styleId="BoldandItalics">
    <w:name w:val="Bold and Italics"/>
    <w:qFormat/>
    <w:rsid w:val="00D349ED"/>
    <w:rPr>
      <w:b/>
      <w:i/>
      <w:u w:val="none"/>
    </w:rPr>
  </w:style>
  <w:style w:type="paragraph" w:styleId="BalloonText">
    <w:name w:val="Balloon Text"/>
    <w:basedOn w:val="Normal"/>
    <w:link w:val="BalloonTextChar"/>
    <w:rsid w:val="00D34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9ED"/>
    <w:pPr>
      <w:spacing w:before="0" w:after="0"/>
    </w:pPr>
  </w:style>
  <w:style w:type="paragraph" w:customStyle="1" w:styleId="BodyTextBold">
    <w:name w:val="Body Text Bold"/>
    <w:basedOn w:val="BodyText"/>
    <w:qFormat/>
    <w:rsid w:val="00D349ED"/>
    <w:rPr>
      <w:b/>
    </w:rPr>
  </w:style>
  <w:style w:type="character" w:styleId="Hyperlink">
    <w:name w:val="Hyperlink"/>
    <w:basedOn w:val="DefaultParagraphFont"/>
    <w:uiPriority w:val="99"/>
    <w:unhideWhenUsed/>
    <w:rsid w:val="001849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3087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BSBXBD405 Develop procedures for managing big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2022-10-18T14:22:00Z</dcterms:created>
  <dcterms:modified xsi:type="dcterms:W3CDTF">2022-10-18T14:22:00Z</dcterms:modified>
</cp:coreProperties>
</file>