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06B" w:rsidP="000F206B">
      <w:pPr>
        <w:pStyle w:val="Title"/>
      </w:pPr>
      <w:r>
        <w:fldChar w:fldCharType="begin"/>
      </w:r>
      <w:r>
        <w:instrText xml:space="preserve"> TITLE   \* MERGEFORMAT </w:instrText>
      </w:r>
      <w:r>
        <w:fldChar w:fldCharType="separate"/>
      </w:r>
      <w:r>
        <w:t>BSBXBD403 Analyse big data</w:t>
      </w:r>
      <w:r>
        <w:fldChar w:fldCharType="end"/>
      </w:r>
    </w:p>
    <w:p w:rsidR="000F206B" w:rsidP="000F206B">
      <w:pPr>
        <w:pStyle w:val="Version"/>
        <w:sectPr w:rsidSect="00D70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AB4" w:rsidP="00D70AB4">
      <w:pPr>
        <w:pStyle w:val="SuperHeading"/>
      </w:pPr>
      <w:r w:rsidRPr="00D70AB4">
        <w:t>BSBXBD403 Analyse big data</w:t>
      </w:r>
    </w:p>
    <w:p w:rsidR="00000000" w:rsidRPr="00D70AB4" w:rsidP="00D70AB4">
      <w:pPr>
        <w:pStyle w:val="Heading1"/>
      </w:pPr>
      <w:bookmarkStart w:id="1" w:name="O_1071256"/>
      <w:bookmarkEnd w:id="1"/>
      <w:r w:rsidRPr="00D70AB4">
        <w:t>Modification History</w:t>
      </w:r>
    </w:p>
    <w:tbl>
      <w:tblPr>
        <w:tblW w:w="0" w:type="auto"/>
        <w:tblLayout w:type="fixed"/>
        <w:tblCellMar>
          <w:left w:w="62" w:type="dxa"/>
          <w:right w:w="62" w:type="dxa"/>
        </w:tblCellMar>
        <w:tblLook w:val="0000"/>
      </w:tblPr>
      <w:tblGrid>
        <w:gridCol w:w="3029"/>
        <w:gridCol w:w="5873"/>
      </w:tblGrid>
      <w:tr w:rsidTr="00D70AB4">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BodyText"/>
            </w:pPr>
            <w:r w:rsidRPr="00D70A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rPr>
                <w:rStyle w:val="SpecialBold"/>
              </w:rPr>
              <w:t>Comments</w:t>
            </w:r>
          </w:p>
        </w:tc>
      </w:tr>
      <w:tr w:rsidTr="00D70AB4">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BodyText"/>
            </w:pPr>
            <w:r w:rsidRPr="00D70AB4">
              <w:t>This version first released with BSB Business Services Training Package 6.0.</w:t>
            </w:r>
          </w:p>
        </w:tc>
      </w:tr>
    </w:tbl>
    <w:p w:rsidR="00000000" w:rsidRPr="00D70AB4" w:rsidP="00D70AB4">
      <w:pPr>
        <w:pStyle w:val="BodyText"/>
      </w:pPr>
    </w:p>
    <w:p w:rsidR="00000000" w:rsidRPr="00D70AB4" w:rsidP="00D70AB4">
      <w:pPr>
        <w:pStyle w:val="AllowPageBreak"/>
      </w:pPr>
    </w:p>
    <w:p w:rsidR="00000000" w:rsidRPr="00D70AB4" w:rsidP="00D70AB4">
      <w:pPr>
        <w:pStyle w:val="Heading1"/>
      </w:pPr>
      <w:bookmarkStart w:id="2" w:name="O_1071257"/>
      <w:bookmarkEnd w:id="2"/>
      <w:r w:rsidRPr="00D70AB4">
        <w:t>Application</w:t>
      </w:r>
    </w:p>
    <w:p w:rsidR="00000000" w:rsidRPr="00D70AB4" w:rsidP="000F206B">
      <w:pPr>
        <w:pStyle w:val="BodyText"/>
      </w:pPr>
      <w:r w:rsidRPr="00D70AB4">
        <w:t>This unit describes the skills and knowledge required to analyse transactional and non-transactio</w:t>
      </w:r>
      <w:r w:rsidRPr="00D70AB4">
        <w:t>nal big data in order to provide insights that are used in an organisation. It involves identifying trends and relationships within big data, and establishing data acceptability. It also involves forming recommendations based on the analysis, and reporting</w:t>
      </w:r>
      <w:r w:rsidRPr="00D70AB4">
        <w:t xml:space="preserve"> on analysis findings.</w:t>
      </w:r>
    </w:p>
    <w:p w:rsidR="00000000" w:rsidRPr="00D70AB4" w:rsidP="000F206B">
      <w:pPr>
        <w:pStyle w:val="BodyText"/>
      </w:pPr>
      <w:r w:rsidRPr="00D70AB4">
        <w:t xml:space="preserve">It applies to those who work in a broad range of industries and job roles using big data analysis techniques in their day-to-day work. </w:t>
      </w:r>
    </w:p>
    <w:p w:rsidR="00000000" w:rsidRPr="00D70AB4" w:rsidP="000F206B">
      <w:pPr>
        <w:pStyle w:val="BodyText"/>
      </w:pPr>
      <w:r w:rsidRPr="00D70AB4">
        <w:t>No licensing, legislative or certification requirements apply to this unit at the time of publica</w:t>
      </w:r>
      <w:r w:rsidRPr="00D70AB4">
        <w:t>tion.</w:t>
      </w:r>
    </w:p>
    <w:p w:rsidR="00000000" w:rsidRPr="00D70AB4" w:rsidP="00D70AB4">
      <w:pPr>
        <w:pStyle w:val="Heading1"/>
      </w:pPr>
      <w:bookmarkStart w:id="3" w:name="O_1071260"/>
      <w:bookmarkEnd w:id="3"/>
      <w:r w:rsidRPr="00D70AB4">
        <w:t>Unit Sector</w:t>
      </w:r>
    </w:p>
    <w:p w:rsidR="000F206B" w:rsidP="000F206B">
      <w:pPr>
        <w:pStyle w:val="BodyText"/>
      </w:pPr>
      <w:r w:rsidRPr="00D70AB4">
        <w:t>Data Literacy – Data Literacy</w:t>
      </w:r>
    </w:p>
    <w:p w:rsidR="00000000" w:rsidRPr="00D70AB4" w:rsidP="00D70AB4">
      <w:pPr>
        <w:pStyle w:val="Heading1"/>
      </w:pPr>
      <w:bookmarkStart w:id="4" w:name="O_1071261"/>
      <w:bookmarkEnd w:id="4"/>
      <w:r w:rsidRPr="00D70AB4">
        <w:t>Elements and Performance Criteria</w:t>
      </w:r>
    </w:p>
    <w:tbl>
      <w:tblPr>
        <w:tblW w:w="9525" w:type="dxa"/>
        <w:tblLayout w:type="fixed"/>
        <w:tblCellMar>
          <w:left w:w="62" w:type="dxa"/>
          <w:right w:w="62" w:type="dxa"/>
        </w:tblCellMar>
        <w:tblLook w:val="0000"/>
      </w:tblPr>
      <w:tblGrid>
        <w:gridCol w:w="2193"/>
        <w:gridCol w:w="7332"/>
      </w:tblGrid>
      <w:tr w:rsidTr="00D70AB4">
        <w:tblPrEx>
          <w:tblW w:w="9525" w:type="dxa"/>
          <w:tblLayout w:type="fixed"/>
          <w:tblCellMar>
            <w:left w:w="62" w:type="dxa"/>
            <w:right w:w="62" w:type="dxa"/>
          </w:tblCellMar>
          <w:tblLook w:val="0000"/>
        </w:tblPrEx>
        <w:trPr>
          <w:tblHeader/>
        </w:trPr>
        <w:tc>
          <w:tcPr>
            <w:tcW w:w="21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0AB4" w:rsidP="00D70AB4">
            <w:pPr>
              <w:pStyle w:val="BodyText"/>
            </w:pPr>
            <w:r w:rsidRPr="00D70AB4">
              <w:rPr>
                <w:rStyle w:val="SpecialBold"/>
              </w:rPr>
              <w:t>ELEMENT</w:t>
            </w:r>
          </w:p>
        </w:tc>
        <w:tc>
          <w:tcPr>
            <w:tcW w:w="73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0AB4">
            <w:pPr>
              <w:pStyle w:val="BodyText"/>
              <w:rPr>
                <w:lang w:val="en-NZ"/>
              </w:rPr>
            </w:pPr>
            <w:r w:rsidRPr="00D70AB4">
              <w:rPr>
                <w:rStyle w:val="SpecialBold"/>
              </w:rPr>
              <w:t>PERFORMANCE CRITERIA</w:t>
            </w:r>
          </w:p>
        </w:tc>
      </w:tr>
      <w:tr w:rsidTr="00D70AB4">
        <w:tblPrEx>
          <w:tblW w:w="9525" w:type="dxa"/>
          <w:tblLayout w:type="fixed"/>
          <w:tblCellMar>
            <w:left w:w="62" w:type="dxa"/>
            <w:right w:w="62" w:type="dxa"/>
          </w:tblCellMar>
          <w:tblLook w:val="0000"/>
        </w:tblPrEx>
        <w:tc>
          <w:tcPr>
            <w:tcW w:w="21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BodyText"/>
            </w:pPr>
            <w:r w:rsidRPr="00D70AB4">
              <w:rPr>
                <w:rStyle w:val="Emphasis"/>
              </w:rPr>
              <w:t>Elements describe the essential outcomes.</w:t>
            </w:r>
          </w:p>
        </w:tc>
        <w:tc>
          <w:tcPr>
            <w:tcW w:w="73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rPr>
                <w:rStyle w:val="Emphasis"/>
              </w:rPr>
              <w:t>Performance criteria describe the performance needed to demonstrate achievement of the element.</w:t>
            </w:r>
          </w:p>
        </w:tc>
      </w:tr>
      <w:tr w:rsidTr="00D70AB4">
        <w:tblPrEx>
          <w:tblW w:w="9525" w:type="dxa"/>
          <w:tblLayout w:type="fixed"/>
          <w:tblCellMar>
            <w:left w:w="62" w:type="dxa"/>
            <w:right w:w="62" w:type="dxa"/>
          </w:tblCellMar>
          <w:tblLook w:val="0000"/>
        </w:tblPrEx>
        <w:tc>
          <w:tcPr>
            <w:tcW w:w="2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
              <w:rPr>
                <w:lang w:val="en-NZ"/>
              </w:rPr>
            </w:pPr>
            <w:r w:rsidRPr="00D70AB4">
              <w:t>1. Determine purpose and scope of big data analysis</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List"/>
            </w:pPr>
            <w:r w:rsidRPr="00D70AB4">
              <w:t>1.1 Determine organisational requirements for big data analysis</w:t>
            </w:r>
          </w:p>
          <w:p w:rsidR="00000000" w:rsidRPr="00D70AB4" w:rsidP="00D70AB4">
            <w:pPr>
              <w:pStyle w:val="List"/>
            </w:pPr>
            <w:r w:rsidRPr="00D70AB4">
              <w:t xml:space="preserve">1.2 Identify internal and external sources </w:t>
            </w:r>
            <w:r w:rsidRPr="00D70AB4">
              <w:t>of big data to be analysed according to organisational policies and procedures and legislative requirements</w:t>
            </w:r>
          </w:p>
          <w:p w:rsidR="00000000" w:rsidP="00D70AB4">
            <w:pPr>
              <w:pStyle w:val="List"/>
              <w:rPr>
                <w:lang w:val="en-NZ"/>
              </w:rPr>
            </w:pPr>
            <w:r w:rsidRPr="00D70AB4">
              <w:t>1.3 Establish and confirm parameters to be applied in analysis according to organisational policies and procedures</w:t>
            </w:r>
          </w:p>
        </w:tc>
      </w:tr>
      <w:tr w:rsidTr="00D70AB4">
        <w:tblPrEx>
          <w:tblW w:w="9525" w:type="dxa"/>
          <w:tblLayout w:type="fixed"/>
          <w:tblCellMar>
            <w:left w:w="62" w:type="dxa"/>
            <w:right w:w="62" w:type="dxa"/>
          </w:tblCellMar>
          <w:tblLook w:val="0000"/>
        </w:tblPrEx>
        <w:tc>
          <w:tcPr>
            <w:tcW w:w="2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
              <w:rPr>
                <w:lang w:val="en-NZ"/>
              </w:rPr>
            </w:pPr>
            <w:r w:rsidRPr="00D70AB4">
              <w:t xml:space="preserve">2. Analyse initial </w:t>
            </w:r>
            <w:r w:rsidRPr="00D70AB4">
              <w:t>trends and relationships in captured big data</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List"/>
            </w:pPr>
            <w:r w:rsidRPr="00D70AB4">
              <w:t>2.1 Categorise and prepare captured big data for analysis</w:t>
            </w:r>
          </w:p>
          <w:p w:rsidR="00000000" w:rsidRPr="00D70AB4" w:rsidP="00D70AB4">
            <w:pPr>
              <w:pStyle w:val="List"/>
            </w:pPr>
            <w:r w:rsidRPr="00D70AB4">
              <w:t>2.2 Extract and transform structured and unstructured big data in preparation for data analysis</w:t>
            </w:r>
          </w:p>
          <w:p w:rsidR="00000000" w:rsidP="00D70AB4">
            <w:pPr>
              <w:pStyle w:val="List"/>
              <w:rPr>
                <w:lang w:val="en-NZ"/>
              </w:rPr>
            </w:pPr>
            <w:r w:rsidRPr="00D70AB4">
              <w:t>2.3 Analyse big data and derive insig</w:t>
            </w:r>
            <w:r w:rsidRPr="00D70AB4">
              <w:t>hts into trends using required tools and dashboards</w:t>
            </w:r>
          </w:p>
        </w:tc>
      </w:tr>
      <w:tr w:rsidTr="00D70AB4">
        <w:tblPrEx>
          <w:tblW w:w="9525" w:type="dxa"/>
          <w:tblLayout w:type="fixed"/>
          <w:tblCellMar>
            <w:left w:w="62" w:type="dxa"/>
            <w:right w:w="62" w:type="dxa"/>
          </w:tblCellMar>
          <w:tblLook w:val="0000"/>
        </w:tblPrEx>
        <w:tc>
          <w:tcPr>
            <w:tcW w:w="2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
              <w:rPr>
                <w:lang w:val="en-NZ"/>
              </w:rPr>
            </w:pPr>
            <w:r w:rsidRPr="00D70AB4">
              <w:t>3. Finalise big data analysis</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List"/>
            </w:pPr>
            <w:r w:rsidRPr="00D70AB4">
              <w:t>3.1 Conduct statistical analysis to confirm accuracy of big data analysis</w:t>
            </w:r>
          </w:p>
          <w:p w:rsidR="00000000" w:rsidRPr="00D70AB4" w:rsidP="00D70AB4">
            <w:pPr>
              <w:pStyle w:val="List"/>
            </w:pPr>
            <w:r w:rsidRPr="00D70AB4">
              <w:t>3.2 Isolate and remove identified incorrect results</w:t>
            </w:r>
          </w:p>
          <w:p w:rsidR="00000000" w:rsidRPr="00D70AB4" w:rsidP="00D70AB4">
            <w:pPr>
              <w:pStyle w:val="List"/>
            </w:pPr>
            <w:r w:rsidRPr="00D70AB4">
              <w:t>3.3 Develop report on key outcomes from analysi</w:t>
            </w:r>
            <w:r w:rsidRPr="00D70AB4">
              <w:t>s</w:t>
            </w:r>
          </w:p>
          <w:p w:rsidR="00000000" w:rsidRPr="00D70AB4" w:rsidP="00D70AB4">
            <w:pPr>
              <w:pStyle w:val="List"/>
            </w:pPr>
            <w:r w:rsidRPr="00D70AB4">
              <w:t>3.4 Store analytics results, associated report and supporting evidence according to organisational policies and procedures, and legislative requirements</w:t>
            </w:r>
          </w:p>
        </w:tc>
      </w:tr>
    </w:tbl>
    <w:p w:rsidR="00000000" w:rsidRPr="00D70AB4" w:rsidP="00D70AB4">
      <w:pPr>
        <w:pStyle w:val="BodyText"/>
      </w:pPr>
    </w:p>
    <w:p w:rsidR="00000000" w:rsidRPr="00D70AB4" w:rsidP="00D70AB4">
      <w:pPr>
        <w:pStyle w:val="AllowPageBreak"/>
      </w:pPr>
    </w:p>
    <w:p w:rsidR="00000000" w:rsidRPr="00D70AB4" w:rsidP="00D70AB4">
      <w:pPr>
        <w:pStyle w:val="Heading1"/>
      </w:pPr>
      <w:bookmarkStart w:id="5" w:name="O_1071262"/>
      <w:bookmarkEnd w:id="5"/>
      <w:r w:rsidRPr="00D70AB4">
        <w:t>Foundation Skills</w:t>
      </w:r>
    </w:p>
    <w:p w:rsidR="00000000" w:rsidRPr="000F206B" w:rsidP="000F206B">
      <w:pPr>
        <w:pStyle w:val="BodyText"/>
        <w:rPr>
          <w:i/>
        </w:rPr>
      </w:pPr>
      <w:r w:rsidRPr="000F206B">
        <w:rPr>
          <w:rStyle w:val="Emphasis"/>
        </w:rPr>
        <w:t xml:space="preserve">This section describes those language, literacy, numeracy and </w:t>
      </w:r>
      <w:r w:rsidRPr="000F206B">
        <w:rPr>
          <w:rStyle w:val="Emphasis"/>
        </w:rPr>
        <w:t>employment skills that are essential to performance but not explicit in the performance criteria.</w:t>
      </w:r>
    </w:p>
    <w:tbl>
      <w:tblPr>
        <w:tblW w:w="9515" w:type="dxa"/>
        <w:tblLayout w:type="fixed"/>
        <w:tblCellMar>
          <w:left w:w="62" w:type="dxa"/>
          <w:right w:w="62" w:type="dxa"/>
        </w:tblCellMar>
        <w:tblLook w:val="0000"/>
      </w:tblPr>
      <w:tblGrid>
        <w:gridCol w:w="2119"/>
        <w:gridCol w:w="7396"/>
      </w:tblGrid>
      <w:tr w:rsidTr="00D70AB4">
        <w:tblPrEx>
          <w:tblW w:w="9515" w:type="dxa"/>
          <w:tblLayout w:type="fixed"/>
          <w:tblCellMar>
            <w:left w:w="62" w:type="dxa"/>
            <w:right w:w="62" w:type="dxa"/>
          </w:tblCellMar>
          <w:tblLook w:val="0000"/>
        </w:tblPrEx>
        <w:trPr>
          <w:tblHeader/>
        </w:trPr>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BodyText"/>
            </w:pPr>
            <w:r w:rsidRPr="00D70AB4">
              <w:rPr>
                <w:rStyle w:val="SpecialBold"/>
              </w:rPr>
              <w:t>Skill</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rPr>
                <w:rStyle w:val="SpecialBold"/>
              </w:rPr>
              <w:t>Description</w:t>
            </w:r>
          </w:p>
        </w:tc>
      </w:tr>
      <w:tr w:rsidTr="00D70AB4">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Learning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Bullet"/>
              <w:rPr>
                <w:lang w:val="en-NZ"/>
              </w:rPr>
            </w:pPr>
            <w:r w:rsidRPr="00D70AB4">
              <w:t xml:space="preserve">Modifies behaviour following exposure to new information </w:t>
            </w:r>
          </w:p>
        </w:tc>
      </w:tr>
      <w:tr w:rsidTr="00D70AB4">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Numeracy</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ListBullet"/>
            </w:pPr>
            <w:r w:rsidRPr="00D70AB4">
              <w:t>Uses mathematical and statistical concepts required to analyse big data</w:t>
            </w:r>
          </w:p>
          <w:p w:rsidR="00000000" w:rsidP="00D70AB4">
            <w:pPr>
              <w:pStyle w:val="ListBullet"/>
              <w:rPr>
                <w:lang w:val="en-NZ"/>
              </w:rPr>
            </w:pPr>
            <w:r w:rsidRPr="00D70AB4">
              <w:t xml:space="preserve">Completes at times complex calculations and records numerical data </w:t>
            </w:r>
          </w:p>
        </w:tc>
      </w:tr>
      <w:tr w:rsidTr="00D70AB4">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Reading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Bullet"/>
              <w:rPr>
                <w:lang w:val="en-NZ"/>
              </w:rPr>
            </w:pPr>
            <w:r w:rsidRPr="00D70AB4">
              <w:t>Identifies and interprets information from sources to complete work</w:t>
            </w:r>
          </w:p>
        </w:tc>
      </w:tr>
      <w:tr w:rsidTr="00D70AB4">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Writing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Bullet"/>
              <w:rPr>
                <w:lang w:val="en-NZ"/>
              </w:rPr>
            </w:pPr>
            <w:r w:rsidRPr="00D70AB4">
              <w:t xml:space="preserve">Uses clear, specific and industry-related terminology to represent outcomes of big data analysis in reports </w:t>
            </w:r>
          </w:p>
        </w:tc>
      </w:tr>
      <w:tr w:rsidTr="00D70AB4">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Planning and organising</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ListBullet"/>
              <w:rPr>
                <w:lang w:val="en-NZ"/>
              </w:rPr>
            </w:pPr>
            <w:r w:rsidRPr="00D70AB4">
              <w:t>Efficiently and logically sequences the stages of big data analysis</w:t>
            </w:r>
          </w:p>
        </w:tc>
      </w:tr>
      <w:tr w:rsidTr="00D70AB4">
        <w:tblPrEx>
          <w:tblW w:w="9515" w:type="dxa"/>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AB4">
            <w:pPr>
              <w:pStyle w:val="BodyText"/>
              <w:rPr>
                <w:lang w:val="en-NZ"/>
              </w:rPr>
            </w:pPr>
            <w:r w:rsidRPr="00D70AB4">
              <w:t>Technology</w:t>
            </w:r>
          </w:p>
        </w:tc>
        <w:tc>
          <w:tcPr>
            <w:tcW w:w="7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AB4" w:rsidP="00D70AB4">
            <w:pPr>
              <w:pStyle w:val="ListBullet"/>
            </w:pPr>
            <w:r w:rsidRPr="00D70AB4">
              <w:t>Uses appropriate technology platforms to</w:t>
            </w:r>
            <w:r w:rsidRPr="00D70AB4">
              <w:t xml:space="preserve"> analyse big data</w:t>
            </w:r>
          </w:p>
          <w:p w:rsidR="00000000" w:rsidRPr="00D70AB4" w:rsidP="00D70AB4">
            <w:pPr>
              <w:pStyle w:val="ListBullet"/>
            </w:pPr>
            <w:r w:rsidRPr="00D70AB4">
              <w:t>Basic programming to conduct big data analysis</w:t>
            </w:r>
          </w:p>
        </w:tc>
      </w:tr>
    </w:tbl>
    <w:p w:rsidR="00000000" w:rsidRPr="00D70AB4" w:rsidP="00D70AB4">
      <w:pPr>
        <w:pStyle w:val="BodyText"/>
      </w:pPr>
    </w:p>
    <w:p w:rsidR="00000000" w:rsidRPr="00D70AB4" w:rsidP="00D70AB4">
      <w:pPr>
        <w:pStyle w:val="AllowPageBreak"/>
      </w:pPr>
    </w:p>
    <w:p w:rsidR="00000000" w:rsidRPr="00D70AB4" w:rsidP="00D70AB4">
      <w:pPr>
        <w:pStyle w:val="Heading1"/>
      </w:pPr>
      <w:bookmarkStart w:id="6" w:name="O_1071264"/>
      <w:bookmarkEnd w:id="6"/>
      <w:r w:rsidRPr="00D70AB4">
        <w:t>Unit Mapping Information</w:t>
      </w:r>
    </w:p>
    <w:p w:rsidR="00000000" w:rsidRPr="00D70AB4" w:rsidP="000F206B">
      <w:pPr>
        <w:pStyle w:val="BodyText"/>
      </w:pPr>
      <w:r w:rsidRPr="00D70AB4">
        <w:t>No equivalent unit. New unit.</w:t>
      </w:r>
    </w:p>
    <w:p w:rsidR="00000000" w:rsidRPr="00D70AB4" w:rsidP="00D70AB4">
      <w:pPr>
        <w:pStyle w:val="Heading1"/>
      </w:pPr>
      <w:bookmarkStart w:id="7" w:name="O_1071271"/>
      <w:bookmarkEnd w:id="7"/>
      <w:r w:rsidRPr="00D70AB4">
        <w:t>Links</w:t>
      </w:r>
    </w:p>
    <w:p w:rsidR="00000000" w:rsidRPr="00D70AB4" w:rsidP="000F206B">
      <w:pPr>
        <w:pStyle w:val="BodyText"/>
      </w:pPr>
      <w:r w:rsidRPr="00D70AB4">
        <w:t>Companion Volume Implementation Guide is fo</w:t>
      </w:r>
      <w:r w:rsidRPr="00D70AB4">
        <w:t xml:space="preserve">und on VETNet: - </w:t>
      </w:r>
      <w:r>
        <w:fldChar w:fldCharType="begin"/>
      </w:r>
      <w:r>
        <w:instrText xml:space="preserve"> HYPERLINK "https://vetnet.gov.au/Pages/TrainingDocs.aspx?q=a53af4e4-b400-484e-b778-71c9e9d6aff2" </w:instrText>
      </w:r>
      <w:r>
        <w:fldChar w:fldCharType="separate"/>
      </w:r>
      <w:r w:rsidRPr="00A271B8">
        <w:rPr>
          <w:rStyle w:val="Hyperlink"/>
        </w:rPr>
        <w:t>https://vetnet.gov.au/Pages/TrainingDocs.aspx?q=a53af4e4-b400-484e-b778-71c9e9d6aff2</w:t>
      </w:r>
      <w:r>
        <w:fldChar w:fldCharType="end"/>
      </w:r>
    </w:p>
    <w:p w:rsidR="00000000" w:rsidRPr="00D70AB4" w:rsidP="00D70AB4"/>
    <w:sectPr w:rsidSect="00D70A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B4" w:rsidRPr="000F206B" w:rsidP="000F2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06B" w:rsidP="00D70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206B" w:rsidP="00D70A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0F206B" w:rsidP="00D70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AB4" w:rsidRPr="000F206B" w:rsidP="000F2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06B" w:rsidRPr="002D2AF8" w:rsidP="00D70AB4">
    <w:pPr>
      <w:pStyle w:val="Header"/>
      <w:framePr w:wrap="around"/>
    </w:pPr>
    <w:r>
      <w:fldChar w:fldCharType="begin"/>
    </w:r>
    <w:r>
      <w:instrText xml:space="preserve"> TITLE   \* MERGEFORMAT </w:instrText>
    </w:r>
    <w:r>
      <w:fldChar w:fldCharType="separate"/>
    </w:r>
    <w:r>
      <w:t>BSBXBD403 Analyse big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F206B" w:rsidP="00D70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06D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A2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AB4"/>
    <w:pPr>
      <w:spacing w:before="360" w:after="60"/>
      <w:outlineLvl w:val="0"/>
    </w:pPr>
    <w:rPr>
      <w:sz w:val="32"/>
    </w:rPr>
  </w:style>
  <w:style w:type="paragraph" w:styleId="Heading2">
    <w:name w:val="heading 2"/>
    <w:basedOn w:val="HeadingBase"/>
    <w:next w:val="BodyText"/>
    <w:link w:val="Heading2Char"/>
    <w:qFormat/>
    <w:rsid w:val="00D70AB4"/>
    <w:pPr>
      <w:keepLines/>
      <w:spacing w:before="240" w:after="120"/>
      <w:outlineLvl w:val="1"/>
    </w:pPr>
    <w:rPr>
      <w:sz w:val="28"/>
      <w:szCs w:val="40"/>
    </w:rPr>
  </w:style>
  <w:style w:type="paragraph" w:styleId="Heading3">
    <w:name w:val="heading 3"/>
    <w:basedOn w:val="HeadingBase"/>
    <w:next w:val="BodyText"/>
    <w:link w:val="Heading3Char"/>
    <w:qFormat/>
    <w:rsid w:val="00D70AB4"/>
    <w:pPr>
      <w:spacing w:before="180" w:after="120"/>
      <w:outlineLvl w:val="2"/>
    </w:pPr>
    <w:rPr>
      <w:spacing w:val="-10"/>
      <w:kern w:val="32"/>
    </w:rPr>
  </w:style>
  <w:style w:type="paragraph" w:styleId="Heading4">
    <w:name w:val="heading 4"/>
    <w:basedOn w:val="HeadingBase"/>
    <w:next w:val="BodyText"/>
    <w:link w:val="Heading4Char"/>
    <w:qFormat/>
    <w:rsid w:val="00D70AB4"/>
    <w:pPr>
      <w:spacing w:before="160" w:after="120"/>
      <w:outlineLvl w:val="3"/>
    </w:pPr>
    <w:rPr>
      <w:sz w:val="22"/>
    </w:rPr>
  </w:style>
  <w:style w:type="paragraph" w:styleId="Heading5">
    <w:name w:val="heading 5"/>
    <w:basedOn w:val="HeadingBase"/>
    <w:next w:val="Normal"/>
    <w:link w:val="Heading5Char"/>
    <w:qFormat/>
    <w:rsid w:val="00D70AB4"/>
    <w:pPr>
      <w:spacing w:before="80"/>
      <w:outlineLvl w:val="4"/>
    </w:pPr>
    <w:rPr>
      <w:color w:val="918585"/>
      <w:sz w:val="20"/>
    </w:rPr>
  </w:style>
  <w:style w:type="paragraph" w:styleId="Heading6">
    <w:name w:val="heading 6"/>
    <w:basedOn w:val="HeadingBase"/>
    <w:next w:val="Normal"/>
    <w:link w:val="Heading6Char"/>
    <w:qFormat/>
    <w:rsid w:val="00D70AB4"/>
    <w:pPr>
      <w:spacing w:before="60"/>
      <w:outlineLvl w:val="5"/>
    </w:pPr>
    <w:rPr>
      <w:color w:val="918585"/>
      <w:sz w:val="20"/>
    </w:rPr>
  </w:style>
  <w:style w:type="paragraph" w:styleId="Heading7">
    <w:name w:val="heading 7"/>
    <w:basedOn w:val="Normal"/>
    <w:next w:val="Normal"/>
    <w:link w:val="Heading7Char"/>
    <w:qFormat/>
    <w:rsid w:val="00D70AB4"/>
    <w:pPr>
      <w:ind w:left="720"/>
      <w:outlineLvl w:val="6"/>
    </w:pPr>
    <w:rPr>
      <w:i/>
    </w:rPr>
  </w:style>
  <w:style w:type="paragraph" w:styleId="Heading8">
    <w:name w:val="heading 8"/>
    <w:basedOn w:val="Normal"/>
    <w:next w:val="Normal"/>
    <w:link w:val="Heading8Char"/>
    <w:qFormat/>
    <w:rsid w:val="00D70AB4"/>
    <w:pPr>
      <w:ind w:left="720"/>
      <w:outlineLvl w:val="7"/>
    </w:pPr>
    <w:rPr>
      <w:i/>
    </w:rPr>
  </w:style>
  <w:style w:type="paragraph" w:styleId="Heading9">
    <w:name w:val="heading 9"/>
    <w:basedOn w:val="Normal"/>
    <w:next w:val="Normal"/>
    <w:link w:val="Heading9Char"/>
    <w:qFormat/>
    <w:rsid w:val="00D70AB4"/>
    <w:pPr>
      <w:ind w:left="720"/>
      <w:outlineLvl w:val="8"/>
    </w:pPr>
    <w:rPr>
      <w:i/>
    </w:rPr>
  </w:style>
  <w:style w:type="character" w:default="1" w:styleId="DefaultParagraphFont">
    <w:name w:val="Default Paragraph Font"/>
    <w:uiPriority w:val="1"/>
    <w:unhideWhenUsed/>
    <w:rsid w:val="00D70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AB4"/>
  </w:style>
  <w:style w:type="character" w:customStyle="1" w:styleId="Heading1Char">
    <w:name w:val="Heading 1 Char"/>
    <w:basedOn w:val="DefaultParagraphFont"/>
    <w:link w:val="Heading1"/>
    <w:rsid w:val="00D70AB4"/>
    <w:rPr>
      <w:rFonts w:ascii="Times New Roman" w:eastAsia="Times New Roman" w:hAnsi="Times New Roman" w:cs="Times New Roman"/>
      <w:b/>
      <w:sz w:val="32"/>
      <w:szCs w:val="20"/>
      <w:lang w:eastAsia="en-US"/>
    </w:rPr>
  </w:style>
  <w:style w:type="paragraph" w:styleId="BodyText">
    <w:name w:val="Body Text"/>
    <w:basedOn w:val="Normal"/>
    <w:link w:val="BodyTextChar"/>
    <w:rsid w:val="00D70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AB4"/>
    <w:rPr>
      <w:rFonts w:ascii="Times New Roman" w:eastAsia="Times New Roman" w:hAnsi="Times New Roman" w:cs="Times New Roman"/>
      <w:sz w:val="24"/>
      <w:lang w:eastAsia="en-US"/>
    </w:rPr>
  </w:style>
  <w:style w:type="paragraph" w:styleId="List">
    <w:name w:val="List"/>
    <w:basedOn w:val="BodyText"/>
    <w:next w:val="BodyText"/>
    <w:rsid w:val="00D70AB4"/>
    <w:pPr>
      <w:tabs>
        <w:tab w:val="left" w:pos="340"/>
      </w:tabs>
      <w:spacing w:before="60" w:after="60"/>
      <w:ind w:left="340" w:hanging="340"/>
    </w:pPr>
  </w:style>
  <w:style w:type="paragraph" w:styleId="ListBullet">
    <w:name w:val="List Bullet"/>
    <w:basedOn w:val="List"/>
    <w:rsid w:val="00D70AB4"/>
    <w:pPr>
      <w:numPr>
        <w:numId w:val="11"/>
      </w:numPr>
      <w:tabs>
        <w:tab w:val="clear" w:pos="340"/>
      </w:tabs>
      <w:spacing w:before="40" w:after="40"/>
    </w:pPr>
  </w:style>
  <w:style w:type="character" w:customStyle="1" w:styleId="SpecialBold">
    <w:name w:val="Special Bold"/>
    <w:basedOn w:val="DefaultParagraphFont"/>
    <w:rsid w:val="00D70AB4"/>
    <w:rPr>
      <w:b/>
      <w:spacing w:val="0"/>
    </w:rPr>
  </w:style>
  <w:style w:type="character" w:styleId="Emphasis">
    <w:name w:val="Emphasis"/>
    <w:basedOn w:val="DefaultParagraphFont"/>
    <w:qFormat/>
    <w:rsid w:val="00D70AB4"/>
    <w:rPr>
      <w:i/>
    </w:rPr>
  </w:style>
  <w:style w:type="paragraph" w:customStyle="1" w:styleId="SuperHeading">
    <w:name w:val="SuperHeading"/>
    <w:basedOn w:val="Normal"/>
    <w:rsid w:val="00D70AB4"/>
    <w:pPr>
      <w:spacing w:before="240" w:after="120"/>
      <w:outlineLvl w:val="0"/>
    </w:pPr>
    <w:rPr>
      <w:rFonts w:ascii="Times New Roman" w:hAnsi="Times New Roman"/>
      <w:b/>
      <w:sz w:val="32"/>
    </w:rPr>
  </w:style>
  <w:style w:type="paragraph" w:customStyle="1" w:styleId="AllowPageBreak">
    <w:name w:val="AllowPageBreak"/>
    <w:rsid w:val="00D70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AB4"/>
    <w:rPr>
      <w:rFonts w:ascii="Courier New" w:eastAsia="Times New Roman" w:hAnsi="Courier New" w:cs="Times New Roman"/>
      <w:i/>
      <w:szCs w:val="20"/>
      <w:lang w:eastAsia="en-US"/>
    </w:rPr>
  </w:style>
  <w:style w:type="paragraph" w:customStyle="1" w:styleId="HeadingBase">
    <w:name w:val="Heading Base"/>
    <w:rsid w:val="00D70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AB4"/>
    <w:pPr>
      <w:tabs>
        <w:tab w:val="right" w:leader="dot" w:pos="9072"/>
      </w:tabs>
      <w:ind w:left="567"/>
    </w:pPr>
    <w:rPr>
      <w:szCs w:val="22"/>
    </w:rPr>
  </w:style>
  <w:style w:type="paragraph" w:customStyle="1" w:styleId="TOCBase">
    <w:name w:val="TOC Base"/>
    <w:rsid w:val="00D70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AB4"/>
    <w:pPr>
      <w:tabs>
        <w:tab w:val="right" w:leader="dot" w:pos="9072"/>
      </w:tabs>
      <w:spacing w:before="40" w:after="40"/>
      <w:ind w:left="284"/>
    </w:pPr>
    <w:rPr>
      <w:rFonts w:ascii="Times New Roman" w:hAnsi="Times New Roman"/>
    </w:rPr>
  </w:style>
  <w:style w:type="paragraph" w:styleId="TOC1">
    <w:name w:val="toc 1"/>
    <w:basedOn w:val="TOCBase"/>
    <w:next w:val="Normal"/>
    <w:rsid w:val="00D70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AB4"/>
    <w:rPr>
      <w:rFonts w:ascii="Times New Roman" w:eastAsia="Times New Roman" w:hAnsi="Times New Roman" w:cs="Times New Roman"/>
      <w:sz w:val="16"/>
      <w:lang w:eastAsia="en-US"/>
    </w:rPr>
  </w:style>
  <w:style w:type="paragraph" w:styleId="Title">
    <w:name w:val="Title"/>
    <w:basedOn w:val="HeadingBase"/>
    <w:link w:val="TitleChar"/>
    <w:qFormat/>
    <w:rsid w:val="00D70AB4"/>
    <w:pPr>
      <w:spacing w:before="5040"/>
      <w:jc w:val="center"/>
    </w:pPr>
    <w:rPr>
      <w:sz w:val="48"/>
      <w:szCs w:val="72"/>
      <w:lang w:val="en-US"/>
    </w:rPr>
  </w:style>
  <w:style w:type="character" w:customStyle="1" w:styleId="TitleChar">
    <w:name w:val="Title Char"/>
    <w:basedOn w:val="DefaultParagraphFont"/>
    <w:link w:val="Title"/>
    <w:rsid w:val="00D70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AB4"/>
    <w:pPr>
      <w:tabs>
        <w:tab w:val="left" w:pos="3600"/>
        <w:tab w:val="left" w:pos="3958"/>
      </w:tabs>
    </w:pPr>
  </w:style>
  <w:style w:type="paragraph" w:customStyle="1" w:styleId="Note">
    <w:name w:val="Note"/>
    <w:basedOn w:val="BodyText"/>
    <w:rsid w:val="00D70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AB4"/>
    <w:pPr>
      <w:framePr w:wrap="auto" w:hAnchor="text" w:y="6049"/>
    </w:pPr>
    <w:rPr>
      <w:color w:val="000000"/>
      <w:sz w:val="40"/>
    </w:rPr>
  </w:style>
  <w:style w:type="paragraph" w:customStyle="1" w:styleId="TOCTitle">
    <w:name w:val="TOCTitle"/>
    <w:basedOn w:val="Heading1"/>
    <w:rsid w:val="00D70AB4"/>
    <w:pPr>
      <w:spacing w:after="240"/>
      <w:jc w:val="center"/>
      <w:outlineLvl w:val="9"/>
    </w:pPr>
    <w:rPr>
      <w:caps/>
    </w:rPr>
  </w:style>
  <w:style w:type="paragraph" w:customStyle="1" w:styleId="Version">
    <w:name w:val="Version"/>
    <w:rsid w:val="00D70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AB4"/>
    <w:pPr>
      <w:numPr>
        <w:numId w:val="12"/>
      </w:numPr>
      <w:tabs>
        <w:tab w:val="clear" w:pos="680"/>
      </w:tabs>
    </w:pPr>
  </w:style>
  <w:style w:type="paragraph" w:styleId="Index1">
    <w:name w:val="index 1"/>
    <w:basedOn w:val="Normal"/>
    <w:next w:val="Normal"/>
    <w:semiHidden/>
    <w:rsid w:val="00D70AB4"/>
    <w:pPr>
      <w:keepNext w:val="0"/>
      <w:tabs>
        <w:tab w:val="right" w:pos="4176"/>
      </w:tabs>
      <w:ind w:left="198" w:hanging="198"/>
    </w:pPr>
    <w:rPr>
      <w:rFonts w:ascii="Garamond" w:hAnsi="Garamond"/>
    </w:rPr>
  </w:style>
  <w:style w:type="paragraph" w:styleId="IndexHeading">
    <w:name w:val="index heading"/>
    <w:basedOn w:val="Normal"/>
    <w:next w:val="Index1"/>
    <w:semiHidden/>
    <w:rsid w:val="00D70AB4"/>
    <w:pPr>
      <w:spacing w:before="120" w:after="120"/>
    </w:pPr>
    <w:rPr>
      <w:rFonts w:ascii="Arial" w:hAnsi="Arial"/>
      <w:b/>
      <w:color w:val="918585"/>
      <w:sz w:val="24"/>
    </w:rPr>
  </w:style>
  <w:style w:type="paragraph" w:styleId="Header">
    <w:name w:val="header"/>
    <w:basedOn w:val="Normal"/>
    <w:link w:val="HeaderChar"/>
    <w:rsid w:val="00D70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AB4"/>
    <w:rPr>
      <w:rFonts w:ascii="Times New Roman" w:eastAsia="Times New Roman" w:hAnsi="Times New Roman" w:cs="Times New Roman"/>
      <w:sz w:val="16"/>
      <w:szCs w:val="20"/>
      <w:lang w:val="en-GB" w:eastAsia="en-US"/>
    </w:rPr>
  </w:style>
  <w:style w:type="paragraph" w:customStyle="1" w:styleId="Chapter">
    <w:name w:val="Chapter"/>
    <w:basedOn w:val="Normal"/>
    <w:rsid w:val="00D70AB4"/>
    <w:pPr>
      <w:spacing w:before="240"/>
    </w:pPr>
    <w:rPr>
      <w:rFonts w:ascii="Times New Roman" w:hAnsi="Times New Roman"/>
      <w:smallCaps/>
      <w:spacing w:val="80"/>
      <w:sz w:val="28"/>
    </w:rPr>
  </w:style>
  <w:style w:type="paragraph" w:customStyle="1" w:styleId="InChapter">
    <w:name w:val="InChapter"/>
    <w:basedOn w:val="Heading3"/>
    <w:rsid w:val="00D70AB4"/>
    <w:pPr>
      <w:spacing w:after="240"/>
      <w:outlineLvl w:val="9"/>
    </w:pPr>
    <w:rPr>
      <w:noProof/>
    </w:rPr>
  </w:style>
  <w:style w:type="paragraph" w:styleId="Index2">
    <w:name w:val="index 2"/>
    <w:basedOn w:val="Normal"/>
    <w:next w:val="Normal"/>
    <w:semiHidden/>
    <w:rsid w:val="00D70AB4"/>
    <w:pPr>
      <w:tabs>
        <w:tab w:val="right" w:pos="4176"/>
      </w:tabs>
      <w:ind w:left="568" w:hanging="284"/>
    </w:pPr>
    <w:rPr>
      <w:rFonts w:ascii="Garamond" w:hAnsi="Garamond"/>
    </w:rPr>
  </w:style>
  <w:style w:type="paragraph" w:customStyle="1" w:styleId="Byline">
    <w:name w:val="Byline"/>
    <w:rsid w:val="00D70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AB4"/>
    <w:pPr>
      <w:tabs>
        <w:tab w:val="clear" w:pos="3600"/>
        <w:tab w:val="clear" w:pos="3958"/>
      </w:tabs>
      <w:jc w:val="right"/>
    </w:pPr>
  </w:style>
  <w:style w:type="paragraph" w:styleId="Caption">
    <w:name w:val="caption"/>
    <w:basedOn w:val="BodyText"/>
    <w:next w:val="Normal"/>
    <w:qFormat/>
    <w:rsid w:val="00D70AB4"/>
    <w:pPr>
      <w:framePr w:w="2268" w:hSpace="181" w:vSpace="181" w:wrap="around" w:vAnchor="text" w:hAnchor="page" w:x="1135" w:y="285" w:anchorLock="1"/>
    </w:pPr>
    <w:rPr>
      <w:i/>
    </w:rPr>
  </w:style>
  <w:style w:type="paragraph" w:customStyle="1" w:styleId="MiniTOCTitle">
    <w:name w:val="MiniTOCTitle"/>
    <w:basedOn w:val="Heading4"/>
    <w:rsid w:val="00D70AB4"/>
    <w:pPr>
      <w:spacing w:before="240"/>
      <w:outlineLvl w:val="9"/>
    </w:pPr>
    <w:rPr>
      <w:noProof/>
      <w:sz w:val="24"/>
    </w:rPr>
  </w:style>
  <w:style w:type="paragraph" w:customStyle="1" w:styleId="MiniTOCItem">
    <w:name w:val="MiniTOCItem"/>
    <w:basedOn w:val="ListBullet"/>
    <w:rsid w:val="00D70AB4"/>
    <w:pPr>
      <w:numPr>
        <w:numId w:val="0"/>
      </w:numPr>
      <w:tabs>
        <w:tab w:val="right" w:leader="dot" w:pos="6521"/>
      </w:tabs>
      <w:spacing w:before="0" w:after="0"/>
    </w:pPr>
  </w:style>
  <w:style w:type="paragraph" w:customStyle="1" w:styleId="TOFTitle">
    <w:name w:val="TOFTitle"/>
    <w:basedOn w:val="TOCTitle"/>
    <w:rsid w:val="00D70AB4"/>
  </w:style>
  <w:style w:type="paragraph" w:styleId="TableofFigures">
    <w:name w:val="table of figures"/>
    <w:basedOn w:val="Normal"/>
    <w:next w:val="Normal"/>
    <w:semiHidden/>
    <w:rsid w:val="00D70AB4"/>
    <w:pPr>
      <w:tabs>
        <w:tab w:val="right" w:leader="dot" w:pos="9072"/>
      </w:tabs>
      <w:ind w:left="970" w:hanging="403"/>
    </w:pPr>
    <w:rPr>
      <w:rFonts w:ascii="Times New Roman" w:hAnsi="Times New Roman"/>
      <w:b/>
    </w:rPr>
  </w:style>
  <w:style w:type="paragraph" w:styleId="ListNumber">
    <w:name w:val="List Number"/>
    <w:basedOn w:val="List"/>
    <w:rsid w:val="00D70AB4"/>
    <w:pPr>
      <w:numPr>
        <w:numId w:val="14"/>
      </w:numPr>
      <w:tabs>
        <w:tab w:val="clear" w:pos="340"/>
      </w:tabs>
    </w:pPr>
  </w:style>
  <w:style w:type="character" w:customStyle="1" w:styleId="WingdingSymbols">
    <w:name w:val="Wingding Symbols"/>
    <w:rsid w:val="00D70AB4"/>
    <w:rPr>
      <w:rFonts w:ascii="Wingdings" w:hAnsi="Wingdings"/>
    </w:rPr>
  </w:style>
  <w:style w:type="paragraph" w:customStyle="1" w:styleId="TableHeading">
    <w:name w:val="Table Heading"/>
    <w:basedOn w:val="HeadingBase"/>
    <w:rsid w:val="00D70AB4"/>
    <w:pPr>
      <w:keepLines/>
      <w:pBdr>
        <w:bottom w:val="single" w:sz="6" w:space="1" w:color="918585"/>
      </w:pBdr>
      <w:spacing w:before="240"/>
    </w:pPr>
  </w:style>
  <w:style w:type="character" w:customStyle="1" w:styleId="HotSpot">
    <w:name w:val="HotSpot"/>
    <w:rsid w:val="00D70AB4"/>
    <w:rPr>
      <w:color w:val="0033CC"/>
      <w:u w:val="none"/>
    </w:rPr>
  </w:style>
  <w:style w:type="paragraph" w:customStyle="1" w:styleId="BodyTextRight">
    <w:name w:val="Body Text Right"/>
    <w:basedOn w:val="BodyText"/>
    <w:rsid w:val="00D70AB4"/>
    <w:pPr>
      <w:spacing w:before="0" w:after="0"/>
      <w:jc w:val="right"/>
    </w:pPr>
  </w:style>
  <w:style w:type="paragraph" w:styleId="Index3">
    <w:name w:val="index 3"/>
    <w:basedOn w:val="ListNumber2"/>
    <w:next w:val="Normal"/>
    <w:semiHidden/>
    <w:rsid w:val="00D70AB4"/>
    <w:pPr>
      <w:numPr>
        <w:numId w:val="0"/>
      </w:numPr>
      <w:tabs>
        <w:tab w:val="right" w:leader="dot" w:pos="4176"/>
      </w:tabs>
    </w:pPr>
  </w:style>
  <w:style w:type="paragraph" w:styleId="ListNumber2">
    <w:name w:val="List Number 2"/>
    <w:basedOn w:val="List2"/>
    <w:rsid w:val="00D70AB4"/>
    <w:pPr>
      <w:numPr>
        <w:numId w:val="9"/>
      </w:numPr>
      <w:tabs>
        <w:tab w:val="clear" w:pos="1060"/>
      </w:tabs>
    </w:pPr>
  </w:style>
  <w:style w:type="paragraph" w:customStyle="1" w:styleId="MarginNote">
    <w:name w:val="Margin Note"/>
    <w:basedOn w:val="BodyText"/>
    <w:rsid w:val="00D70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AB4"/>
    <w:rPr>
      <w:sz w:val="32"/>
    </w:rPr>
  </w:style>
  <w:style w:type="paragraph" w:customStyle="1" w:styleId="HeadingProcedure">
    <w:name w:val="Heading Procedure"/>
    <w:basedOn w:val="HeadingBase"/>
    <w:next w:val="Normal"/>
    <w:rsid w:val="00D70AB4"/>
    <w:pPr>
      <w:tabs>
        <w:tab w:val="left" w:pos="0"/>
      </w:tabs>
      <w:spacing w:before="120" w:after="60"/>
    </w:pPr>
    <w:rPr>
      <w:i/>
      <w:color w:val="918585"/>
      <w:sz w:val="22"/>
    </w:rPr>
  </w:style>
  <w:style w:type="paragraph" w:customStyle="1" w:styleId="TableBodyText">
    <w:name w:val="Table Body Text"/>
    <w:basedOn w:val="BodyText"/>
    <w:rsid w:val="00D70AB4"/>
    <w:pPr>
      <w:spacing w:before="60" w:after="60"/>
    </w:pPr>
  </w:style>
  <w:style w:type="paragraph" w:styleId="ListContinue">
    <w:name w:val="List Continue"/>
    <w:basedOn w:val="List"/>
    <w:rsid w:val="00D70AB4"/>
    <w:pPr>
      <w:ind w:firstLine="0"/>
    </w:pPr>
  </w:style>
  <w:style w:type="paragraph" w:customStyle="1" w:styleId="ListNote">
    <w:name w:val="List Note"/>
    <w:basedOn w:val="List"/>
    <w:rsid w:val="00D70AB4"/>
    <w:pPr>
      <w:pBdr>
        <w:top w:val="single" w:sz="6" w:space="2" w:color="918585"/>
        <w:bottom w:val="single" w:sz="6" w:space="2" w:color="918585"/>
      </w:pBdr>
      <w:tabs>
        <w:tab w:val="left" w:pos="1021"/>
      </w:tabs>
      <w:ind w:firstLine="0"/>
    </w:pPr>
  </w:style>
  <w:style w:type="paragraph" w:customStyle="1" w:styleId="Warning">
    <w:name w:val="Warning"/>
    <w:basedOn w:val="BodyText"/>
    <w:rsid w:val="00D70AB4"/>
    <w:pPr>
      <w:shd w:val="clear" w:color="auto" w:fill="D9D9D9"/>
      <w:tabs>
        <w:tab w:val="left" w:pos="992"/>
      </w:tabs>
      <w:ind w:left="119" w:right="119"/>
    </w:pPr>
    <w:rPr>
      <w:sz w:val="20"/>
    </w:rPr>
  </w:style>
  <w:style w:type="paragraph" w:customStyle="1" w:styleId="MarginIcons">
    <w:name w:val="Margin Icons"/>
    <w:basedOn w:val="BodyText"/>
    <w:rsid w:val="00D70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AB4"/>
    <w:rPr>
      <w:rFonts w:ascii="Courier New" w:hAnsi="Courier New"/>
    </w:rPr>
  </w:style>
  <w:style w:type="paragraph" w:customStyle="1" w:styleId="NoteBullet">
    <w:name w:val="Note Bullet"/>
    <w:basedOn w:val="Note"/>
    <w:rsid w:val="00D70AB4"/>
    <w:pPr>
      <w:tabs>
        <w:tab w:val="clear" w:pos="680"/>
      </w:tabs>
      <w:spacing w:before="60" w:after="60"/>
    </w:pPr>
  </w:style>
  <w:style w:type="paragraph" w:customStyle="1" w:styleId="SubHeading2">
    <w:name w:val="SubHeading2"/>
    <w:basedOn w:val="HeadingBase"/>
    <w:rsid w:val="00D70AB4"/>
    <w:pPr>
      <w:spacing w:before="240" w:after="60"/>
    </w:pPr>
    <w:rPr>
      <w:sz w:val="20"/>
    </w:rPr>
  </w:style>
  <w:style w:type="paragraph" w:customStyle="1" w:styleId="SubHeading1">
    <w:name w:val="SubHeading1"/>
    <w:basedOn w:val="HeadingBase"/>
    <w:rsid w:val="00D70AB4"/>
    <w:pPr>
      <w:spacing w:before="240" w:after="60"/>
    </w:pPr>
    <w:rPr>
      <w:color w:val="918585"/>
      <w:sz w:val="22"/>
    </w:rPr>
  </w:style>
  <w:style w:type="paragraph" w:customStyle="1" w:styleId="SideHeading">
    <w:name w:val="Side Heading"/>
    <w:basedOn w:val="HeadingBase"/>
    <w:rsid w:val="00D70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AB4"/>
    <w:pPr>
      <w:numPr>
        <w:numId w:val="10"/>
      </w:numPr>
    </w:pPr>
  </w:style>
  <w:style w:type="paragraph" w:styleId="PlainText">
    <w:name w:val="Plain Text"/>
    <w:basedOn w:val="Normal"/>
    <w:link w:val="PlainTextChar"/>
    <w:rsid w:val="00D70AB4"/>
    <w:rPr>
      <w:sz w:val="20"/>
    </w:rPr>
  </w:style>
  <w:style w:type="character" w:customStyle="1" w:styleId="PlainTextChar">
    <w:name w:val="Plain Text Char"/>
    <w:basedOn w:val="DefaultParagraphFont"/>
    <w:link w:val="PlainText"/>
    <w:rsid w:val="00D70AB4"/>
    <w:rPr>
      <w:rFonts w:ascii="Courier New" w:eastAsia="Times New Roman" w:hAnsi="Courier New" w:cs="Times New Roman"/>
      <w:sz w:val="20"/>
      <w:szCs w:val="20"/>
      <w:lang w:eastAsia="en-US"/>
    </w:rPr>
  </w:style>
  <w:style w:type="character" w:customStyle="1" w:styleId="MenuOption">
    <w:name w:val="Menu Option"/>
    <w:basedOn w:val="DefaultParagraphFont"/>
    <w:rsid w:val="00D70AB4"/>
    <w:rPr>
      <w:b/>
      <w:smallCaps/>
    </w:rPr>
  </w:style>
  <w:style w:type="paragraph" w:customStyle="1" w:styleId="TableListNumber">
    <w:name w:val="Table List Number"/>
    <w:basedOn w:val="ListNumber"/>
    <w:rsid w:val="00D70AB4"/>
    <w:pPr>
      <w:numPr>
        <w:numId w:val="0"/>
      </w:numPr>
    </w:pPr>
  </w:style>
  <w:style w:type="paragraph" w:styleId="TOC4">
    <w:name w:val="toc 4"/>
    <w:basedOn w:val="TOCBase"/>
    <w:next w:val="Normal"/>
    <w:semiHidden/>
    <w:rsid w:val="00D70AB4"/>
    <w:pPr>
      <w:tabs>
        <w:tab w:val="right" w:leader="dot" w:pos="9071"/>
      </w:tabs>
      <w:ind w:left="1701"/>
    </w:pPr>
  </w:style>
  <w:style w:type="paragraph" w:customStyle="1" w:styleId="ListAlpha">
    <w:name w:val="List Alpha"/>
    <w:basedOn w:val="List"/>
    <w:rsid w:val="00D70AB4"/>
    <w:pPr>
      <w:numPr>
        <w:numId w:val="8"/>
      </w:numPr>
    </w:pPr>
  </w:style>
  <w:style w:type="paragraph" w:customStyle="1" w:styleId="ListAlpha2">
    <w:name w:val="List Alpha 2"/>
    <w:basedOn w:val="List2"/>
    <w:rsid w:val="00D70AB4"/>
    <w:pPr>
      <w:numPr>
        <w:numId w:val="7"/>
      </w:numPr>
    </w:pPr>
  </w:style>
  <w:style w:type="paragraph" w:styleId="List2">
    <w:name w:val="List 2"/>
    <w:basedOn w:val="BodyText"/>
    <w:rsid w:val="00D70AB4"/>
    <w:pPr>
      <w:tabs>
        <w:tab w:val="left" w:pos="680"/>
      </w:tabs>
      <w:spacing w:before="60" w:after="60"/>
      <w:ind w:left="680" w:hanging="340"/>
    </w:pPr>
  </w:style>
  <w:style w:type="paragraph" w:styleId="List3">
    <w:name w:val="List 3"/>
    <w:basedOn w:val="BodyText"/>
    <w:rsid w:val="00D70AB4"/>
    <w:pPr>
      <w:tabs>
        <w:tab w:val="left" w:pos="1021"/>
      </w:tabs>
      <w:spacing w:before="60" w:after="60"/>
      <w:ind w:left="1020" w:hanging="340"/>
    </w:pPr>
  </w:style>
  <w:style w:type="paragraph" w:styleId="List4">
    <w:name w:val="List 4"/>
    <w:basedOn w:val="BodyText"/>
    <w:rsid w:val="00D70AB4"/>
    <w:pPr>
      <w:tabs>
        <w:tab w:val="left" w:pos="1361"/>
      </w:tabs>
      <w:spacing w:before="60" w:after="60"/>
      <w:ind w:left="1361" w:hanging="340"/>
    </w:pPr>
  </w:style>
  <w:style w:type="paragraph" w:styleId="List5">
    <w:name w:val="List 5"/>
    <w:basedOn w:val="BodyText"/>
    <w:rsid w:val="00D70AB4"/>
    <w:pPr>
      <w:tabs>
        <w:tab w:val="left" w:pos="1701"/>
      </w:tabs>
      <w:spacing w:before="60" w:after="60"/>
      <w:ind w:left="1701" w:hanging="340"/>
    </w:pPr>
  </w:style>
  <w:style w:type="paragraph" w:styleId="ListBullet3">
    <w:name w:val="List Bullet 3"/>
    <w:basedOn w:val="List3"/>
    <w:rsid w:val="00D70AB4"/>
    <w:pPr>
      <w:numPr>
        <w:numId w:val="13"/>
      </w:numPr>
      <w:tabs>
        <w:tab w:val="clear" w:pos="1021"/>
      </w:tabs>
      <w:ind w:left="1037" w:hanging="357"/>
    </w:pPr>
  </w:style>
  <w:style w:type="paragraph" w:styleId="ListBullet4">
    <w:name w:val="List Bullet 4"/>
    <w:basedOn w:val="List4"/>
    <w:rsid w:val="00D70AB4"/>
    <w:pPr>
      <w:numPr>
        <w:numId w:val="2"/>
      </w:numPr>
      <w:tabs>
        <w:tab w:val="clear" w:pos="1361"/>
      </w:tabs>
    </w:pPr>
  </w:style>
  <w:style w:type="paragraph" w:styleId="ListBullet5">
    <w:name w:val="List Bullet 5"/>
    <w:basedOn w:val="List5"/>
    <w:rsid w:val="00D70AB4"/>
    <w:pPr>
      <w:numPr>
        <w:numId w:val="3"/>
      </w:numPr>
    </w:pPr>
  </w:style>
  <w:style w:type="paragraph" w:styleId="ListContinue2">
    <w:name w:val="List Continue 2"/>
    <w:basedOn w:val="List2"/>
    <w:rsid w:val="00D70AB4"/>
    <w:pPr>
      <w:ind w:firstLine="0"/>
    </w:pPr>
  </w:style>
  <w:style w:type="paragraph" w:styleId="ListContinue3">
    <w:name w:val="List Continue 3"/>
    <w:basedOn w:val="List3"/>
    <w:rsid w:val="00D70AB4"/>
    <w:pPr>
      <w:ind w:left="1021" w:firstLine="0"/>
    </w:pPr>
  </w:style>
  <w:style w:type="paragraph" w:styleId="ListContinue4">
    <w:name w:val="List Continue 4"/>
    <w:basedOn w:val="List4"/>
    <w:rsid w:val="00D70AB4"/>
    <w:pPr>
      <w:ind w:firstLine="0"/>
    </w:pPr>
  </w:style>
  <w:style w:type="paragraph" w:styleId="ListContinue5">
    <w:name w:val="List Continue 5"/>
    <w:basedOn w:val="List5"/>
    <w:rsid w:val="00D70AB4"/>
    <w:pPr>
      <w:ind w:firstLine="0"/>
    </w:pPr>
  </w:style>
  <w:style w:type="paragraph" w:styleId="ListNumber3">
    <w:name w:val="List Number 3"/>
    <w:basedOn w:val="List3"/>
    <w:rsid w:val="00D70AB4"/>
    <w:pPr>
      <w:numPr>
        <w:numId w:val="4"/>
      </w:numPr>
    </w:pPr>
  </w:style>
  <w:style w:type="paragraph" w:styleId="ListNumber4">
    <w:name w:val="List Number 4"/>
    <w:basedOn w:val="List4"/>
    <w:rsid w:val="00D70AB4"/>
    <w:pPr>
      <w:numPr>
        <w:numId w:val="5"/>
      </w:numPr>
    </w:pPr>
  </w:style>
  <w:style w:type="paragraph" w:styleId="ListNumber5">
    <w:name w:val="List Number 5"/>
    <w:basedOn w:val="List5"/>
    <w:rsid w:val="00D70AB4"/>
    <w:pPr>
      <w:numPr>
        <w:numId w:val="6"/>
      </w:numPr>
    </w:pPr>
  </w:style>
  <w:style w:type="paragraph" w:styleId="BlockText">
    <w:name w:val="Block Text"/>
    <w:basedOn w:val="Normal"/>
    <w:rsid w:val="00D70AB4"/>
    <w:pPr>
      <w:spacing w:after="120"/>
      <w:ind w:left="1440" w:right="1440"/>
    </w:pPr>
  </w:style>
  <w:style w:type="character" w:customStyle="1" w:styleId="Subscript">
    <w:name w:val="Subscript"/>
    <w:basedOn w:val="DefaultParagraphFont"/>
    <w:rsid w:val="00D70AB4"/>
    <w:rPr>
      <w:sz w:val="16"/>
      <w:vertAlign w:val="subscript"/>
    </w:rPr>
  </w:style>
  <w:style w:type="character" w:customStyle="1" w:styleId="Superscript">
    <w:name w:val="Superscript"/>
    <w:basedOn w:val="DefaultParagraphFont"/>
    <w:rsid w:val="00D70AB4"/>
    <w:rPr>
      <w:sz w:val="16"/>
      <w:vertAlign w:val="superscript"/>
    </w:rPr>
  </w:style>
  <w:style w:type="character" w:customStyle="1" w:styleId="Symbols">
    <w:name w:val="Symbols"/>
    <w:basedOn w:val="DefaultParagraphFont"/>
    <w:rsid w:val="00D70AB4"/>
    <w:rPr>
      <w:rFonts w:ascii="Symbol" w:hAnsi="Symbol"/>
    </w:rPr>
  </w:style>
  <w:style w:type="character" w:customStyle="1" w:styleId="MenuOptions">
    <w:name w:val="Menu Options"/>
    <w:basedOn w:val="DefaultParagraphFont"/>
    <w:rsid w:val="00D70AB4"/>
    <w:rPr>
      <w:rFonts w:ascii="Arial Narrow" w:hAnsi="Arial Narrow"/>
      <w:smallCaps/>
    </w:rPr>
  </w:style>
  <w:style w:type="character" w:customStyle="1" w:styleId="Buttons">
    <w:name w:val="Buttons"/>
    <w:basedOn w:val="DefaultParagraphFont"/>
    <w:rsid w:val="00D70AB4"/>
    <w:rPr>
      <w:b/>
    </w:rPr>
  </w:style>
  <w:style w:type="character" w:customStyle="1" w:styleId="Underlined">
    <w:name w:val="Underlined"/>
    <w:basedOn w:val="DefaultParagraphFont"/>
    <w:rsid w:val="00D70AB4"/>
    <w:rPr>
      <w:u w:val="single"/>
    </w:rPr>
  </w:style>
  <w:style w:type="paragraph" w:customStyle="1" w:styleId="TableBodyTextRight">
    <w:name w:val="Table Body Text Right"/>
    <w:basedOn w:val="TableBodyText"/>
    <w:rsid w:val="00D70AB4"/>
    <w:pPr>
      <w:widowControl w:val="0"/>
      <w:autoSpaceDE w:val="0"/>
      <w:autoSpaceDN w:val="0"/>
      <w:adjustRightInd w:val="0"/>
      <w:jc w:val="right"/>
    </w:pPr>
    <w:rPr>
      <w:rFonts w:cs="Arial"/>
      <w:szCs w:val="18"/>
    </w:rPr>
  </w:style>
  <w:style w:type="paragraph" w:customStyle="1" w:styleId="CopyrightText">
    <w:name w:val="Copyright Text"/>
    <w:basedOn w:val="BodyText"/>
    <w:rsid w:val="00D70AB4"/>
    <w:rPr>
      <w:sz w:val="18"/>
    </w:rPr>
  </w:style>
  <w:style w:type="paragraph" w:customStyle="1" w:styleId="BodySmallRight">
    <w:name w:val="Body Small Right"/>
    <w:basedOn w:val="BodyTextRight"/>
    <w:rsid w:val="00D70AB4"/>
    <w:rPr>
      <w:sz w:val="18"/>
      <w:szCs w:val="18"/>
    </w:rPr>
  </w:style>
  <w:style w:type="paragraph" w:customStyle="1" w:styleId="MarginEdition">
    <w:name w:val="Margin Edition"/>
    <w:basedOn w:val="MarginNote"/>
    <w:rsid w:val="00D70AB4"/>
    <w:pPr>
      <w:spacing w:before="0" w:after="0"/>
    </w:pPr>
    <w:rPr>
      <w:rFonts w:ascii="Times New Roman" w:hAnsi="Times New Roman"/>
      <w:color w:val="999999"/>
    </w:rPr>
  </w:style>
  <w:style w:type="paragraph" w:customStyle="1" w:styleId="Spacer">
    <w:name w:val="Spacer"/>
    <w:basedOn w:val="Normal"/>
    <w:rsid w:val="00D70AB4"/>
    <w:rPr>
      <w:sz w:val="2"/>
      <w:szCs w:val="2"/>
    </w:rPr>
  </w:style>
  <w:style w:type="character" w:customStyle="1" w:styleId="Small">
    <w:name w:val="Small"/>
    <w:basedOn w:val="DefaultParagraphFont"/>
    <w:rsid w:val="00D70AB4"/>
    <w:rPr>
      <w:sz w:val="16"/>
    </w:rPr>
  </w:style>
  <w:style w:type="paragraph" w:customStyle="1" w:styleId="WideTable">
    <w:name w:val="Wide Table"/>
    <w:basedOn w:val="Normal"/>
    <w:rsid w:val="00D70AB4"/>
    <w:pPr>
      <w:ind w:left="-1418"/>
    </w:pPr>
    <w:rPr>
      <w:sz w:val="2"/>
      <w:szCs w:val="2"/>
    </w:rPr>
  </w:style>
  <w:style w:type="character" w:styleId="PageNumber">
    <w:name w:val="page number"/>
    <w:basedOn w:val="DefaultParagraphFont"/>
    <w:rsid w:val="00D70AB4"/>
  </w:style>
  <w:style w:type="paragraph" w:styleId="Quote">
    <w:name w:val="Quote"/>
    <w:basedOn w:val="Heading1"/>
    <w:link w:val="QuoteChar"/>
    <w:qFormat/>
    <w:rsid w:val="00D70AB4"/>
    <w:rPr>
      <w:b w:val="0"/>
      <w:sz w:val="72"/>
      <w:szCs w:val="72"/>
      <w:lang w:val="en-NZ"/>
    </w:rPr>
  </w:style>
  <w:style w:type="character" w:customStyle="1" w:styleId="QuoteChar">
    <w:name w:val="Quote Char"/>
    <w:basedOn w:val="DefaultParagraphFont"/>
    <w:link w:val="Quote"/>
    <w:rsid w:val="00D70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AB4"/>
    <w:pPr>
      <w:pageBreakBefore/>
    </w:pPr>
  </w:style>
  <w:style w:type="paragraph" w:customStyle="1" w:styleId="Border">
    <w:name w:val="Border"/>
    <w:basedOn w:val="Normal"/>
    <w:qFormat/>
    <w:rsid w:val="00D70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AB4"/>
    <w:rPr>
      <w:b/>
      <w:bCs/>
      <w:i/>
      <w:iCs/>
      <w:color w:val="auto"/>
    </w:rPr>
  </w:style>
  <w:style w:type="paragraph" w:styleId="IntenseQuote">
    <w:name w:val="Intense Quote"/>
    <w:basedOn w:val="Normal"/>
    <w:next w:val="Normal"/>
    <w:link w:val="IntenseQuoteChar"/>
    <w:uiPriority w:val="30"/>
    <w:qFormat/>
    <w:rsid w:val="00D70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AB4"/>
    <w:rPr>
      <w:smallCaps/>
      <w:color w:val="auto"/>
      <w:u w:val="single"/>
    </w:rPr>
  </w:style>
  <w:style w:type="character" w:styleId="IntenseReference">
    <w:name w:val="Intense Reference"/>
    <w:basedOn w:val="DefaultParagraphFont"/>
    <w:uiPriority w:val="32"/>
    <w:qFormat/>
    <w:rsid w:val="00D70AB4"/>
    <w:rPr>
      <w:b/>
      <w:bCs/>
      <w:smallCaps/>
      <w:color w:val="auto"/>
      <w:spacing w:val="5"/>
      <w:u w:val="single"/>
    </w:rPr>
  </w:style>
  <w:style w:type="paragraph" w:customStyle="1" w:styleId="2ColumnHeading">
    <w:name w:val="2Column Heading"/>
    <w:basedOn w:val="BodyText"/>
    <w:qFormat/>
    <w:rsid w:val="00D70AB4"/>
    <w:pPr>
      <w:spacing w:after="60"/>
      <w:ind w:left="-2268"/>
    </w:pPr>
    <w:rPr>
      <w:b/>
    </w:rPr>
  </w:style>
  <w:style w:type="paragraph" w:customStyle="1" w:styleId="Heading1TOC">
    <w:name w:val="Heading1 TOC"/>
    <w:basedOn w:val="Normal"/>
    <w:qFormat/>
    <w:rsid w:val="00D70AB4"/>
    <w:pPr>
      <w:spacing w:before="240" w:after="120"/>
    </w:pPr>
    <w:rPr>
      <w:rFonts w:ascii="Times New Roman" w:hAnsi="Times New Roman"/>
      <w:b/>
      <w:sz w:val="32"/>
    </w:rPr>
  </w:style>
  <w:style w:type="paragraph" w:customStyle="1" w:styleId="Heading2TOC">
    <w:name w:val="Heading2 TOC"/>
    <w:basedOn w:val="Normal"/>
    <w:qFormat/>
    <w:rsid w:val="00D70AB4"/>
    <w:pPr>
      <w:spacing w:before="240" w:after="60"/>
    </w:pPr>
    <w:rPr>
      <w:rFonts w:ascii="Times New Roman" w:hAnsi="Times New Roman"/>
      <w:b/>
      <w:sz w:val="28"/>
    </w:rPr>
  </w:style>
  <w:style w:type="character" w:customStyle="1" w:styleId="Underline">
    <w:name w:val="Underline"/>
    <w:basedOn w:val="DefaultParagraphFont"/>
    <w:qFormat/>
    <w:rsid w:val="00D70AB4"/>
    <w:rPr>
      <w:u w:val="single"/>
    </w:rPr>
  </w:style>
  <w:style w:type="character" w:customStyle="1" w:styleId="BoldandItalics">
    <w:name w:val="Bold and Italics"/>
    <w:qFormat/>
    <w:rsid w:val="00D70AB4"/>
    <w:rPr>
      <w:b/>
      <w:i/>
      <w:u w:val="none"/>
    </w:rPr>
  </w:style>
  <w:style w:type="paragraph" w:styleId="BalloonText">
    <w:name w:val="Balloon Text"/>
    <w:basedOn w:val="Normal"/>
    <w:link w:val="BalloonTextChar"/>
    <w:rsid w:val="00D70AB4"/>
    <w:rPr>
      <w:rFonts w:ascii="Tahoma" w:hAnsi="Tahoma" w:cs="Tahoma"/>
      <w:sz w:val="16"/>
      <w:szCs w:val="16"/>
    </w:rPr>
  </w:style>
  <w:style w:type="character" w:customStyle="1" w:styleId="BalloonTextChar">
    <w:name w:val="Balloon Text Char"/>
    <w:basedOn w:val="DefaultParagraphFont"/>
    <w:link w:val="BalloonText"/>
    <w:rsid w:val="00D70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AB4"/>
    <w:rPr>
      <w:b/>
      <w:color w:val="660033"/>
      <w:spacing w:val="0"/>
    </w:rPr>
  </w:style>
  <w:style w:type="paragraph" w:customStyle="1" w:styleId="Nameditemlist">
    <w:name w:val="Named item list"/>
    <w:basedOn w:val="BodyText"/>
    <w:qFormat/>
    <w:rsid w:val="00D70AB4"/>
    <w:pPr>
      <w:tabs>
        <w:tab w:val="left" w:pos="2835"/>
      </w:tabs>
      <w:ind w:left="2835" w:hanging="2835"/>
    </w:pPr>
  </w:style>
  <w:style w:type="paragraph" w:customStyle="1" w:styleId="BodyTextnopadding">
    <w:name w:val="Body Text no padding"/>
    <w:basedOn w:val="BodyText"/>
    <w:qFormat/>
    <w:rsid w:val="00D70AB4"/>
    <w:pPr>
      <w:spacing w:before="0" w:after="0"/>
    </w:pPr>
  </w:style>
  <w:style w:type="paragraph" w:customStyle="1" w:styleId="BodyTextBold">
    <w:name w:val="Body Text Bold"/>
    <w:basedOn w:val="BodyText"/>
    <w:qFormat/>
    <w:rsid w:val="00D70AB4"/>
    <w:rPr>
      <w:b/>
    </w:rPr>
  </w:style>
  <w:style w:type="character" w:styleId="Hyperlink">
    <w:name w:val="Hyperlink"/>
    <w:basedOn w:val="DefaultParagraphFont"/>
    <w:uiPriority w:val="99"/>
    <w:unhideWhenUsed/>
    <w:rsid w:val="000F2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2865</Characters>
  <Application>Microsoft Office Word</Application>
  <DocSecurity>0</DocSecurity>
  <Lines>98</Lines>
  <Paragraphs>65</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BSBXBD403 Analyse big data</dc:title>
  <dc:subject>Approved</dc:subject>
  <dc:creator>PwC’s Skills for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