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61F81" w:rsidP="00B61F8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BSBXBD401 Capture and store big data</w:t>
      </w:r>
      <w:r>
        <w:fldChar w:fldCharType="end"/>
      </w:r>
    </w:p>
    <w:p w:rsidR="00B61F81" w:rsidP="00B61F81">
      <w:pPr>
        <w:pStyle w:val="Version"/>
        <w:sectPr w:rsidSect="00DA354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354B" w:rsidP="00DA354B">
      <w:pPr>
        <w:pStyle w:val="SuperHeading"/>
      </w:pPr>
      <w:r w:rsidRPr="00DA354B">
        <w:t>Assessment Requirements for BSBXBD401 Capture and store big data</w:t>
      </w:r>
    </w:p>
    <w:p w:rsidR="00000000" w:rsidRPr="00DA354B" w:rsidP="00DA354B">
      <w:pPr>
        <w:pStyle w:val="Heading1"/>
      </w:pPr>
      <w:bookmarkStart w:id="1" w:name="O_1071234"/>
      <w:bookmarkEnd w:id="1"/>
      <w:r w:rsidRPr="00DA354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29"/>
        <w:gridCol w:w="5873"/>
      </w:tblGrid>
      <w:tr w:rsidTr="00DA35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54B" w:rsidP="00DA354B">
            <w:pPr>
              <w:pStyle w:val="BodyText"/>
            </w:pPr>
            <w:r w:rsidRPr="00DA354B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54B">
            <w:pPr>
              <w:pStyle w:val="BodyText"/>
              <w:rPr>
                <w:lang w:val="en-NZ"/>
              </w:rPr>
            </w:pPr>
            <w:r w:rsidRPr="00DA354B">
              <w:rPr>
                <w:rStyle w:val="SpecialBold"/>
              </w:rPr>
              <w:t>Comments</w:t>
            </w:r>
          </w:p>
        </w:tc>
      </w:tr>
      <w:tr w:rsidTr="00DA354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354B">
            <w:pPr>
              <w:pStyle w:val="BodyText"/>
              <w:rPr>
                <w:lang w:val="en-NZ"/>
              </w:rPr>
            </w:pPr>
            <w:r w:rsidRPr="00DA354B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354B" w:rsidP="00DA354B">
            <w:pPr>
              <w:pStyle w:val="BodyText"/>
            </w:pPr>
            <w:r w:rsidRPr="00DA354B">
              <w:t>This version first released with BSB Business Services Training Package 6.0.</w:t>
            </w:r>
          </w:p>
        </w:tc>
      </w:tr>
    </w:tbl>
    <w:p w:rsidR="00000000" w:rsidRPr="00DA354B" w:rsidP="00DA354B">
      <w:pPr>
        <w:pStyle w:val="BodyText"/>
      </w:pPr>
    </w:p>
    <w:p w:rsidR="00000000" w:rsidRPr="00DA354B" w:rsidP="00DA354B">
      <w:pPr>
        <w:pStyle w:val="AllowPageBreak"/>
      </w:pPr>
    </w:p>
    <w:p w:rsidR="00000000" w:rsidRPr="00DA354B" w:rsidP="00DA354B">
      <w:pPr>
        <w:pStyle w:val="Heading1"/>
      </w:pPr>
      <w:bookmarkStart w:id="2" w:name="O_1071228"/>
      <w:bookmarkEnd w:id="2"/>
      <w:r w:rsidRPr="00DA354B">
        <w:t>Performance Evidence</w:t>
      </w:r>
    </w:p>
    <w:p w:rsidR="00000000" w:rsidRPr="00DA354B" w:rsidP="00B61F81">
      <w:pPr>
        <w:pStyle w:val="BodyText"/>
      </w:pPr>
      <w:r w:rsidRPr="00DA354B">
        <w:t>The candidate must demonstrate the ability to complete the tasks outlined in the elements, performance criteria and foundation skills of this unit, including evidence of the ability to:</w:t>
      </w:r>
    </w:p>
    <w:p w:rsidR="00000000" w:rsidRPr="00DA354B" w:rsidP="00DA354B">
      <w:pPr>
        <w:pStyle w:val="ListBullet"/>
      </w:pPr>
      <w:r w:rsidRPr="00DA354B">
        <w:t>capture, apply data cleansing, and store one set of transactional and</w:t>
      </w:r>
      <w:r w:rsidRPr="00DA354B">
        <w:t xml:space="preserve"> one set of non-transactional big data relating to specific workplace needs</w:t>
      </w:r>
    </w:p>
    <w:p w:rsidR="00000000" w:rsidRPr="00DA354B" w:rsidP="00DA354B">
      <w:pPr>
        <w:pStyle w:val="ListBullet"/>
      </w:pPr>
      <w:r w:rsidRPr="00DA354B">
        <w:t>create a report relating to data capture for a specific workplace need for at least one set of transactional and one set of non-transactional big data.</w:t>
      </w:r>
    </w:p>
    <w:p w:rsidR="00000000" w:rsidRPr="00DA354B" w:rsidP="00DA354B">
      <w:pPr>
        <w:pStyle w:val="AllowPageBreak"/>
      </w:pPr>
    </w:p>
    <w:p w:rsidR="00000000" w:rsidRPr="00DA354B" w:rsidP="00DA354B">
      <w:pPr>
        <w:pStyle w:val="Heading1"/>
      </w:pPr>
      <w:bookmarkStart w:id="3" w:name="O_1071229"/>
      <w:bookmarkEnd w:id="3"/>
      <w:r w:rsidRPr="00DA354B">
        <w:t>Knowledge</w:t>
      </w:r>
      <w:r w:rsidRPr="00DA354B">
        <w:t xml:space="preserve"> Evidence</w:t>
      </w:r>
    </w:p>
    <w:p w:rsidR="00000000" w:rsidRPr="00DA354B" w:rsidP="00B61F81">
      <w:pPr>
        <w:pStyle w:val="BodyText"/>
      </w:pPr>
      <w:r w:rsidRPr="00DA354B">
        <w:t>The candidate must be able to demonstrate knowledge to complete the tasks outlined in the elements, performance criteria and foundation skills of this unit, including knowledge of:</w:t>
      </w:r>
    </w:p>
    <w:p w:rsidR="00000000" w:rsidRPr="00DA354B" w:rsidP="00DA354B">
      <w:pPr>
        <w:pStyle w:val="ListBullet"/>
      </w:pPr>
      <w:r w:rsidRPr="00DA354B">
        <w:t>legislative requirements relating to big data capture and storage, including data protection, security and privacy laws and regulations</w:t>
      </w:r>
    </w:p>
    <w:p w:rsidR="00000000" w:rsidRPr="00DA354B" w:rsidP="00DA354B">
      <w:pPr>
        <w:pStyle w:val="ListBullet"/>
      </w:pPr>
      <w:r w:rsidRPr="00DA354B">
        <w:t>organisational policies and procedures relating to big data capture and storage, including for:</w:t>
      </w:r>
    </w:p>
    <w:p w:rsidR="00000000" w:rsidRPr="00DA354B" w:rsidP="00DA354B">
      <w:pPr>
        <w:pStyle w:val="ListBullet2"/>
      </w:pPr>
      <w:r w:rsidRPr="00DA354B">
        <w:t xml:space="preserve">capturing, storing and </w:t>
      </w:r>
      <w:r w:rsidRPr="00DA354B">
        <w:t>reporting transactional and non-transactional sources of big data</w:t>
      </w:r>
    </w:p>
    <w:p w:rsidR="00000000" w:rsidRPr="00DA354B" w:rsidP="00DA354B">
      <w:pPr>
        <w:pStyle w:val="ListBullet2"/>
      </w:pPr>
      <w:r w:rsidRPr="00DA354B">
        <w:t>cleansing methodologies when capturing big data</w:t>
      </w:r>
    </w:p>
    <w:p w:rsidR="00000000" w:rsidRPr="00DA354B" w:rsidP="00DA354B">
      <w:pPr>
        <w:pStyle w:val="ListBullet2"/>
      </w:pPr>
      <w:r w:rsidRPr="00DA354B">
        <w:t>business intent of big data capture</w:t>
      </w:r>
    </w:p>
    <w:p w:rsidR="00000000" w:rsidRPr="00DA354B" w:rsidP="00DA354B">
      <w:pPr>
        <w:pStyle w:val="ListBullet2"/>
      </w:pPr>
      <w:r w:rsidRPr="00DA354B">
        <w:t>re-creating and recovering big data lost during capture process</w:t>
      </w:r>
    </w:p>
    <w:p w:rsidR="00000000" w:rsidRPr="00DA354B" w:rsidP="00DA354B">
      <w:pPr>
        <w:pStyle w:val="ListBullet2"/>
      </w:pPr>
      <w:r w:rsidRPr="00DA354B">
        <w:t>privacy concerns of predictive analytics o</w:t>
      </w:r>
      <w:r w:rsidRPr="00DA354B">
        <w:t>rganising security and retrieval of big data</w:t>
      </w:r>
    </w:p>
    <w:p w:rsidR="00000000" w:rsidRPr="00DA354B" w:rsidP="00DA354B">
      <w:pPr>
        <w:pStyle w:val="ListBullet2"/>
      </w:pPr>
      <w:r w:rsidRPr="00DA354B">
        <w:t xml:space="preserve">quality assuring captured big data </w:t>
      </w:r>
    </w:p>
    <w:p w:rsidR="00000000" w:rsidRPr="00DA354B" w:rsidP="00DA354B">
      <w:pPr>
        <w:pStyle w:val="ListBullet"/>
      </w:pPr>
      <w:r w:rsidRPr="00DA354B">
        <w:t xml:space="preserve">data capture techniques to produce analytic ready data and datasets </w:t>
      </w:r>
    </w:p>
    <w:p w:rsidR="00000000" w:rsidRPr="00DA354B" w:rsidP="00DA354B">
      <w:pPr>
        <w:pStyle w:val="ListBullet"/>
      </w:pPr>
      <w:r w:rsidRPr="00DA354B">
        <w:t>big data features and their impact on data capture and storage, including velocity, volume, variety, valu</w:t>
      </w:r>
      <w:r w:rsidRPr="00DA354B">
        <w:t>e, and veracity</w:t>
      </w:r>
    </w:p>
    <w:p w:rsidR="00000000" w:rsidRPr="00DA354B" w:rsidP="00DA354B">
      <w:pPr>
        <w:pStyle w:val="ListBullet"/>
      </w:pPr>
      <w:r w:rsidRPr="00DA354B">
        <w:t>variability and complexity of big data:</w:t>
      </w:r>
    </w:p>
    <w:p w:rsidR="00000000" w:rsidRPr="00DA354B" w:rsidP="00DA354B">
      <w:pPr>
        <w:pStyle w:val="ListBullet2"/>
      </w:pPr>
      <w:r w:rsidRPr="00DA354B">
        <w:t>structured and unstructured</w:t>
      </w:r>
    </w:p>
    <w:p w:rsidR="00000000" w:rsidRPr="00DA354B" w:rsidP="00DA354B">
      <w:pPr>
        <w:pStyle w:val="ListBullet2"/>
      </w:pPr>
      <w:r w:rsidRPr="00DA354B">
        <w:t>transactional and non-transactional</w:t>
      </w:r>
    </w:p>
    <w:p w:rsidR="00000000" w:rsidRPr="00DA354B" w:rsidP="00DA354B">
      <w:pPr>
        <w:pStyle w:val="ListBullet"/>
      </w:pPr>
      <w:r w:rsidRPr="00DA354B">
        <w:t>framework for distributed storage of big data</w:t>
      </w:r>
    </w:p>
    <w:p w:rsidR="00000000" w:rsidRPr="00DA354B" w:rsidP="00DA354B">
      <w:pPr>
        <w:pStyle w:val="ListBullet"/>
      </w:pPr>
      <w:r w:rsidRPr="00DA354B">
        <w:t>platform solutions for capturing and storing big data</w:t>
      </w:r>
    </w:p>
    <w:p w:rsidR="00000000" w:rsidRPr="00DA354B" w:rsidP="00DA354B">
      <w:pPr>
        <w:pStyle w:val="ListBullet"/>
      </w:pPr>
      <w:r w:rsidRPr="00DA354B">
        <w:t>key features of organisational p</w:t>
      </w:r>
      <w:r w:rsidRPr="00DA354B">
        <w:t>roducts and services related to big data capture</w:t>
      </w:r>
    </w:p>
    <w:p w:rsidR="00000000" w:rsidRPr="00DA354B" w:rsidP="00DA354B">
      <w:pPr>
        <w:pStyle w:val="ListBullet"/>
      </w:pPr>
      <w:r w:rsidRPr="00DA354B">
        <w:t>technologies, techniques and protocols for capturing, storing and retrieving big data</w:t>
      </w:r>
    </w:p>
    <w:p w:rsidR="00000000" w:rsidRPr="00DA354B" w:rsidP="00DA354B">
      <w:pPr>
        <w:pStyle w:val="ListBullet"/>
      </w:pPr>
      <w:r w:rsidRPr="00DA354B">
        <w:t>secure data access and control mechanisms of captured and stored big data</w:t>
      </w:r>
    </w:p>
    <w:p w:rsidR="00000000" w:rsidRPr="00DA354B" w:rsidP="00DA354B">
      <w:pPr>
        <w:pStyle w:val="ListBullet"/>
      </w:pPr>
      <w:r w:rsidRPr="00DA354B">
        <w:t>high availability and scalability challenges wi</w:t>
      </w:r>
      <w:r w:rsidRPr="00DA354B">
        <w:t>th big data.</w:t>
      </w:r>
    </w:p>
    <w:p w:rsidR="00000000" w:rsidRPr="00DA354B" w:rsidP="00DA354B">
      <w:pPr>
        <w:pStyle w:val="AllowPageBreak"/>
      </w:pPr>
    </w:p>
    <w:p w:rsidR="00000000" w:rsidRPr="00DA354B" w:rsidP="00DA354B">
      <w:pPr>
        <w:pStyle w:val="Heading1"/>
      </w:pPr>
      <w:bookmarkStart w:id="4" w:name="O_1071230"/>
      <w:bookmarkEnd w:id="4"/>
      <w:r w:rsidRPr="00DA354B">
        <w:t>Assessment Conditions</w:t>
      </w:r>
    </w:p>
    <w:p w:rsidR="00000000" w:rsidRPr="00DA354B" w:rsidP="00B61F81">
      <w:pPr>
        <w:pStyle w:val="BodyText"/>
      </w:pPr>
      <w:r w:rsidRPr="00DA354B">
        <w:t xml:space="preserve">Skills must be assessed in a workplace or simulated environment where conditions are typical of a work environment that uses big data. </w:t>
      </w:r>
    </w:p>
    <w:p w:rsidR="00000000" w:rsidRPr="00DA354B" w:rsidP="00B61F81">
      <w:pPr>
        <w:pStyle w:val="BodyText"/>
      </w:pPr>
      <w:r w:rsidRPr="00DA354B">
        <w:t>Access is required to:</w:t>
      </w:r>
    </w:p>
    <w:p w:rsidR="00000000" w:rsidRPr="00DA354B" w:rsidP="00DA354B">
      <w:pPr>
        <w:pStyle w:val="ListBullet"/>
      </w:pPr>
      <w:r w:rsidRPr="00DA354B">
        <w:t>information and data sources to inform big</w:t>
      </w:r>
      <w:r w:rsidRPr="00DA354B">
        <w:t xml:space="preserve"> data capture</w:t>
      </w:r>
    </w:p>
    <w:p w:rsidR="00000000" w:rsidRPr="00DA354B" w:rsidP="00DA354B">
      <w:pPr>
        <w:pStyle w:val="ListBullet"/>
      </w:pPr>
      <w:r w:rsidRPr="00DA354B">
        <w:t>information and telecommunications equipment required to capture and store big data</w:t>
      </w:r>
    </w:p>
    <w:p w:rsidR="00000000" w:rsidRPr="00DA354B" w:rsidP="00DA354B">
      <w:pPr>
        <w:pStyle w:val="ListBullet"/>
      </w:pPr>
      <w:r w:rsidRPr="00DA354B">
        <w:t>industry standards, organisational procedures, and legislative requirements required to demonstrate the performance evidence.</w:t>
      </w:r>
    </w:p>
    <w:p w:rsidR="00000000" w:rsidRPr="00DA354B" w:rsidP="00DA354B">
      <w:pPr>
        <w:pStyle w:val="BodyText"/>
      </w:pPr>
    </w:p>
    <w:p w:rsidR="00000000" w:rsidRPr="00DA354B" w:rsidP="00B61F81">
      <w:pPr>
        <w:pStyle w:val="BodyText"/>
      </w:pPr>
      <w:r w:rsidRPr="00DA354B">
        <w:t>Assessors of this unit must satisfy the requirements for assessors in applicable vocational education and training legislation, frameworks and/or standards.</w:t>
      </w:r>
    </w:p>
    <w:p w:rsidR="00000000" w:rsidRPr="00DA354B" w:rsidP="00DA354B">
      <w:pPr>
        <w:pStyle w:val="Heading1"/>
      </w:pPr>
      <w:bookmarkStart w:id="5" w:name="O_1071233"/>
      <w:bookmarkEnd w:id="5"/>
      <w:r w:rsidRPr="00DA354B">
        <w:t>Links</w:t>
      </w:r>
    </w:p>
    <w:p w:rsidR="00000000" w:rsidRPr="00DA354B" w:rsidP="00B61F81">
      <w:pPr>
        <w:pStyle w:val="BodyText"/>
      </w:pPr>
      <w:r w:rsidRPr="00DA354B">
        <w:t xml:space="preserve">Companion Volume Implementation Guide is found on VETNet: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DF0F54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A354B" w:rsidP="00DA354B"/>
    <w:sectPr w:rsidSect="00DA354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54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54B" w:rsidRPr="00B61F81" w:rsidP="00B61F8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54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81" w:rsidP="00DA354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B61F81" w:rsidP="00DA354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61F81" w:rsidP="00DA354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54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8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354B" w:rsidRPr="00B61F81" w:rsidP="00B61F8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354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1F81" w:rsidRPr="002D2AF8" w:rsidP="00DA354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BSBXBD401 Capture and store big data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B61F81" w:rsidP="00DA354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28D04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9FC58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240934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354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354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354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354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354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354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354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354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354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354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354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354B"/>
  </w:style>
  <w:style w:type="character" w:customStyle="1" w:styleId="Heading1Char">
    <w:name w:val="Heading 1 Char"/>
    <w:basedOn w:val="DefaultParagraphFont"/>
    <w:link w:val="Heading1"/>
    <w:rsid w:val="00DA354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354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354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354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354B"/>
    <w:rPr>
      <w:b/>
      <w:spacing w:val="0"/>
    </w:rPr>
  </w:style>
  <w:style w:type="paragraph" w:styleId="ListBullet2">
    <w:name w:val="List Bullet 2"/>
    <w:basedOn w:val="List2"/>
    <w:rsid w:val="00DA354B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A354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354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A354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354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354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35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354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35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354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354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354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354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354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354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354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354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354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354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354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354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354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354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354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354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354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A354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354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354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354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354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354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354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354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354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354B"/>
    <w:rPr>
      <w:i/>
    </w:rPr>
  </w:style>
  <w:style w:type="paragraph" w:styleId="Caption">
    <w:name w:val="caption"/>
    <w:basedOn w:val="BodyText"/>
    <w:next w:val="Normal"/>
    <w:qFormat/>
    <w:rsid w:val="00DA354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354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354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354B"/>
  </w:style>
  <w:style w:type="paragraph" w:styleId="TableofFigures">
    <w:name w:val="table of figures"/>
    <w:basedOn w:val="Normal"/>
    <w:next w:val="Normal"/>
    <w:semiHidden/>
    <w:rsid w:val="00DA354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354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DA354B"/>
    <w:rPr>
      <w:rFonts w:ascii="Wingdings" w:hAnsi="Wingdings"/>
    </w:rPr>
  </w:style>
  <w:style w:type="paragraph" w:customStyle="1" w:styleId="TableHeading">
    <w:name w:val="Table Heading"/>
    <w:basedOn w:val="HeadingBase"/>
    <w:rsid w:val="00DA354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354B"/>
    <w:rPr>
      <w:color w:val="0033CC"/>
      <w:u w:val="none"/>
    </w:rPr>
  </w:style>
  <w:style w:type="paragraph" w:customStyle="1" w:styleId="BodyTextRight">
    <w:name w:val="Body Text Right"/>
    <w:basedOn w:val="BodyText"/>
    <w:rsid w:val="00DA354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354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354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354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354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354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354B"/>
    <w:rPr>
      <w:sz w:val="32"/>
    </w:rPr>
  </w:style>
  <w:style w:type="paragraph" w:customStyle="1" w:styleId="HeadingProcedure">
    <w:name w:val="Heading Procedure"/>
    <w:basedOn w:val="HeadingBase"/>
    <w:next w:val="Normal"/>
    <w:rsid w:val="00DA354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354B"/>
    <w:pPr>
      <w:spacing w:before="60" w:after="60"/>
    </w:pPr>
  </w:style>
  <w:style w:type="paragraph" w:styleId="ListContinue">
    <w:name w:val="List Continue"/>
    <w:basedOn w:val="List"/>
    <w:rsid w:val="00DA354B"/>
    <w:pPr>
      <w:ind w:firstLine="0"/>
    </w:pPr>
  </w:style>
  <w:style w:type="paragraph" w:customStyle="1" w:styleId="ListNote">
    <w:name w:val="List Note"/>
    <w:basedOn w:val="List"/>
    <w:rsid w:val="00DA354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354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354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354B"/>
    <w:rPr>
      <w:rFonts w:ascii="Courier New" w:hAnsi="Courier New"/>
    </w:rPr>
  </w:style>
  <w:style w:type="paragraph" w:customStyle="1" w:styleId="NoteBullet">
    <w:name w:val="Note Bullet"/>
    <w:basedOn w:val="Note"/>
    <w:rsid w:val="00DA354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354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354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354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354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DA354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354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354B"/>
    <w:rPr>
      <w:b/>
      <w:smallCaps/>
    </w:rPr>
  </w:style>
  <w:style w:type="paragraph" w:customStyle="1" w:styleId="TableListNumber">
    <w:name w:val="Table List Number"/>
    <w:basedOn w:val="ListNumber"/>
    <w:rsid w:val="00DA354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354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354B"/>
    <w:pPr>
      <w:numPr>
        <w:numId w:val="9"/>
      </w:numPr>
    </w:pPr>
  </w:style>
  <w:style w:type="paragraph" w:customStyle="1" w:styleId="ListAlpha2">
    <w:name w:val="List Alpha 2"/>
    <w:basedOn w:val="List2"/>
    <w:rsid w:val="00DA354B"/>
    <w:pPr>
      <w:numPr>
        <w:numId w:val="8"/>
      </w:numPr>
    </w:pPr>
  </w:style>
  <w:style w:type="paragraph" w:styleId="List2">
    <w:name w:val="List 2"/>
    <w:basedOn w:val="BodyText"/>
    <w:rsid w:val="00DA354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354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354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354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354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354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DA354B"/>
    <w:pPr>
      <w:numPr>
        <w:numId w:val="4"/>
      </w:numPr>
    </w:pPr>
  </w:style>
  <w:style w:type="paragraph" w:styleId="ListContinue2">
    <w:name w:val="List Continue 2"/>
    <w:basedOn w:val="List2"/>
    <w:rsid w:val="00DA354B"/>
    <w:pPr>
      <w:ind w:firstLine="0"/>
    </w:pPr>
  </w:style>
  <w:style w:type="paragraph" w:styleId="ListContinue3">
    <w:name w:val="List Continue 3"/>
    <w:basedOn w:val="List3"/>
    <w:rsid w:val="00DA354B"/>
    <w:pPr>
      <w:ind w:left="1021" w:firstLine="0"/>
    </w:pPr>
  </w:style>
  <w:style w:type="paragraph" w:styleId="ListContinue4">
    <w:name w:val="List Continue 4"/>
    <w:basedOn w:val="List4"/>
    <w:rsid w:val="00DA354B"/>
    <w:pPr>
      <w:ind w:firstLine="0"/>
    </w:pPr>
  </w:style>
  <w:style w:type="paragraph" w:styleId="ListContinue5">
    <w:name w:val="List Continue 5"/>
    <w:basedOn w:val="List5"/>
    <w:rsid w:val="00DA354B"/>
    <w:pPr>
      <w:ind w:firstLine="0"/>
    </w:pPr>
  </w:style>
  <w:style w:type="paragraph" w:styleId="ListNumber3">
    <w:name w:val="List Number 3"/>
    <w:basedOn w:val="List3"/>
    <w:rsid w:val="00DA354B"/>
    <w:pPr>
      <w:numPr>
        <w:numId w:val="5"/>
      </w:numPr>
    </w:pPr>
  </w:style>
  <w:style w:type="paragraph" w:styleId="ListNumber4">
    <w:name w:val="List Number 4"/>
    <w:basedOn w:val="List4"/>
    <w:rsid w:val="00DA354B"/>
    <w:pPr>
      <w:numPr>
        <w:numId w:val="6"/>
      </w:numPr>
    </w:pPr>
  </w:style>
  <w:style w:type="paragraph" w:styleId="ListNumber5">
    <w:name w:val="List Number 5"/>
    <w:basedOn w:val="List5"/>
    <w:rsid w:val="00DA354B"/>
    <w:pPr>
      <w:numPr>
        <w:numId w:val="7"/>
      </w:numPr>
    </w:pPr>
  </w:style>
  <w:style w:type="paragraph" w:styleId="BlockText">
    <w:name w:val="Block Text"/>
    <w:basedOn w:val="Normal"/>
    <w:rsid w:val="00DA354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354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354B"/>
    <w:rPr>
      <w:sz w:val="16"/>
      <w:vertAlign w:val="superscript"/>
    </w:rPr>
  </w:style>
  <w:style w:type="character" w:customStyle="1" w:styleId="Symbols">
    <w:name w:val="Symbols"/>
    <w:basedOn w:val="DefaultParagraphFont"/>
    <w:rsid w:val="00DA354B"/>
    <w:rPr>
      <w:rFonts w:ascii="Symbol" w:hAnsi="Symbol"/>
    </w:rPr>
  </w:style>
  <w:style w:type="character" w:customStyle="1" w:styleId="MenuOptions">
    <w:name w:val="Menu Options"/>
    <w:basedOn w:val="DefaultParagraphFont"/>
    <w:rsid w:val="00DA354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354B"/>
    <w:rPr>
      <w:b/>
    </w:rPr>
  </w:style>
  <w:style w:type="character" w:customStyle="1" w:styleId="Underlined">
    <w:name w:val="Underlined"/>
    <w:basedOn w:val="DefaultParagraphFont"/>
    <w:rsid w:val="00DA354B"/>
    <w:rPr>
      <w:u w:val="single"/>
    </w:rPr>
  </w:style>
  <w:style w:type="paragraph" w:customStyle="1" w:styleId="TableBodyTextRight">
    <w:name w:val="Table Body Text Right"/>
    <w:basedOn w:val="TableBodyText"/>
    <w:rsid w:val="00DA354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354B"/>
    <w:rPr>
      <w:sz w:val="18"/>
    </w:rPr>
  </w:style>
  <w:style w:type="paragraph" w:customStyle="1" w:styleId="BodySmallRight">
    <w:name w:val="Body Small Right"/>
    <w:basedOn w:val="BodyTextRight"/>
    <w:rsid w:val="00DA354B"/>
    <w:rPr>
      <w:sz w:val="18"/>
      <w:szCs w:val="18"/>
    </w:rPr>
  </w:style>
  <w:style w:type="paragraph" w:customStyle="1" w:styleId="MarginEdition">
    <w:name w:val="Margin Edition"/>
    <w:basedOn w:val="MarginNote"/>
    <w:rsid w:val="00DA354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354B"/>
    <w:rPr>
      <w:sz w:val="2"/>
      <w:szCs w:val="2"/>
    </w:rPr>
  </w:style>
  <w:style w:type="character" w:customStyle="1" w:styleId="Small">
    <w:name w:val="Small"/>
    <w:basedOn w:val="DefaultParagraphFont"/>
    <w:rsid w:val="00DA354B"/>
    <w:rPr>
      <w:sz w:val="16"/>
    </w:rPr>
  </w:style>
  <w:style w:type="paragraph" w:customStyle="1" w:styleId="WideTable">
    <w:name w:val="Wide Table"/>
    <w:basedOn w:val="Normal"/>
    <w:rsid w:val="00DA354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354B"/>
  </w:style>
  <w:style w:type="paragraph" w:styleId="Quote">
    <w:name w:val="Quote"/>
    <w:basedOn w:val="Heading1"/>
    <w:link w:val="QuoteChar"/>
    <w:qFormat/>
    <w:rsid w:val="00DA354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354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354B"/>
    <w:pPr>
      <w:pageBreakBefore/>
    </w:pPr>
  </w:style>
  <w:style w:type="paragraph" w:customStyle="1" w:styleId="Border">
    <w:name w:val="Border"/>
    <w:basedOn w:val="Normal"/>
    <w:qFormat/>
    <w:rsid w:val="00DA354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354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354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354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354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354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354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354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354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354B"/>
    <w:rPr>
      <w:u w:val="single"/>
    </w:rPr>
  </w:style>
  <w:style w:type="character" w:customStyle="1" w:styleId="BoldandItalics">
    <w:name w:val="Bold and Italics"/>
    <w:qFormat/>
    <w:rsid w:val="00DA354B"/>
    <w:rPr>
      <w:b/>
      <w:i/>
      <w:u w:val="none"/>
    </w:rPr>
  </w:style>
  <w:style w:type="paragraph" w:styleId="BalloonText">
    <w:name w:val="Balloon Text"/>
    <w:basedOn w:val="Normal"/>
    <w:link w:val="BalloonTextChar"/>
    <w:rsid w:val="00DA354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354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354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354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354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354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354B"/>
    <w:pPr>
      <w:spacing w:before="0" w:after="0"/>
    </w:pPr>
  </w:style>
  <w:style w:type="paragraph" w:customStyle="1" w:styleId="BodyTextBold">
    <w:name w:val="Body Text Bold"/>
    <w:basedOn w:val="BodyText"/>
    <w:qFormat/>
    <w:rsid w:val="00DA354B"/>
    <w:rPr>
      <w:b/>
    </w:rPr>
  </w:style>
  <w:style w:type="character" w:styleId="Hyperlink">
    <w:name w:val="Hyperlink"/>
    <w:basedOn w:val="DefaultParagraphFont"/>
    <w:uiPriority w:val="99"/>
    <w:unhideWhenUsed/>
    <w:rsid w:val="00B61F8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435</Words>
  <Characters>2755</Characters>
  <Application>Microsoft Office Word</Application>
  <DocSecurity>0</DocSecurity>
  <Lines>67</Lines>
  <Paragraphs>50</Paragraphs>
  <ScaleCrop>false</ScaleCrop>
  <Company>Author-it Software Corporation Ltd.</Company>
  <LinksUpToDate>false</LinksUpToDate>
  <CharactersWithSpaces>3140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BSBXBD401 Capture and store big data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2022-10-18T14:14:00Z</dcterms:created>
  <dcterms:modified xsi:type="dcterms:W3CDTF">2022-10-18T14:14:00Z</dcterms:modified>
</cp:coreProperties>
</file>